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DA" w:rsidRDefault="000434DA"/>
    <w:p w:rsidR="001141F9" w:rsidRDefault="001141F9">
      <w:bookmarkStart w:id="0" w:name="_GoBack"/>
      <w:bookmarkEnd w:id="0"/>
    </w:p>
    <w:p w:rsidR="001141F9" w:rsidRDefault="001141F9"/>
    <w:p w:rsidR="001141F9" w:rsidRPr="008169BF" w:rsidRDefault="001141F9" w:rsidP="001141F9">
      <w:pPr>
        <w:pStyle w:val="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  <w:bookmarkStart w:id="1" w:name="_Toc108442468"/>
      <w:r w:rsidRPr="008169BF">
        <w:rPr>
          <w:rFonts w:ascii="Calibri" w:hAnsi="Calibri"/>
          <w:szCs w:val="24"/>
          <w:lang w:val="el-GR"/>
        </w:rPr>
        <w:t>ΠΑΡΑΡΤΗΜΑ ΙΙ ΠΙΝΑΚΕΣ ΣΥΜΜΟΡΦΩΣΗΣ</w:t>
      </w:r>
      <w:bookmarkEnd w:id="1"/>
    </w:p>
    <w:p w:rsidR="001141F9" w:rsidRDefault="001141F9" w:rsidP="001141F9">
      <w:pPr>
        <w:pStyle w:val="normalwithoutspacing"/>
        <w:spacing w:after="120"/>
        <w:rPr>
          <w:b/>
          <w:bCs/>
          <w:color w:val="000000"/>
          <w:sz w:val="24"/>
        </w:rPr>
      </w:pPr>
    </w:p>
    <w:p w:rsidR="001141F9" w:rsidRPr="001F15CF" w:rsidRDefault="001141F9" w:rsidP="001141F9">
      <w:pPr>
        <w:suppressAutoHyphens w:val="0"/>
        <w:autoSpaceDE w:val="0"/>
        <w:rPr>
          <w:rFonts w:eastAsia="SimSun"/>
          <w:sz w:val="24"/>
          <w:lang w:val="el-GR"/>
        </w:rPr>
      </w:pPr>
    </w:p>
    <w:p w:rsidR="001141F9" w:rsidRDefault="001141F9" w:rsidP="001141F9">
      <w:pPr>
        <w:suppressAutoHyphens w:val="0"/>
        <w:autoSpaceDE w:val="0"/>
        <w:rPr>
          <w:rFonts w:eastAsia="SimSun"/>
          <w:sz w:val="24"/>
          <w:lang w:val="el-GR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5000"/>
        <w:gridCol w:w="607"/>
        <w:gridCol w:w="586"/>
        <w:gridCol w:w="1496"/>
      </w:tblGrid>
      <w:tr w:rsidR="001141F9" w:rsidRPr="00C40EFD" w:rsidTr="00D511A0"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Α/Α </w:t>
            </w:r>
          </w:p>
        </w:tc>
        <w:tc>
          <w:tcPr>
            <w:tcW w:w="3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ΤΕΧΝΙΚΕΣ ΠΡΟΔΙΑΓΡΑΦΕΣ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ΑΠΑΙΤΗΣΗ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>ΠΑΡΑΠΟΜΠΗ</w:t>
            </w:r>
          </w:p>
        </w:tc>
      </w:tr>
      <w:tr w:rsidR="001141F9" w:rsidRPr="00C40EFD" w:rsidTr="00D511A0"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ΝΑΙ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/>
                <w:b/>
                <w:bCs/>
                <w:color w:val="000000"/>
                <w:szCs w:val="22"/>
                <w:lang w:val="el-GR" w:eastAsia="en-US"/>
              </w:rPr>
              <w:t xml:space="preserve">ΟΧΙ 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Cs w:val="22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8C2598" w:rsidRDefault="001141F9" w:rsidP="00D511A0">
            <w:pPr>
              <w:spacing w:after="160" w:line="259" w:lineRule="auto"/>
              <w:rPr>
                <w:lang w:val="el-GR"/>
              </w:rPr>
            </w:pPr>
            <w:r>
              <w:rPr>
                <w:lang w:val="el-GR"/>
              </w:rPr>
              <w:t>Τη</w:t>
            </w:r>
            <w:r w:rsidRPr="008C2598">
              <w:rPr>
                <w:lang w:val="el-GR"/>
              </w:rPr>
              <w:t xml:space="preserve"> μη επεμβατική  ανίχνευση και αξιολόγηση της λειτουργικότητας νευρικών κυττάρων σε </w:t>
            </w:r>
            <w:r w:rsidRPr="008C2598">
              <w:rPr>
                <w:i/>
              </w:rPr>
              <w:t>in</w:t>
            </w:r>
            <w:r w:rsidRPr="008C2598">
              <w:rPr>
                <w:i/>
                <w:lang w:val="el-GR"/>
              </w:rPr>
              <w:t xml:space="preserve"> </w:t>
            </w:r>
            <w:r w:rsidRPr="008C2598">
              <w:rPr>
                <w:i/>
              </w:rPr>
              <w:t>vitro</w:t>
            </w:r>
            <w:r w:rsidRPr="008C2598">
              <w:rPr>
                <w:lang w:val="el-GR"/>
              </w:rPr>
              <w:t xml:space="preserve"> συνθήκες και την καταγραφή του προτύπου της δραστηριότητας των πληθυσμών κυττάρων που απαρτίζουν τα </w:t>
            </w:r>
            <w:proofErr w:type="spellStart"/>
            <w:r w:rsidRPr="008C2598">
              <w:rPr>
                <w:lang w:val="el-GR"/>
              </w:rPr>
              <w:t>νευρωνικά</w:t>
            </w:r>
            <w:proofErr w:type="spellEnd"/>
            <w:r w:rsidRPr="008C2598">
              <w:rPr>
                <w:lang w:val="el-GR"/>
              </w:rPr>
              <w:t xml:space="preserve"> δίκτυα.  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8C2598" w:rsidRDefault="001141F9" w:rsidP="00D511A0">
            <w:pPr>
              <w:spacing w:after="160" w:line="259" w:lineRule="auto"/>
              <w:rPr>
                <w:lang w:val="el-GR"/>
              </w:rPr>
            </w:pPr>
            <w:r w:rsidRPr="008C2598">
              <w:rPr>
                <w:lang w:val="el-GR"/>
              </w:rPr>
              <w:t>Την υλοποίηση εφαρμογών αντίστασης (</w:t>
            </w:r>
            <w:r>
              <w:t>Impedance</w:t>
            </w:r>
            <w:r w:rsidRPr="008C2598">
              <w:rPr>
                <w:lang w:val="el-GR"/>
              </w:rPr>
              <w:t>) για συνεχή παρακολούθηση κυτταρικών παραμέτρων σε πραγματικό χρόνο χωρίς προηγούμενη σήμανση με ιχνηθέτες (</w:t>
            </w:r>
            <w:r>
              <w:t>label</w:t>
            </w:r>
            <w:r w:rsidRPr="008C2598">
              <w:rPr>
                <w:lang w:val="el-GR"/>
              </w:rPr>
              <w:t>-</w:t>
            </w:r>
            <w:r>
              <w:t>free</w:t>
            </w:r>
            <w:r w:rsidRPr="008C2598">
              <w:rPr>
                <w:lang w:val="el-GR"/>
              </w:rPr>
              <w:t xml:space="preserve">). Οι εφαρμογές αφορούν στη μέτρηση παραμέτρων όπως βιωσιμότητα, πολλαπλασιασμός, κυτταρικός θάνατος, κινητική </w:t>
            </w:r>
            <w:proofErr w:type="spellStart"/>
            <w:r w:rsidRPr="008C2598">
              <w:rPr>
                <w:lang w:val="el-GR"/>
              </w:rPr>
              <w:t>διακυτταρικών</w:t>
            </w:r>
            <w:proofErr w:type="spellEnd"/>
            <w:r w:rsidRPr="008C2598">
              <w:rPr>
                <w:lang w:val="el-GR"/>
              </w:rPr>
              <w:t xml:space="preserve"> αλληλεπιδράσεων, αντίδραση σε φαρμακολογικούς χειρισμούς κλπ.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8C2598" w:rsidRDefault="001141F9" w:rsidP="00D511A0">
            <w:pPr>
              <w:spacing w:after="160" w:line="259" w:lineRule="auto"/>
              <w:rPr>
                <w:lang w:val="el-GR"/>
              </w:rPr>
            </w:pPr>
            <w:r w:rsidRPr="008C2598">
              <w:rPr>
                <w:lang w:val="el-GR"/>
              </w:rPr>
              <w:t xml:space="preserve">Την οπτική διέγερση των νευρικών κυττάρων με μεθόδους </w:t>
            </w:r>
            <w:proofErr w:type="spellStart"/>
            <w:r w:rsidRPr="008C2598">
              <w:rPr>
                <w:lang w:val="el-GR"/>
              </w:rPr>
              <w:t>οπτογενετικής</w:t>
            </w:r>
            <w:proofErr w:type="spellEnd"/>
            <w:r w:rsidRPr="008C2598">
              <w:rPr>
                <w:lang w:val="el-GR"/>
              </w:rPr>
              <w:t xml:space="preserve"> (</w:t>
            </w:r>
            <w:proofErr w:type="spellStart"/>
            <w:r w:rsidRPr="00BE0418">
              <w:t>optogenetics</w:t>
            </w:r>
            <w:proofErr w:type="spellEnd"/>
            <w:r w:rsidRPr="008C2598">
              <w:rPr>
                <w:lang w:val="el-GR"/>
              </w:rPr>
              <w:t>) και την καταγραφή της λειτουργικότητας του δικτύου.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uppressAutoHyphens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1141F9" w:rsidRPr="00BE538A" w:rsidRDefault="001141F9" w:rsidP="00D511A0">
            <w:pPr>
              <w:rPr>
                <w:b/>
                <w:lang w:val="el-GR"/>
              </w:rPr>
            </w:pPr>
            <w:r w:rsidRPr="00BE538A">
              <w:rPr>
                <w:b/>
                <w:lang w:val="el-GR"/>
              </w:rPr>
              <w:t xml:space="preserve">Το σύστημα πρέπει να υποστηρίζει την υψηλότερη τεχνολογική εξέλιξη στον τομέα της πολλαπλής συστοιχίας </w:t>
            </w:r>
            <w:proofErr w:type="spellStart"/>
            <w:r w:rsidRPr="00BE538A">
              <w:rPr>
                <w:b/>
                <w:lang w:val="el-GR"/>
              </w:rPr>
              <w:t>μικροηλεκτροδίων</w:t>
            </w:r>
            <w:proofErr w:type="spellEnd"/>
            <w:r w:rsidRPr="00BE538A">
              <w:rPr>
                <w:b/>
                <w:lang w:val="el-GR"/>
              </w:rPr>
              <w:t xml:space="preserve"> προκειμένου να παρέχει τη δυνατότητα εφαρμογής ερευνητικών πρωτοκόλλων στα ακόλουθα πεδία:</w:t>
            </w:r>
          </w:p>
          <w:p w:rsidR="001141F9" w:rsidRPr="00BE538A" w:rsidRDefault="001141F9" w:rsidP="00D511A0">
            <w:pPr>
              <w:suppressAutoHyphens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1141F9" w:rsidRPr="00BE538A" w:rsidRDefault="001141F9" w:rsidP="00D511A0">
            <w:pPr>
              <w:suppressAutoHyphens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1141F9" w:rsidRPr="00BE538A" w:rsidRDefault="001141F9" w:rsidP="00D511A0">
            <w:pPr>
              <w:suppressAutoHyphens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  <w:p w:rsidR="001141F9" w:rsidRPr="00BE538A" w:rsidRDefault="001141F9" w:rsidP="00D511A0">
            <w:pPr>
              <w:suppressAutoHyphens w:val="0"/>
              <w:spacing w:after="0"/>
              <w:rPr>
                <w:rFonts w:eastAsia="Calibri" w:cs="Times New Roman"/>
                <w:b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 xml:space="preserve">Παρακολούθηση και ανάλυση της διαφοροποίησης βλαστικών κυττάρων σε πολλαπλούς </w:t>
            </w:r>
            <w:proofErr w:type="spellStart"/>
            <w:r w:rsidRPr="00BE538A">
              <w:rPr>
                <w:lang w:val="el-GR"/>
              </w:rPr>
              <w:t>νευρωνικούς</w:t>
            </w:r>
            <w:proofErr w:type="spellEnd"/>
            <w:r w:rsidRPr="00BE538A">
              <w:rPr>
                <w:lang w:val="el-GR"/>
              </w:rPr>
              <w:t xml:space="preserve"> </w:t>
            </w:r>
            <w:proofErr w:type="spellStart"/>
            <w:r w:rsidRPr="00BE538A">
              <w:rPr>
                <w:lang w:val="el-GR"/>
              </w:rPr>
              <w:t>υποτύπους</w:t>
            </w:r>
            <w:proofErr w:type="spellEnd"/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lastRenderedPageBreak/>
              <w:t>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 xml:space="preserve">Ανάλυση της λειτουργίας </w:t>
            </w:r>
            <w:proofErr w:type="spellStart"/>
            <w:r w:rsidRPr="00BE538A">
              <w:rPr>
                <w:lang w:val="el-GR"/>
              </w:rPr>
              <w:t>νευρωνικών</w:t>
            </w:r>
            <w:proofErr w:type="spellEnd"/>
            <w:r w:rsidRPr="00BE538A">
              <w:rPr>
                <w:lang w:val="el-GR"/>
              </w:rPr>
              <w:t xml:space="preserve"> υποδοχέων σε συστήματα απλών και σύνθετων κυτταρικών καλλιεργειών (</w:t>
            </w:r>
            <w:proofErr w:type="spellStart"/>
            <w:r w:rsidRPr="00BE538A">
              <w:rPr>
                <w:lang w:val="el-GR"/>
              </w:rPr>
              <w:t>π.χ</w:t>
            </w:r>
            <w:proofErr w:type="spellEnd"/>
            <w:r w:rsidRPr="00BE538A">
              <w:rPr>
                <w:lang w:val="el-GR"/>
              </w:rPr>
              <w:t xml:space="preserve"> </w:t>
            </w:r>
            <w:proofErr w:type="spellStart"/>
            <w:r w:rsidRPr="00BE538A">
              <w:rPr>
                <w:lang w:val="el-GR"/>
              </w:rPr>
              <w:t>μον</w:t>
            </w:r>
            <w:proofErr w:type="spellEnd"/>
            <w:r w:rsidRPr="00BE538A">
              <w:rPr>
                <w:lang w:val="el-GR"/>
              </w:rPr>
              <w:t xml:space="preserve">- και πολλαπλών καλλιεργειών ή </w:t>
            </w:r>
            <w:proofErr w:type="spellStart"/>
            <w:r w:rsidRPr="00BE538A">
              <w:rPr>
                <w:lang w:val="el-GR"/>
              </w:rPr>
              <w:t>συγκαλλιεργειών</w:t>
            </w:r>
            <w:proofErr w:type="spellEnd"/>
            <w:r w:rsidRPr="00BE538A">
              <w:rPr>
                <w:lang w:val="el-GR"/>
              </w:rPr>
              <w:t xml:space="preserve">) 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 xml:space="preserve">Ανάπτυξη και ανάλυση μοντέλων νευρολογικών/ </w:t>
            </w:r>
            <w:proofErr w:type="spellStart"/>
            <w:r w:rsidRPr="00BE538A">
              <w:rPr>
                <w:lang w:val="el-GR"/>
              </w:rPr>
              <w:t>νευροεκφυλιστικών</w:t>
            </w:r>
            <w:proofErr w:type="spellEnd"/>
            <w:r w:rsidRPr="00BE538A">
              <w:rPr>
                <w:lang w:val="el-GR"/>
              </w:rPr>
              <w:t xml:space="preserve"> παθήσεων (όπως η νόσος </w:t>
            </w:r>
            <w:proofErr w:type="spellStart"/>
            <w:r w:rsidRPr="00BE538A">
              <w:rPr>
                <w:lang w:val="el-GR"/>
              </w:rPr>
              <w:t>Αλστχάιμερ</w:t>
            </w:r>
            <w:proofErr w:type="spellEnd"/>
            <w:r w:rsidRPr="00BE538A">
              <w:rPr>
                <w:lang w:val="el-GR"/>
              </w:rPr>
              <w:t xml:space="preserve">, </w:t>
            </w:r>
            <w:proofErr w:type="spellStart"/>
            <w:r w:rsidRPr="00BE538A">
              <w:rPr>
                <w:lang w:val="el-GR"/>
              </w:rPr>
              <w:t>Πάρκινσον</w:t>
            </w:r>
            <w:proofErr w:type="spellEnd"/>
            <w:r w:rsidRPr="00BE538A">
              <w:rPr>
                <w:lang w:val="el-GR"/>
              </w:rPr>
              <w:t xml:space="preserve">, </w:t>
            </w:r>
            <w:proofErr w:type="spellStart"/>
            <w:r w:rsidRPr="00BE538A">
              <w:rPr>
                <w:lang w:val="el-GR"/>
              </w:rPr>
              <w:t>Χάντιγκτον</w:t>
            </w:r>
            <w:proofErr w:type="spellEnd"/>
            <w:r w:rsidRPr="00BE538A">
              <w:rPr>
                <w:lang w:val="el-GR"/>
              </w:rPr>
              <w:t xml:space="preserve">, πλευρική μυατροφική σκλήρυνση, Σύνδρομο </w:t>
            </w:r>
            <w:r>
              <w:t>Williams</w:t>
            </w:r>
            <w:r w:rsidRPr="00BE538A">
              <w:rPr>
                <w:lang w:val="el-GR"/>
              </w:rPr>
              <w:t xml:space="preserve">, Σύνδρομο </w:t>
            </w:r>
            <w:proofErr w:type="spellStart"/>
            <w:r>
              <w:t>Rett</w:t>
            </w:r>
            <w:proofErr w:type="spellEnd"/>
            <w:r w:rsidRPr="00BE538A">
              <w:rPr>
                <w:lang w:val="el-GR"/>
              </w:rPr>
              <w:t xml:space="preserve">, Σύνδρομο </w:t>
            </w:r>
            <w:proofErr w:type="spellStart"/>
            <w:r>
              <w:t>Dravet</w:t>
            </w:r>
            <w:proofErr w:type="spellEnd"/>
            <w:r w:rsidRPr="00BE538A">
              <w:rPr>
                <w:lang w:val="el-GR"/>
              </w:rPr>
              <w:t xml:space="preserve">, Σύνδρομο </w:t>
            </w:r>
            <w:proofErr w:type="spellStart"/>
            <w:r>
              <w:t>Cockayne</w:t>
            </w:r>
            <w:proofErr w:type="spellEnd"/>
            <w:r w:rsidRPr="00BE538A">
              <w:rPr>
                <w:lang w:val="el-GR"/>
              </w:rPr>
              <w:t xml:space="preserve">, Επιληψία, Σχιζοφρένεια </w:t>
            </w:r>
            <w:proofErr w:type="spellStart"/>
            <w:r w:rsidRPr="00BE538A">
              <w:rPr>
                <w:lang w:val="el-GR"/>
              </w:rPr>
              <w:t>κλπ</w:t>
            </w:r>
            <w:proofErr w:type="spellEnd"/>
            <w:r w:rsidRPr="00BE538A">
              <w:rPr>
                <w:lang w:val="el-GR"/>
              </w:rPr>
              <w:t xml:space="preserve">) με τη χρήση </w:t>
            </w:r>
            <w:proofErr w:type="spellStart"/>
            <w:r w:rsidRPr="00BE538A">
              <w:rPr>
                <w:lang w:val="el-GR"/>
              </w:rPr>
              <w:t>επαναπρογραμματισμένων</w:t>
            </w:r>
            <w:proofErr w:type="spellEnd"/>
            <w:r w:rsidRPr="00BE538A">
              <w:rPr>
                <w:lang w:val="el-GR"/>
              </w:rPr>
              <w:t xml:space="preserve"> κυττάρων από ασθενείς ή γενετικά τροποποιημένων κυτταρικών σειρών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DC4B91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7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 xml:space="preserve">Ανάπτυξη και ανάλυση μοντέλων </w:t>
            </w:r>
            <w:proofErr w:type="spellStart"/>
            <w:r w:rsidRPr="00BE538A">
              <w:rPr>
                <w:lang w:val="el-GR"/>
              </w:rPr>
              <w:t>νευροεκφυλιστικών</w:t>
            </w:r>
            <w:proofErr w:type="spellEnd"/>
            <w:r w:rsidRPr="00BE538A">
              <w:rPr>
                <w:lang w:val="el-GR"/>
              </w:rPr>
              <w:t xml:space="preserve"> ασθενειών με τη χρήση χημικών ουσιών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rPr>
          <w:trHeight w:val="1146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9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>Δοκιμασίες τοξικότητας και φαρμακολογική αξιολόγηση της ασφάλειας χημικών ουσιών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10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>Ανάπτυξη νέων θεραπευτικών μορίων και στρατηγικών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20367B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Default="001141F9" w:rsidP="00D511A0">
            <w:pPr>
              <w:rPr>
                <w:lang w:val="el-GR"/>
              </w:rPr>
            </w:pPr>
            <w:r w:rsidRPr="00ED540A">
              <w:rPr>
                <w:b/>
                <w:bCs/>
                <w:lang w:val="el-GR"/>
              </w:rPr>
              <w:t xml:space="preserve">Βασικά χαρακτηριστικά </w:t>
            </w:r>
            <w:r>
              <w:rPr>
                <w:b/>
                <w:bCs/>
                <w:lang w:val="el-GR"/>
              </w:rPr>
              <w:t>που απαιτείται να διαθέτει το</w:t>
            </w:r>
            <w:r w:rsidRPr="00ED540A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σύστημα</w:t>
            </w:r>
            <w:r w:rsidRPr="00ED540A">
              <w:rPr>
                <w:b/>
                <w:lang w:val="el-GR"/>
              </w:rPr>
              <w:t xml:space="preserve"> προηγμένη</w:t>
            </w:r>
            <w:r>
              <w:rPr>
                <w:b/>
                <w:lang w:val="el-GR"/>
              </w:rPr>
              <w:t>ς</w:t>
            </w:r>
            <w:r w:rsidRPr="00ED540A">
              <w:rPr>
                <w:b/>
                <w:lang w:val="el-GR"/>
              </w:rPr>
              <w:t xml:space="preserve"> πολλαπλή</w:t>
            </w:r>
            <w:r>
              <w:rPr>
                <w:b/>
                <w:lang w:val="el-GR"/>
              </w:rPr>
              <w:t>ς</w:t>
            </w:r>
            <w:r w:rsidRPr="00ED540A">
              <w:rPr>
                <w:b/>
                <w:lang w:val="el-GR"/>
              </w:rPr>
              <w:t xml:space="preserve"> συστοιχία</w:t>
            </w:r>
            <w:r>
              <w:rPr>
                <w:b/>
                <w:lang w:val="el-GR"/>
              </w:rPr>
              <w:t>ς</w:t>
            </w:r>
            <w:r w:rsidRPr="00ED540A">
              <w:rPr>
                <w:b/>
                <w:lang w:val="el-GR"/>
              </w:rPr>
              <w:t xml:space="preserve"> </w:t>
            </w:r>
            <w:proofErr w:type="spellStart"/>
            <w:r w:rsidRPr="00ED540A">
              <w:rPr>
                <w:b/>
                <w:lang w:val="el-GR"/>
              </w:rPr>
              <w:t>μικροηλεκτροδίων</w:t>
            </w:r>
            <w:proofErr w:type="spellEnd"/>
            <w:r w:rsidRPr="00ED540A">
              <w:rPr>
                <w:b/>
                <w:bCs/>
                <w:lang w:val="el-GR"/>
              </w:rPr>
              <w:t>:</w:t>
            </w:r>
            <w:r w:rsidRPr="000714F4">
              <w:rPr>
                <w:lang w:val="el-GR"/>
              </w:rPr>
              <w:t xml:space="preserve"> 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200734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  <w:r>
              <w:rPr>
                <w:rFonts w:eastAsia="Calibri" w:cs="Times New Roman"/>
                <w:szCs w:val="22"/>
                <w:lang w:val="en-US" w:eastAsia="en-US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 xml:space="preserve">Σύστημα 768 παράλληλων </w:t>
            </w:r>
            <w:proofErr w:type="spellStart"/>
            <w:r w:rsidRPr="00BE538A">
              <w:rPr>
                <w:lang w:val="el-GR"/>
              </w:rPr>
              <w:t>μικροηλεκτροδίων</w:t>
            </w:r>
            <w:proofErr w:type="spellEnd"/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12</w:t>
            </w:r>
          </w:p>
        </w:tc>
        <w:tc>
          <w:tcPr>
            <w:tcW w:w="3035" w:type="pct"/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 xml:space="preserve">Σύστημα καταγραφής και ανάκτησης δεδομένων αναφορικά με τις </w:t>
            </w:r>
            <w:proofErr w:type="spellStart"/>
            <w:r w:rsidRPr="00BE538A">
              <w:rPr>
                <w:lang w:val="el-GR"/>
              </w:rPr>
              <w:t>ηλεκτροφυσιολογικές</w:t>
            </w:r>
            <w:proofErr w:type="spellEnd"/>
            <w:r w:rsidRPr="00BE538A">
              <w:rPr>
                <w:lang w:val="el-GR"/>
              </w:rPr>
              <w:t xml:space="preserve"> ιδιότητες πληθυσμών κυττάρων επιστρωμένων σε ειδικά διαμορφωμένες πλάκες πολλαπλών φρεατίων (6-, 24-, 48, 96- φρεάτια ανά πλάκα) που φέρουν ενσωματωμένα ηλεκτρόδια καταγραφής και διαφανή επιφάνεια επίστρωσης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13</w:t>
            </w:r>
          </w:p>
        </w:tc>
        <w:tc>
          <w:tcPr>
            <w:tcW w:w="3035" w:type="pct"/>
            <w:vAlign w:val="center"/>
          </w:tcPr>
          <w:p w:rsidR="001141F9" w:rsidRPr="00BE538A" w:rsidRDefault="001141F9" w:rsidP="00D511A0">
            <w:pPr>
              <w:spacing w:after="160" w:line="259" w:lineRule="auto"/>
              <w:rPr>
                <w:lang w:val="el-GR"/>
              </w:rPr>
            </w:pPr>
            <w:r w:rsidRPr="00BE538A">
              <w:rPr>
                <w:lang w:val="el-GR"/>
              </w:rPr>
              <w:t>Οι πλάκες 96 φρεατίων θα πρέπει να εμπεριέχουν 8 ηλεκτρόδια ανά φρεάτιο ενώ η πλάκες 48 φρεατίων 16 ηλεκτρόδια ανά φρεάτιο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lastRenderedPageBreak/>
              <w:t>14</w:t>
            </w:r>
          </w:p>
        </w:tc>
        <w:tc>
          <w:tcPr>
            <w:tcW w:w="3035" w:type="pct"/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lang w:val="el-GR"/>
              </w:rPr>
              <w:t>Αυτόματο σύστημα τοποθέτησης πλακών (</w:t>
            </w:r>
            <w:r>
              <w:t>Automated</w:t>
            </w:r>
            <w:r w:rsidRPr="00EF7212">
              <w:rPr>
                <w:lang w:val="el-GR"/>
              </w:rPr>
              <w:t xml:space="preserve"> </w:t>
            </w:r>
            <w:r>
              <w:t>plate</w:t>
            </w:r>
            <w:r w:rsidRPr="00EF7212">
              <w:rPr>
                <w:lang w:val="el-GR"/>
              </w:rPr>
              <w:t xml:space="preserve"> </w:t>
            </w:r>
            <w:r>
              <w:t>docking</w:t>
            </w:r>
            <w:r w:rsidRPr="00EF7212">
              <w:rPr>
                <w:lang w:val="el-GR"/>
              </w:rPr>
              <w:t>)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81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  <w:hideMark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15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lang w:val="el-GR"/>
              </w:rPr>
              <w:t>Αυτόματο σύστημα αναγνώρισης πλακών (</w:t>
            </w:r>
            <w:r>
              <w:t>barcode</w:t>
            </w:r>
            <w:r w:rsidRPr="00EF7212">
              <w:rPr>
                <w:lang w:val="el-GR"/>
              </w:rPr>
              <w:t xml:space="preserve"> </w:t>
            </w:r>
            <w:r>
              <w:t>tracking</w:t>
            </w:r>
            <w:r w:rsidRPr="00EF7212">
              <w:rPr>
                <w:lang w:val="el-GR"/>
              </w:rPr>
              <w:t xml:space="preserve"> </w:t>
            </w:r>
            <w:r>
              <w:t>system</w:t>
            </w:r>
            <w:r w:rsidRPr="00EF7212">
              <w:rPr>
                <w:lang w:val="el-GR"/>
              </w:rPr>
              <w:t>)</w:t>
            </w:r>
          </w:p>
          <w:p w:rsidR="001141F9" w:rsidRPr="00C7638C" w:rsidRDefault="001141F9" w:rsidP="00D511A0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eastAsia="Calibri"/>
                <w:color w:val="0F0F0F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EF7212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l-GR" w:eastAsia="en-US"/>
              </w:rPr>
              <w:t>1</w:t>
            </w:r>
            <w:r>
              <w:rPr>
                <w:rFonts w:eastAsia="Calibri" w:cs="Times New Roman"/>
                <w:szCs w:val="22"/>
                <w:lang w:val="en-US" w:eastAsia="en-US"/>
              </w:rPr>
              <w:t>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bCs/>
                <w:lang w:val="el-GR"/>
              </w:rPr>
              <w:t xml:space="preserve">Αυτόματο σύστημα ελέγχου θερμοκρασίας και συγκέντρωσης </w:t>
            </w:r>
            <w:r w:rsidRPr="002D2511">
              <w:t>CO</w:t>
            </w:r>
            <w:r w:rsidRPr="00EF7212">
              <w:rPr>
                <w:lang w:val="el-GR"/>
              </w:rPr>
              <w:t xml:space="preserve">₂ για την ακριβή διατήρηση των κυτταρικών </w:t>
            </w:r>
            <w:r w:rsidRPr="00EF7212">
              <w:rPr>
                <w:bCs/>
                <w:lang w:val="el-GR"/>
              </w:rPr>
              <w:t xml:space="preserve">περιβαλλοντικών συνθηκών - ύπαρξη έξυπνου </w:t>
            </w:r>
            <w:r w:rsidRPr="00EF7212">
              <w:rPr>
                <w:lang w:val="el-GR"/>
              </w:rPr>
              <w:t xml:space="preserve">περιβαλλοντικού θαλάμου που ελέγχει με ακρίβεια τη θερμοκρασία, τη συγκέντρωση </w:t>
            </w:r>
            <w:r w:rsidRPr="002D2511">
              <w:t>CO</w:t>
            </w:r>
            <w:r w:rsidRPr="00EF7212">
              <w:rPr>
                <w:lang w:val="el-GR"/>
              </w:rPr>
              <w:t xml:space="preserve">₂ (0-100%)  και την υγρασία ανά πλάκα ενώ απορρίπτει τον ηλεκτρικό θόρυβο και τους μηχανικούς κραδασμούς. Να επιτρέπει τεχνητές συνθήκες </w:t>
            </w:r>
            <w:proofErr w:type="spellStart"/>
            <w:r w:rsidRPr="00EF7212">
              <w:rPr>
                <w:lang w:val="el-GR"/>
              </w:rPr>
              <w:t>υποξίας</w:t>
            </w:r>
            <w:proofErr w:type="spellEnd"/>
            <w:r w:rsidRPr="00EF7212">
              <w:rPr>
                <w:lang w:val="el-GR"/>
              </w:rPr>
              <w:t>.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17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lang w:val="el-GR"/>
              </w:rPr>
              <w:t>Να ελέγχει τη θερμοκρασία των φρεατίων με σύστημα διζωνικού ελέγχου θέρμανσης (</w:t>
            </w:r>
            <w:r>
              <w:t>dual</w:t>
            </w:r>
            <w:r w:rsidRPr="00EF7212">
              <w:rPr>
                <w:lang w:val="el-GR"/>
              </w:rPr>
              <w:t>-</w:t>
            </w:r>
            <w:r>
              <w:t>zone</w:t>
            </w:r>
            <w:r w:rsidRPr="00EF7212">
              <w:rPr>
                <w:lang w:val="el-GR"/>
              </w:rPr>
              <w:t xml:space="preserve"> </w:t>
            </w:r>
            <w:r>
              <w:t>heating</w:t>
            </w:r>
            <w:r w:rsidRPr="00EF7212">
              <w:rPr>
                <w:lang w:val="el-GR"/>
              </w:rPr>
              <w:t xml:space="preserve"> </w:t>
            </w:r>
            <w:r>
              <w:t>control</w:t>
            </w:r>
            <w:r w:rsidRPr="00EF7212">
              <w:rPr>
                <w:lang w:val="el-GR"/>
              </w:rPr>
              <w:t xml:space="preserve">), το οποίο εξασφαλίζει ίδια θερμοκρασία σε όλα τα σημεία του φρεατίου ελαχιστοποιώντας την εξάτμιση του θρεπτικού υλικού 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18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bCs/>
                <w:lang w:val="el-GR"/>
              </w:rPr>
              <w:t xml:space="preserve">Να παρέχει δυνατότητα οπτικής μικροσκοπίας και </w:t>
            </w:r>
            <w:proofErr w:type="spellStart"/>
            <w:r w:rsidRPr="00EF7212">
              <w:rPr>
                <w:bCs/>
                <w:lang w:val="el-GR"/>
              </w:rPr>
              <w:t>οπτογενετικής</w:t>
            </w:r>
            <w:proofErr w:type="spellEnd"/>
            <w:r w:rsidRPr="00EF7212">
              <w:rPr>
                <w:bCs/>
                <w:lang w:val="el-GR"/>
              </w:rPr>
              <w:t xml:space="preserve"> διέγερσης με τη χρήση </w:t>
            </w:r>
            <w:r w:rsidRPr="00EF7212">
              <w:rPr>
                <w:lang w:val="el-GR"/>
              </w:rPr>
              <w:t>πλακών που φέρουν πολλαπλά φρεάτια με διάφανο πυθμένα και επιτρέπουν παράλληλη εφαρμογή προηγμένης οπτικής μικροσκοπίας σε συνθήκες πολλαπλής σάρωσης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19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bCs/>
                <w:lang w:val="el-GR"/>
              </w:rPr>
              <w:t xml:space="preserve">Να επιτρέπει τη διέγερση των κυττάρων με την εφαρμογή ηλεκτρικής τάσης ή ρεύματος και επιλεκτική συνδυαστική χρήση πολλαπλών </w:t>
            </w:r>
            <w:proofErr w:type="spellStart"/>
            <w:r w:rsidRPr="00EF7212">
              <w:rPr>
                <w:bCs/>
                <w:lang w:val="el-GR"/>
              </w:rPr>
              <w:t>μικροηλεκτροδίων</w:t>
            </w:r>
            <w:proofErr w:type="spellEnd"/>
            <w:r w:rsidRPr="00EF7212">
              <w:rPr>
                <w:bCs/>
                <w:lang w:val="el-GR"/>
              </w:rPr>
              <w:t xml:space="preserve"> σε προεπιλεγμένα φρεάτια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20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bCs/>
                <w:lang w:val="el-GR"/>
              </w:rPr>
              <w:t xml:space="preserve">Να εμπεριέχει ειδικό φίλτρο </w:t>
            </w:r>
            <w:r w:rsidRPr="00EF7212">
              <w:rPr>
                <w:bCs/>
              </w:rPr>
              <w:t>high</w:t>
            </w:r>
            <w:r w:rsidRPr="00EF7212">
              <w:rPr>
                <w:bCs/>
                <w:lang w:val="el-GR"/>
              </w:rPr>
              <w:t>-</w:t>
            </w:r>
            <w:r w:rsidRPr="00EF7212">
              <w:rPr>
                <w:bCs/>
              </w:rPr>
              <w:t>pass</w:t>
            </w:r>
            <w:r w:rsidRPr="00EF7212">
              <w:rPr>
                <w:bCs/>
                <w:lang w:val="el-GR"/>
              </w:rPr>
              <w:t xml:space="preserve"> το οποίο να φέρει ευαισθησία μέχρι 0.01 </w:t>
            </w:r>
            <w:r w:rsidRPr="00EF7212">
              <w:rPr>
                <w:bCs/>
              </w:rPr>
              <w:t>Hz</w:t>
            </w:r>
            <w:r w:rsidRPr="00EF7212">
              <w:rPr>
                <w:bCs/>
                <w:lang w:val="el-GR"/>
              </w:rPr>
              <w:t xml:space="preserve"> ώστε να ανιχνεύει δυναμικά χαμηλής συχνότητας 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21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uppressAutoHyphens w:val="0"/>
              <w:spacing w:before="60" w:after="60"/>
              <w:rPr>
                <w:rFonts w:eastAsia="Calibri"/>
                <w:szCs w:val="22"/>
                <w:lang w:val="el-GR" w:eastAsia="en-US"/>
              </w:rPr>
            </w:pPr>
            <w:r>
              <w:rPr>
                <w:lang w:val="el-GR"/>
              </w:rPr>
              <w:t xml:space="preserve">Να συνοδεύεται από λογισμικό που περιλαμβάνει τις εξής δομικές μονάδες </w:t>
            </w:r>
            <w:r w:rsidRPr="002D2511">
              <w:rPr>
                <w:lang w:val="el-GR"/>
              </w:rPr>
              <w:t>(</w:t>
            </w:r>
            <w:r>
              <w:t>modules</w:t>
            </w:r>
            <w:r>
              <w:rPr>
                <w:lang w:val="el-GR"/>
              </w:rPr>
              <w:t>)</w:t>
            </w: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BE538A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21.1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bCs/>
                <w:lang w:val="el-GR"/>
              </w:rPr>
              <w:t xml:space="preserve">Νευρική μονάδα, </w:t>
            </w:r>
            <w:r w:rsidRPr="00EF7212">
              <w:rPr>
                <w:lang w:val="el-GR"/>
              </w:rPr>
              <w:t xml:space="preserve">για τη μέτρηση βασικών παραμέτρων της δραστηριότητας του </w:t>
            </w:r>
            <w:proofErr w:type="spellStart"/>
            <w:r w:rsidRPr="00EF7212">
              <w:rPr>
                <w:lang w:val="el-GR"/>
              </w:rPr>
              <w:t>νευρωνικού</w:t>
            </w:r>
            <w:proofErr w:type="spellEnd"/>
            <w:r w:rsidRPr="00EF7212">
              <w:rPr>
                <w:lang w:val="el-GR"/>
              </w:rPr>
              <w:t xml:space="preserve"> δικτύου, συμπεριλαμβανομένου του προτύπου </w:t>
            </w:r>
            <w:r w:rsidRPr="00EF7212">
              <w:rPr>
                <w:lang w:val="el-GR"/>
              </w:rPr>
              <w:lastRenderedPageBreak/>
              <w:t>πυροδότησης, του απλού συγχρονισμού (</w:t>
            </w:r>
            <w:proofErr w:type="spellStart"/>
            <w:r w:rsidRPr="00EF7212">
              <w:rPr>
                <w:lang w:val="el-GR"/>
              </w:rPr>
              <w:t>συναπτική</w:t>
            </w:r>
            <w:proofErr w:type="spellEnd"/>
            <w:r w:rsidRPr="00EF7212">
              <w:rPr>
                <w:lang w:val="el-GR"/>
              </w:rPr>
              <w:t xml:space="preserve"> ισχύς) και του συγχρονισμού του </w:t>
            </w:r>
            <w:proofErr w:type="spellStart"/>
            <w:r w:rsidRPr="00EF7212">
              <w:rPr>
                <w:lang w:val="el-GR"/>
              </w:rPr>
              <w:t>νευρωνικού</w:t>
            </w:r>
            <w:proofErr w:type="spellEnd"/>
            <w:r w:rsidRPr="00EF7212">
              <w:rPr>
                <w:lang w:val="el-GR"/>
              </w:rPr>
              <w:t xml:space="preserve"> δικτύου (ηλεκτρικές ταλαντώσεις)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21.2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bCs/>
                <w:lang w:val="el-GR"/>
              </w:rPr>
              <w:t>Μ</w:t>
            </w:r>
            <w:r w:rsidRPr="002D2511">
              <w:rPr>
                <w:bCs/>
                <w:lang w:val="el-GR"/>
              </w:rPr>
              <w:t xml:space="preserve">ονάδα </w:t>
            </w:r>
            <w:r>
              <w:rPr>
                <w:bCs/>
                <w:lang w:val="el-GR"/>
              </w:rPr>
              <w:t>βιωσιμότητας,</w:t>
            </w:r>
            <w:r w:rsidRPr="002D2511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τη μέτρηση της</w:t>
            </w:r>
            <w:r w:rsidRPr="002D2511">
              <w:rPr>
                <w:lang w:val="el-GR"/>
              </w:rPr>
              <w:t xml:space="preserve"> βιωσιμότητα</w:t>
            </w:r>
            <w:r>
              <w:rPr>
                <w:lang w:val="el-GR"/>
              </w:rPr>
              <w:t>ς</w:t>
            </w:r>
            <w:r w:rsidRPr="002D2511">
              <w:rPr>
                <w:lang w:val="el-GR"/>
              </w:rPr>
              <w:t xml:space="preserve"> των κυττάρων και </w:t>
            </w:r>
            <w:r>
              <w:rPr>
                <w:lang w:val="el-GR"/>
              </w:rPr>
              <w:t>παροχή</w:t>
            </w:r>
            <w:r w:rsidRPr="002D2511">
              <w:rPr>
                <w:lang w:val="el-GR"/>
              </w:rPr>
              <w:t xml:space="preserve"> </w:t>
            </w:r>
            <w:r>
              <w:rPr>
                <w:lang w:val="el-GR"/>
              </w:rPr>
              <w:t>ολοκληρωμένης</w:t>
            </w:r>
            <w:r w:rsidRPr="002D2511">
              <w:rPr>
                <w:lang w:val="el-GR"/>
              </w:rPr>
              <w:t xml:space="preserve"> </w:t>
            </w:r>
            <w:r>
              <w:rPr>
                <w:lang w:val="el-GR"/>
              </w:rPr>
              <w:t>συσχέτισης</w:t>
            </w:r>
            <w:r w:rsidRPr="002D2511">
              <w:rPr>
                <w:lang w:val="el-GR"/>
              </w:rPr>
              <w:t xml:space="preserve"> κυτταρικής δομής και λειτουργίας</w:t>
            </w: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082328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>
              <w:rPr>
                <w:rFonts w:eastAsia="Calibri" w:cs="Times New Roman"/>
                <w:szCs w:val="22"/>
                <w:lang w:val="en-US" w:eastAsia="en-US"/>
              </w:rPr>
              <w:t>24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EF7212" w:rsidRDefault="001141F9" w:rsidP="00D511A0">
            <w:pPr>
              <w:spacing w:after="160" w:line="259" w:lineRule="auto"/>
              <w:rPr>
                <w:lang w:val="el-GR"/>
              </w:rPr>
            </w:pPr>
            <w:r w:rsidRPr="00EF7212">
              <w:rPr>
                <w:lang w:val="el-GR"/>
              </w:rPr>
              <w:t>Να διασφαλίζεται από την κατασκευάστρια εταιρεία η εξ αυτής συνεχής παραγωγή και προμήθεια των απαιτούμενων πλακών για τη λειτουργία του συστήματος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1141F9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26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rPr>
                <w:rFonts w:eastAsia="Calibri"/>
                <w:color w:val="000000"/>
                <w:szCs w:val="22"/>
                <w:lang w:val="el-GR" w:eastAsia="el-GR"/>
              </w:rPr>
            </w:pPr>
            <w:r>
              <w:rPr>
                <w:lang w:val="el-GR"/>
              </w:rPr>
              <w:t>Ε</w:t>
            </w:r>
            <w:r w:rsidRPr="00867FA3">
              <w:rPr>
                <w:lang w:val="el-GR"/>
              </w:rPr>
              <w:t>γγύηση καλής λειτουργίας για τουλάχιστον 1 έτος</w:t>
            </w: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1141F9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n-US" w:eastAsia="en-US"/>
              </w:rPr>
            </w:pPr>
            <w:r w:rsidRPr="00C7638C">
              <w:rPr>
                <w:rFonts w:eastAsia="Calibri" w:cs="Times New Roman"/>
                <w:szCs w:val="22"/>
                <w:lang w:val="en-US" w:eastAsia="en-US"/>
              </w:rPr>
              <w:t>27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Default="001141F9" w:rsidP="00D511A0">
            <w:pPr>
              <w:rPr>
                <w:lang w:val="el-GR"/>
              </w:rPr>
            </w:pPr>
            <w:r>
              <w:rPr>
                <w:lang w:val="el-GR"/>
              </w:rPr>
              <w:t>Ε</w:t>
            </w:r>
            <w:r w:rsidRPr="00867FA3">
              <w:rPr>
                <w:lang w:val="el-GR"/>
              </w:rPr>
              <w:t>κπαίδευση από τεχνικό και ειδικό εφαρμογών της κατασκευάστριας εταιρείας.</w:t>
            </w:r>
          </w:p>
          <w:p w:rsidR="001141F9" w:rsidRPr="00C7638C" w:rsidRDefault="001141F9" w:rsidP="00D511A0">
            <w:pPr>
              <w:suppressAutoHyphens w:val="0"/>
              <w:spacing w:after="0"/>
              <w:rPr>
                <w:rFonts w:eastAsia="Calibri" w:cs="Times New Roman"/>
                <w:szCs w:val="22"/>
                <w:lang w:val="el-GR" w:eastAsia="en-US"/>
              </w:rPr>
            </w:pP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1141F9" w:rsidRPr="00A737B7" w:rsidTr="00D511A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Pr="000A2DF5" w:rsidRDefault="001141F9" w:rsidP="00D511A0">
            <w:pPr>
              <w:suppressAutoHyphens w:val="0"/>
              <w:spacing w:after="0"/>
              <w:jc w:val="center"/>
              <w:rPr>
                <w:rFonts w:eastAsia="Calibri" w:cs="Times New Roman"/>
                <w:szCs w:val="22"/>
                <w:lang w:val="el-GR" w:eastAsia="en-US"/>
              </w:rPr>
            </w:pPr>
            <w:r>
              <w:rPr>
                <w:rFonts w:eastAsia="Calibri" w:cs="Times New Roman"/>
                <w:szCs w:val="22"/>
                <w:lang w:val="el-GR" w:eastAsia="en-US"/>
              </w:rPr>
              <w:t>28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F9" w:rsidRDefault="001141F9" w:rsidP="00D511A0">
            <w:pPr>
              <w:rPr>
                <w:lang w:val="el-GR"/>
              </w:rPr>
            </w:pPr>
            <w:r w:rsidRPr="000A2DF5">
              <w:rPr>
                <w:lang w:val="el-GR"/>
              </w:rPr>
              <w:t xml:space="preserve">Να είναι τελευταίας τεχνολογίας με </w:t>
            </w:r>
            <w:proofErr w:type="spellStart"/>
            <w:r w:rsidRPr="000A2DF5">
              <w:rPr>
                <w:lang w:val="el-GR"/>
              </w:rPr>
              <w:t>Declaration</w:t>
            </w:r>
            <w:proofErr w:type="spellEnd"/>
            <w:r w:rsidRPr="000A2DF5">
              <w:rPr>
                <w:lang w:val="el-GR"/>
              </w:rPr>
              <w:t xml:space="preserve"> of </w:t>
            </w:r>
            <w:proofErr w:type="spellStart"/>
            <w:r w:rsidRPr="000A2DF5">
              <w:rPr>
                <w:lang w:val="el-GR"/>
              </w:rPr>
              <w:t>Conformity</w:t>
            </w:r>
            <w:proofErr w:type="spellEnd"/>
            <w:r w:rsidRPr="000A2DF5">
              <w:rPr>
                <w:lang w:val="el-GR"/>
              </w:rPr>
              <w:t xml:space="preserve"> και να συμμορφώνεται με τα πρότυπα ασφάλειας της Ευρώπης: ΕΝ 61326 and ΕΝ 61010 . ICES-003, IEC 61326</w:t>
            </w:r>
          </w:p>
        </w:tc>
        <w:tc>
          <w:tcPr>
            <w:tcW w:w="381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368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840" w:type="pct"/>
            <w:vAlign w:val="center"/>
          </w:tcPr>
          <w:p w:rsidR="001141F9" w:rsidRPr="00C7638C" w:rsidRDefault="001141F9" w:rsidP="00D511A0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</w:tbl>
    <w:p w:rsidR="001141F9" w:rsidRPr="001F15CF" w:rsidRDefault="001141F9" w:rsidP="001141F9">
      <w:pPr>
        <w:suppressAutoHyphens w:val="0"/>
        <w:autoSpaceDE w:val="0"/>
        <w:rPr>
          <w:rFonts w:eastAsia="SimSun"/>
          <w:sz w:val="24"/>
          <w:lang w:val="el-GR"/>
        </w:rPr>
      </w:pPr>
    </w:p>
    <w:p w:rsidR="001141F9" w:rsidRDefault="001141F9" w:rsidP="001141F9">
      <w:pPr>
        <w:suppressAutoHyphens w:val="0"/>
        <w:spacing w:after="0"/>
        <w:rPr>
          <w:rFonts w:eastAsia="Calibri"/>
          <w:b/>
          <w:color w:val="000000"/>
          <w:szCs w:val="22"/>
          <w:lang w:val="el-GR" w:eastAsia="en-US"/>
        </w:rPr>
      </w:pPr>
    </w:p>
    <w:p w:rsidR="001141F9" w:rsidRPr="00A248D4" w:rsidRDefault="001141F9" w:rsidP="001141F9">
      <w:pPr>
        <w:suppressAutoHyphens w:val="0"/>
        <w:spacing w:after="0"/>
        <w:rPr>
          <w:b/>
          <w:bCs/>
          <w:color w:val="000000"/>
          <w:szCs w:val="22"/>
          <w:lang w:val="el-GR" w:eastAsia="en-US"/>
        </w:rPr>
      </w:pPr>
    </w:p>
    <w:p w:rsidR="001141F9" w:rsidRPr="00A248D4" w:rsidRDefault="001141F9" w:rsidP="001141F9">
      <w:pPr>
        <w:suppressAutoHyphens w:val="0"/>
        <w:autoSpaceDE w:val="0"/>
        <w:rPr>
          <w:rFonts w:eastAsia="SimSun"/>
          <w:szCs w:val="22"/>
          <w:lang w:val="el-GR"/>
        </w:rPr>
      </w:pPr>
    </w:p>
    <w:p w:rsidR="001141F9" w:rsidRPr="001F15CF" w:rsidRDefault="001141F9" w:rsidP="001141F9">
      <w:pPr>
        <w:rPr>
          <w:sz w:val="24"/>
          <w:lang w:val="el-GR"/>
        </w:rPr>
      </w:pPr>
    </w:p>
    <w:p w:rsidR="001141F9" w:rsidRDefault="001141F9"/>
    <w:sectPr w:rsidR="001141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F9"/>
    <w:rsid w:val="000434DA"/>
    <w:rsid w:val="0011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6C88"/>
  <w15:chartTrackingRefBased/>
  <w15:docId w15:val="{592E9A40-35E0-42EB-80A8-C1C9E55A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F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114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1141F9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141F9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1141F9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141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Αλέκα Χουσάκου</dc:creator>
  <cp:keywords/>
  <dc:description/>
  <cp:lastModifiedBy>Αλέκα Χουσάκου</cp:lastModifiedBy>
  <cp:revision>1</cp:revision>
  <dcterms:created xsi:type="dcterms:W3CDTF">2022-07-25T08:58:00Z</dcterms:created>
  <dcterms:modified xsi:type="dcterms:W3CDTF">2022-07-25T08:59:00Z</dcterms:modified>
</cp:coreProperties>
</file>