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2E" w:rsidRPr="008169BF" w:rsidRDefault="000E782E" w:rsidP="000E782E">
      <w:pPr>
        <w:pStyle w:val="Heading2"/>
        <w:tabs>
          <w:tab w:val="clear" w:pos="567"/>
          <w:tab w:val="left" w:pos="0"/>
        </w:tabs>
        <w:spacing w:before="0" w:after="120"/>
        <w:ind w:left="0" w:firstLine="0"/>
        <w:rPr>
          <w:rFonts w:ascii="Calibri" w:hAnsi="Calibri"/>
          <w:szCs w:val="24"/>
          <w:lang w:val="el-GR"/>
        </w:rPr>
      </w:pPr>
      <w:bookmarkStart w:id="0" w:name="_Toc83887032"/>
      <w:bookmarkStart w:id="1" w:name="_GoBack"/>
      <w:bookmarkEnd w:id="1"/>
      <w:r w:rsidRPr="008169BF">
        <w:rPr>
          <w:rFonts w:ascii="Calibri" w:hAnsi="Calibri"/>
          <w:szCs w:val="24"/>
          <w:lang w:val="el-GR"/>
        </w:rPr>
        <w:t>ΠΑΡΑΡΤΗΜΑ ΙΙ ΠΙΝΑΚΕΣ ΣΥΜΜΟΡΦΩΣΗΣ</w:t>
      </w:r>
      <w:bookmarkEnd w:id="0"/>
    </w:p>
    <w:p w:rsidR="000E782E" w:rsidRDefault="000E782E" w:rsidP="000E782E">
      <w:pPr>
        <w:pStyle w:val="normalwithoutspacing"/>
        <w:spacing w:after="120"/>
        <w:rPr>
          <w:b/>
          <w:bCs/>
          <w:color w:val="000000"/>
          <w:sz w:val="24"/>
        </w:rPr>
      </w:pPr>
    </w:p>
    <w:p w:rsidR="000E782E" w:rsidRPr="00E94B94" w:rsidRDefault="000E782E" w:rsidP="000E782E">
      <w:pPr>
        <w:pStyle w:val="normalwithoutspacing"/>
        <w:spacing w:after="120"/>
        <w:rPr>
          <w:b/>
          <w:color w:val="000000"/>
          <w:sz w:val="24"/>
        </w:rPr>
      </w:pPr>
      <w:r>
        <w:rPr>
          <w:b/>
          <w:bCs/>
          <w:color w:val="000000"/>
          <w:sz w:val="24"/>
        </w:rPr>
        <w:t>Ο</w:t>
      </w:r>
      <w:r w:rsidRPr="00E94B94">
        <w:rPr>
          <w:b/>
          <w:bCs/>
          <w:color w:val="000000"/>
          <w:sz w:val="24"/>
        </w:rPr>
        <w:t xml:space="preserve"> </w:t>
      </w:r>
      <w:r>
        <w:rPr>
          <w:b/>
          <w:bCs/>
          <w:color w:val="000000"/>
          <w:sz w:val="24"/>
          <w:u w:val="single"/>
        </w:rPr>
        <w:t>Πίνακας</w:t>
      </w:r>
      <w:r w:rsidRPr="00D54FF6">
        <w:rPr>
          <w:b/>
          <w:bCs/>
          <w:color w:val="000000"/>
          <w:sz w:val="24"/>
          <w:u w:val="single"/>
        </w:rPr>
        <w:t xml:space="preserve"> Συμμόρφωσης</w:t>
      </w:r>
      <w:r w:rsidRPr="00E94B94">
        <w:rPr>
          <w:b/>
          <w:bCs/>
          <w:color w:val="000000"/>
          <w:sz w:val="24"/>
        </w:rPr>
        <w:t xml:space="preserve"> όπως παρατί</w:t>
      </w:r>
      <w:r>
        <w:rPr>
          <w:b/>
          <w:bCs/>
          <w:color w:val="000000"/>
          <w:sz w:val="24"/>
        </w:rPr>
        <w:t>θενται κάτωθι, αφού συμπληρωθεί</w:t>
      </w:r>
      <w:r w:rsidRPr="00E94B94">
        <w:rPr>
          <w:b/>
          <w:bCs/>
          <w:color w:val="000000"/>
          <w:sz w:val="24"/>
        </w:rPr>
        <w:t xml:space="preserve"> πλήρως, θα πρέπει</w:t>
      </w:r>
      <w:r>
        <w:rPr>
          <w:b/>
          <w:bCs/>
          <w:color w:val="000000"/>
          <w:sz w:val="24"/>
        </w:rPr>
        <w:t xml:space="preserve"> </w:t>
      </w:r>
      <w:r w:rsidRPr="00E94B94">
        <w:rPr>
          <w:b/>
          <w:bCs/>
          <w:color w:val="000000"/>
          <w:sz w:val="24"/>
        </w:rPr>
        <w:t>να</w:t>
      </w:r>
      <w:r>
        <w:rPr>
          <w:b/>
          <w:bCs/>
          <w:color w:val="000000"/>
          <w:sz w:val="24"/>
        </w:rPr>
        <w:t xml:space="preserve"> υποβληθεί</w:t>
      </w:r>
      <w:r w:rsidRPr="00E94B94">
        <w:rPr>
          <w:b/>
          <w:bCs/>
          <w:color w:val="000000"/>
          <w:sz w:val="24"/>
        </w:rPr>
        <w:t xml:space="preserve"> με την Τεχνική προσφορά του οικονομικού φορέα όπως απαιτείται βάσει της </w:t>
      </w:r>
      <w:r w:rsidRPr="00B21764">
        <w:rPr>
          <w:b/>
          <w:bCs/>
          <w:color w:val="000000"/>
          <w:sz w:val="24"/>
        </w:rPr>
        <w:t>παραγράφου 2.4.3.2 της διακήρυξης.</w:t>
      </w:r>
    </w:p>
    <w:p w:rsidR="000E782E" w:rsidRPr="00936269" w:rsidRDefault="000E782E" w:rsidP="000E782E">
      <w:pPr>
        <w:suppressAutoHyphens w:val="0"/>
        <w:autoSpaceDE w:val="0"/>
        <w:rPr>
          <w:rFonts w:eastAsia="SimSun"/>
          <w:b/>
          <w:sz w:val="24"/>
          <w:u w:val="single"/>
          <w:lang w:val="el-GR"/>
        </w:rPr>
      </w:pPr>
      <w:r w:rsidRPr="0063781E">
        <w:rPr>
          <w:rFonts w:eastAsia="SimSun"/>
          <w:sz w:val="24"/>
          <w:lang w:val="el-GR"/>
        </w:rPr>
        <w:t>•</w:t>
      </w:r>
      <w:r w:rsidRPr="0063781E">
        <w:rPr>
          <w:rFonts w:eastAsia="SimSun"/>
          <w:sz w:val="24"/>
          <w:lang w:val="el-GR"/>
        </w:rPr>
        <w:tab/>
      </w:r>
      <w:r w:rsidRPr="00936269">
        <w:rPr>
          <w:rFonts w:eastAsia="SimSun"/>
          <w:b/>
          <w:sz w:val="24"/>
          <w:u w:val="single"/>
          <w:lang w:val="el-GR"/>
        </w:rPr>
        <w:t>Με την τεχνική προσφορά οι υποψήφιοι ανάδοχοι απαιτείται να προσκομίζουν Αποδεικτικά ή Υπεύθυνη Δήλωση όπου θα δηλώνεται ότι είναι επίσημοι (εξουσιοδοτημένοι) αντιπρόσωποι της Κατασκευάστριας Εταιρείας.</w:t>
      </w:r>
    </w:p>
    <w:p w:rsidR="000E782E" w:rsidRPr="00936269" w:rsidRDefault="000E782E" w:rsidP="000E782E">
      <w:pPr>
        <w:suppressAutoHyphens w:val="0"/>
        <w:autoSpaceDE w:val="0"/>
        <w:rPr>
          <w:rFonts w:eastAsia="SimSun"/>
          <w:b/>
          <w:sz w:val="24"/>
          <w:u w:val="single"/>
          <w:lang w:val="el-GR"/>
        </w:rPr>
      </w:pPr>
      <w:r w:rsidRPr="0063781E">
        <w:rPr>
          <w:rFonts w:eastAsia="SimSun"/>
          <w:sz w:val="24"/>
          <w:lang w:val="el-GR"/>
        </w:rPr>
        <w:t>•</w:t>
      </w:r>
      <w:r w:rsidRPr="0063781E">
        <w:rPr>
          <w:rFonts w:eastAsia="SimSun"/>
          <w:sz w:val="24"/>
          <w:lang w:val="el-GR"/>
        </w:rPr>
        <w:tab/>
      </w:r>
      <w:r w:rsidRPr="00936269">
        <w:rPr>
          <w:rFonts w:eastAsia="SimSun"/>
          <w:b/>
          <w:sz w:val="24"/>
          <w:u w:val="single"/>
          <w:lang w:val="el-GR"/>
        </w:rPr>
        <w:t>Κατά την παράδοση των προϊόντων η χρονική διάρκεια μέχρι την αναγραφόμενη ημερομηνία λήξης να είναι κατά περίπτωση η μέγιστη δυνατή, σύμφωνα με την Κατασκευάστρια Εταιρεία.</w:t>
      </w:r>
    </w:p>
    <w:p w:rsidR="000E782E" w:rsidRDefault="000E782E" w:rsidP="000E782E">
      <w:pPr>
        <w:suppressAutoHyphens w:val="0"/>
        <w:autoSpaceDE w:val="0"/>
        <w:rPr>
          <w:rFonts w:eastAsia="SimSun"/>
          <w:sz w:val="24"/>
          <w:lang w:val="el-GR"/>
        </w:rPr>
      </w:pPr>
    </w:p>
    <w:tbl>
      <w:tblPr>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375"/>
        <w:gridCol w:w="1039"/>
        <w:gridCol w:w="905"/>
        <w:gridCol w:w="2145"/>
      </w:tblGrid>
      <w:tr w:rsidR="000E782E" w:rsidRPr="00514E94" w:rsidTr="00F723BB">
        <w:trPr>
          <w:trHeight w:val="108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sz w:val="20"/>
                <w:szCs w:val="20"/>
                <w:lang w:val="el-GR" w:eastAsia="el-GR"/>
              </w:rPr>
            </w:pPr>
            <w:r w:rsidRPr="00514E94">
              <w:rPr>
                <w:rFonts w:ascii="Arial" w:hAnsi="Arial" w:cs="Arial"/>
                <w:b/>
                <w:bCs/>
                <w:sz w:val="20"/>
                <w:szCs w:val="20"/>
                <w:lang w:val="el-GR" w:eastAsia="el-GR"/>
              </w:rPr>
              <w:t>Α</w:t>
            </w:r>
            <w:r>
              <w:rPr>
                <w:rFonts w:ascii="Arial" w:hAnsi="Arial" w:cs="Arial"/>
                <w:b/>
                <w:bCs/>
                <w:sz w:val="20"/>
                <w:szCs w:val="20"/>
                <w:lang w:val="el-GR" w:eastAsia="el-GR"/>
              </w:rPr>
              <w:t>/</w:t>
            </w:r>
            <w:r w:rsidRPr="00514E94">
              <w:rPr>
                <w:rFonts w:ascii="Arial" w:hAnsi="Arial" w:cs="Arial"/>
                <w:b/>
                <w:bCs/>
                <w:sz w:val="20"/>
                <w:szCs w:val="20"/>
                <w:lang w:val="el-GR" w:eastAsia="el-GR"/>
              </w:rPr>
              <w:t>Α</w:t>
            </w:r>
          </w:p>
        </w:tc>
        <w:tc>
          <w:tcPr>
            <w:tcW w:w="2088" w:type="pct"/>
            <w:shd w:val="clear" w:color="3D85C6" w:fill="FFFFFF"/>
            <w:vAlign w:val="center"/>
            <w:hideMark/>
          </w:tcPr>
          <w:p w:rsidR="000E782E" w:rsidRPr="00514E94" w:rsidRDefault="000E782E" w:rsidP="00F723BB">
            <w:pPr>
              <w:suppressAutoHyphens w:val="0"/>
              <w:spacing w:after="0"/>
              <w:jc w:val="center"/>
              <w:rPr>
                <w:rFonts w:cs="Arial"/>
                <w:b/>
                <w:bCs/>
                <w:szCs w:val="22"/>
                <w:lang w:val="el-GR" w:eastAsia="el-GR"/>
              </w:rPr>
            </w:pPr>
            <w:r w:rsidRPr="00514E94">
              <w:rPr>
                <w:rFonts w:cs="Arial"/>
                <w:b/>
                <w:bCs/>
                <w:szCs w:val="22"/>
                <w:lang w:val="el-GR" w:eastAsia="el-GR"/>
              </w:rPr>
              <w:t>ΤΕΧΝΙΚΗ ΠΕΡΙΓΡΑΦΗ</w:t>
            </w:r>
          </w:p>
        </w:tc>
        <w:tc>
          <w:tcPr>
            <w:tcW w:w="643" w:type="pct"/>
            <w:shd w:val="clear" w:color="3D85C6" w:fill="FFFFFF"/>
          </w:tcPr>
          <w:p w:rsidR="000E782E" w:rsidRDefault="000E782E" w:rsidP="00F723BB">
            <w:pPr>
              <w:suppressAutoHyphens w:val="0"/>
              <w:spacing w:after="0"/>
              <w:jc w:val="center"/>
              <w:rPr>
                <w:rFonts w:cs="Arial"/>
                <w:b/>
                <w:bCs/>
                <w:szCs w:val="22"/>
                <w:lang w:val="el-GR" w:eastAsia="el-GR"/>
              </w:rPr>
            </w:pPr>
          </w:p>
          <w:p w:rsidR="000E782E" w:rsidRDefault="000E782E" w:rsidP="00F723BB">
            <w:pPr>
              <w:suppressAutoHyphens w:val="0"/>
              <w:spacing w:after="0"/>
              <w:jc w:val="center"/>
              <w:rPr>
                <w:rFonts w:cs="Arial"/>
                <w:b/>
                <w:bCs/>
                <w:szCs w:val="22"/>
                <w:lang w:val="el-GR" w:eastAsia="el-GR"/>
              </w:rPr>
            </w:pPr>
          </w:p>
          <w:p w:rsidR="000E782E" w:rsidRPr="00514E94" w:rsidRDefault="000E782E" w:rsidP="00F723BB">
            <w:pPr>
              <w:suppressAutoHyphens w:val="0"/>
              <w:spacing w:after="0"/>
              <w:jc w:val="center"/>
              <w:rPr>
                <w:rFonts w:cs="Arial"/>
                <w:b/>
                <w:bCs/>
                <w:szCs w:val="22"/>
                <w:lang w:val="el-GR" w:eastAsia="el-GR"/>
              </w:rPr>
            </w:pPr>
            <w:r>
              <w:rPr>
                <w:rFonts w:cs="Arial"/>
                <w:b/>
                <w:bCs/>
                <w:szCs w:val="22"/>
                <w:lang w:val="el-GR" w:eastAsia="el-GR"/>
              </w:rPr>
              <w:t>ΝΑΙ</w:t>
            </w:r>
          </w:p>
        </w:tc>
        <w:tc>
          <w:tcPr>
            <w:tcW w:w="560" w:type="pct"/>
            <w:shd w:val="clear" w:color="3D85C6" w:fill="FFFFFF"/>
          </w:tcPr>
          <w:p w:rsidR="000E782E" w:rsidRDefault="000E782E" w:rsidP="00F723BB">
            <w:pPr>
              <w:suppressAutoHyphens w:val="0"/>
              <w:spacing w:after="0"/>
              <w:jc w:val="center"/>
              <w:rPr>
                <w:rFonts w:cs="Arial"/>
                <w:b/>
                <w:bCs/>
                <w:szCs w:val="22"/>
                <w:lang w:val="el-GR" w:eastAsia="el-GR"/>
              </w:rPr>
            </w:pPr>
          </w:p>
          <w:p w:rsidR="000E782E" w:rsidRDefault="000E782E" w:rsidP="00F723BB">
            <w:pPr>
              <w:suppressAutoHyphens w:val="0"/>
              <w:spacing w:after="0"/>
              <w:jc w:val="center"/>
              <w:rPr>
                <w:rFonts w:cs="Arial"/>
                <w:b/>
                <w:bCs/>
                <w:szCs w:val="22"/>
                <w:lang w:val="el-GR" w:eastAsia="el-GR"/>
              </w:rPr>
            </w:pPr>
          </w:p>
          <w:p w:rsidR="000E782E" w:rsidRPr="00514E94" w:rsidRDefault="000E782E" w:rsidP="00F723BB">
            <w:pPr>
              <w:suppressAutoHyphens w:val="0"/>
              <w:spacing w:after="0"/>
              <w:jc w:val="center"/>
              <w:rPr>
                <w:rFonts w:cs="Arial"/>
                <w:b/>
                <w:bCs/>
                <w:szCs w:val="22"/>
                <w:lang w:val="el-GR" w:eastAsia="el-GR"/>
              </w:rPr>
            </w:pPr>
            <w:r>
              <w:rPr>
                <w:rFonts w:cs="Arial"/>
                <w:b/>
                <w:bCs/>
                <w:szCs w:val="22"/>
                <w:lang w:val="el-GR" w:eastAsia="el-GR"/>
              </w:rPr>
              <w:t>ΟΧΙ</w:t>
            </w:r>
          </w:p>
        </w:tc>
        <w:tc>
          <w:tcPr>
            <w:tcW w:w="1327" w:type="pct"/>
            <w:shd w:val="clear" w:color="3D85C6" w:fill="FFFFFF"/>
          </w:tcPr>
          <w:p w:rsidR="000E782E" w:rsidRDefault="000E782E" w:rsidP="00F723BB">
            <w:pPr>
              <w:suppressAutoHyphens w:val="0"/>
              <w:spacing w:after="0"/>
              <w:jc w:val="center"/>
              <w:rPr>
                <w:rFonts w:cs="Arial"/>
                <w:b/>
                <w:bCs/>
                <w:szCs w:val="22"/>
                <w:lang w:val="el-GR" w:eastAsia="el-GR"/>
              </w:rPr>
            </w:pPr>
          </w:p>
          <w:p w:rsidR="000E782E" w:rsidRDefault="000E782E" w:rsidP="00F723BB">
            <w:pPr>
              <w:suppressAutoHyphens w:val="0"/>
              <w:spacing w:after="0"/>
              <w:jc w:val="center"/>
              <w:rPr>
                <w:rFonts w:cs="Arial"/>
                <w:b/>
                <w:bCs/>
                <w:szCs w:val="22"/>
                <w:lang w:val="el-GR" w:eastAsia="el-GR"/>
              </w:rPr>
            </w:pPr>
          </w:p>
          <w:p w:rsidR="000E782E" w:rsidRPr="00514E94" w:rsidRDefault="000E782E" w:rsidP="00F723BB">
            <w:pPr>
              <w:suppressAutoHyphens w:val="0"/>
              <w:spacing w:after="0"/>
              <w:jc w:val="center"/>
              <w:rPr>
                <w:rFonts w:cs="Arial"/>
                <w:b/>
                <w:bCs/>
                <w:szCs w:val="22"/>
                <w:lang w:val="el-GR" w:eastAsia="el-GR"/>
              </w:rPr>
            </w:pPr>
            <w:r>
              <w:rPr>
                <w:rFonts w:cs="Arial"/>
                <w:b/>
                <w:bCs/>
                <w:szCs w:val="22"/>
                <w:lang w:val="el-GR" w:eastAsia="el-GR"/>
              </w:rPr>
              <w:t>ΠΑΡΑΠΟΜΠΗ</w:t>
            </w:r>
          </w:p>
        </w:tc>
      </w:tr>
      <w:tr w:rsidR="000E782E" w:rsidRPr="00514E94" w:rsidTr="00F723BB">
        <w:trPr>
          <w:trHeight w:val="747"/>
        </w:trPr>
        <w:tc>
          <w:tcPr>
            <w:tcW w:w="5000" w:type="pct"/>
            <w:gridSpan w:val="5"/>
            <w:shd w:val="clear" w:color="000000" w:fill="FFFFFF"/>
            <w:noWrap/>
            <w:vAlign w:val="bottom"/>
          </w:tcPr>
          <w:p w:rsidR="000E782E" w:rsidRPr="00DC5E95" w:rsidRDefault="000E782E" w:rsidP="00F723BB">
            <w:pPr>
              <w:rPr>
                <w:rFonts w:cs="Arial"/>
                <w:b/>
                <w:bCs/>
                <w:szCs w:val="22"/>
                <w:lang w:val="el-GR" w:eastAsia="el-GR"/>
              </w:rPr>
            </w:pPr>
            <w:r w:rsidRPr="00DC5E95">
              <w:rPr>
                <w:rFonts w:cs="Arial"/>
                <w:b/>
                <w:bCs/>
                <w:szCs w:val="22"/>
                <w:lang w:val="el-GR" w:eastAsia="el-GR"/>
              </w:rPr>
              <w:t>ΠΙΝΑΚΑΣ 1|  ΚΑΛΛΙΕΡΓΗΤΙΚΑ ΜΕΣΑ ΓΙΑ ΕΠΑΓΟΜΕΝΑ ΑΝΘΡΩΠΙΝΑ ΠΟΛΥΔΥΝΑΜΑ ΒΛΑΣΤΙΚΑ ΚΥΤΤΑΡΑ</w:t>
            </w:r>
          </w:p>
        </w:tc>
      </w:tr>
      <w:tr w:rsidR="000E782E" w:rsidRPr="00514E94" w:rsidTr="00F723BB">
        <w:trPr>
          <w:trHeight w:val="3406"/>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1</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τουλάχιστον 10 περάσματα με ελάχιστη αυθόρμητη </w:t>
            </w:r>
            <w:proofErr w:type="spellStart"/>
            <w:r w:rsidRPr="00514E94">
              <w:rPr>
                <w:rFonts w:cs="Arial"/>
                <w:color w:val="000000"/>
                <w:szCs w:val="22"/>
                <w:lang w:val="el-GR" w:eastAsia="el-GR"/>
              </w:rPr>
              <w:t>νευρωνική</w:t>
            </w:r>
            <w:proofErr w:type="spellEnd"/>
            <w:r w:rsidRPr="00514E94">
              <w:rPr>
                <w:rFonts w:cs="Arial"/>
                <w:color w:val="000000"/>
                <w:szCs w:val="22"/>
                <w:lang w:val="el-GR" w:eastAsia="el-GR"/>
              </w:rPr>
              <w:t xml:space="preserve"> διαφοροποίηση. Να παρέχεται ως </w:t>
            </w:r>
            <w:proofErr w:type="spellStart"/>
            <w:r w:rsidRPr="00514E94">
              <w:rPr>
                <w:rFonts w:cs="Arial"/>
                <w:color w:val="000000"/>
                <w:szCs w:val="22"/>
                <w:lang w:val="el-GR" w:eastAsia="el-GR"/>
              </w:rPr>
              <w:t>κιτ</w:t>
            </w:r>
            <w:proofErr w:type="spellEnd"/>
            <w:r w:rsidRPr="00514E94">
              <w:rPr>
                <w:rFonts w:cs="Arial"/>
                <w:color w:val="000000"/>
                <w:szCs w:val="22"/>
                <w:lang w:val="el-GR" w:eastAsia="el-GR"/>
              </w:rPr>
              <w:t xml:space="preserve"> που περιλαμβάνει το βασικό υλικό σε συσκευασία 500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και δύο συμπληρώματα, ένα διάλυμα συγκέντρωσης 50X σε συσκευασία 10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και ένα διάλυμα συγκέντρωσης 1000X σε συσκευασία 500 </w:t>
            </w:r>
            <w:proofErr w:type="spellStart"/>
            <w:r w:rsidRPr="00514E94">
              <w:rPr>
                <w:rFonts w:cs="Arial"/>
                <w:color w:val="000000"/>
                <w:szCs w:val="22"/>
                <w:lang w:val="el-GR" w:eastAsia="el-GR"/>
              </w:rPr>
              <w:t>μL</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534"/>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2</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Εμβρυικοί </w:t>
            </w:r>
            <w:proofErr w:type="spellStart"/>
            <w:r w:rsidRPr="00514E94">
              <w:rPr>
                <w:rFonts w:cs="Arial"/>
                <w:color w:val="000000"/>
                <w:szCs w:val="22"/>
                <w:lang w:val="el-GR" w:eastAsia="el-GR"/>
              </w:rPr>
              <w:t>ινοβλάστες</w:t>
            </w:r>
            <w:proofErr w:type="spellEnd"/>
            <w:r w:rsidRPr="00514E94">
              <w:rPr>
                <w:rFonts w:cs="Arial"/>
                <w:color w:val="000000"/>
                <w:szCs w:val="22"/>
                <w:lang w:val="el-GR" w:eastAsia="el-GR"/>
              </w:rPr>
              <w:t xml:space="preserve"> ποντικού ιδανικοί για την υποστήριξη/διατήρηση υγιών αδιαφοροποίητων ποντικίσιων και ανθρώπινων πολυδύναμων κυττάρων σε καλλιέργεια. Πρέπει να είναι </w:t>
            </w:r>
            <w:proofErr w:type="spellStart"/>
            <w:r w:rsidRPr="00514E94">
              <w:rPr>
                <w:rFonts w:cs="Arial"/>
                <w:color w:val="000000"/>
                <w:szCs w:val="22"/>
                <w:lang w:val="el-GR" w:eastAsia="el-GR"/>
              </w:rPr>
              <w:t>μιτωτικά</w:t>
            </w:r>
            <w:proofErr w:type="spellEnd"/>
            <w:r w:rsidRPr="00514E94">
              <w:rPr>
                <w:rFonts w:cs="Arial"/>
                <w:color w:val="000000"/>
                <w:szCs w:val="22"/>
                <w:lang w:val="el-GR" w:eastAsia="el-GR"/>
              </w:rPr>
              <w:t xml:space="preserve"> ανενεργοί με ακτινοβολία και να μην πολλαπλασιάζονται. Να έχουν ελεγχθεί για τη διατήρηση αδιαφοροποίητων πολυδύναμων κυττάρων ποντικού και ανθρώπου, για παθογόνα ποντικών, για στείρες συνθήκες, </w:t>
            </w:r>
            <w:proofErr w:type="spellStart"/>
            <w:r w:rsidRPr="00514E94">
              <w:rPr>
                <w:rFonts w:cs="Arial"/>
                <w:color w:val="000000"/>
                <w:szCs w:val="22"/>
                <w:lang w:val="el-GR" w:eastAsia="el-GR"/>
              </w:rPr>
              <w:t>μυκόπλασμα</w:t>
            </w:r>
            <w:proofErr w:type="spellEnd"/>
            <w:r w:rsidRPr="00514E94">
              <w:rPr>
                <w:rFonts w:cs="Arial"/>
                <w:color w:val="000000"/>
                <w:szCs w:val="22"/>
                <w:lang w:val="el-GR" w:eastAsia="el-GR"/>
              </w:rPr>
              <w:t xml:space="preserve"> και επιβίωση μετά από πάγωμα. Με πιστοποιητικό ανάλυσης ανά παρτίδα. Συσκευασία 2 εκατομμύρια κύτταρα/φιαλίδιο.</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752"/>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3</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Στείρο, μη </w:t>
            </w:r>
            <w:proofErr w:type="spellStart"/>
            <w:r w:rsidRPr="00514E94">
              <w:rPr>
                <w:rFonts w:cs="Arial"/>
                <w:color w:val="000000"/>
                <w:szCs w:val="22"/>
                <w:lang w:val="el-GR" w:eastAsia="el-GR"/>
              </w:rPr>
              <w:t>ενζυμικό</w:t>
            </w:r>
            <w:proofErr w:type="spellEnd"/>
            <w:r w:rsidRPr="00514E94">
              <w:rPr>
                <w:rFonts w:cs="Arial"/>
                <w:color w:val="000000"/>
                <w:szCs w:val="22"/>
                <w:lang w:val="el-GR" w:eastAsia="el-GR"/>
              </w:rPr>
              <w:t xml:space="preserve"> αντιδραστήριο για τον διαχωρισμό και το πέρασμα των ανθρώπινων πολυδύναμων βλαστικών κυττάρων ως συσσωματώματα, χωρίς χειροκίνητη επιλογή ή ξύσιμο. Το πέρασμα σε μορφή συσσωματωμάτων διευκολύνει την επέκταση της καλλιέργειας, εύκολα και γρήγορα. Συσκευασία των 100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744"/>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4</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Mέσο</w:t>
            </w:r>
            <w:proofErr w:type="spellEnd"/>
            <w:r w:rsidRPr="00514E94">
              <w:rPr>
                <w:rFonts w:cs="Arial"/>
                <w:color w:val="000000"/>
                <w:szCs w:val="22"/>
                <w:lang w:val="el-GR" w:eastAsia="el-GR"/>
              </w:rPr>
              <w:t xml:space="preserve"> καλλιέργειας κυττάρων χωρίς υποστηρικτικά κύτταρα για τη διατήρηση ανθρώπινων εμβρυϊκών βλαστικών κυττάρων (ES κύτταρα) και επαγόμενων πολυδύναμων </w:t>
            </w:r>
            <w:proofErr w:type="spellStart"/>
            <w:r w:rsidRPr="00514E94">
              <w:rPr>
                <w:rFonts w:cs="Arial"/>
                <w:color w:val="000000"/>
                <w:szCs w:val="22"/>
                <w:lang w:val="el-GR" w:eastAsia="el-GR"/>
              </w:rPr>
              <w:t>βλαστοκυττάρων</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iPS</w:t>
            </w:r>
            <w:proofErr w:type="spellEnd"/>
            <w:r w:rsidRPr="00514E94">
              <w:rPr>
                <w:rFonts w:cs="Arial"/>
                <w:color w:val="000000"/>
                <w:szCs w:val="22"/>
                <w:lang w:val="el-GR" w:eastAsia="el-GR"/>
              </w:rPr>
              <w:t xml:space="preserve"> κύτταρα), με καθιερωμένα πρωτόκολλα για εφαρμογές που κυμαίνονται από την παραγωγή έως τη διαφοροποίηση. Να έχει κατασκευαστεί με </w:t>
            </w:r>
            <w:proofErr w:type="spellStart"/>
            <w:r w:rsidRPr="00514E94">
              <w:rPr>
                <w:rFonts w:cs="Arial"/>
                <w:color w:val="000000"/>
                <w:szCs w:val="22"/>
                <w:lang w:val="el-GR" w:eastAsia="el-GR"/>
              </w:rPr>
              <w:t>cGMP</w:t>
            </w:r>
            <w:proofErr w:type="spellEnd"/>
            <w:r w:rsidRPr="00514E94">
              <w:rPr>
                <w:rFonts w:cs="Arial"/>
                <w:color w:val="000000"/>
                <w:szCs w:val="22"/>
                <w:lang w:val="el-GR" w:eastAsia="el-GR"/>
              </w:rPr>
              <w:t xml:space="preserve"> διαδικασίες συμβατό με 21 CFR 820, που θα εξασφαλίζει την υψηλότερη ποιότητα και σταθερότητα για </w:t>
            </w:r>
            <w:proofErr w:type="spellStart"/>
            <w:r w:rsidRPr="00514E94">
              <w:rPr>
                <w:rFonts w:cs="Arial"/>
                <w:color w:val="000000"/>
                <w:szCs w:val="22"/>
                <w:lang w:val="el-GR" w:eastAsia="el-GR"/>
              </w:rPr>
              <w:t>επαναλήψιμα</w:t>
            </w:r>
            <w:proofErr w:type="spellEnd"/>
            <w:r w:rsidRPr="00514E94">
              <w:rPr>
                <w:rFonts w:cs="Arial"/>
                <w:color w:val="000000"/>
                <w:szCs w:val="22"/>
                <w:lang w:val="el-GR" w:eastAsia="el-GR"/>
              </w:rPr>
              <w:t xml:space="preserve"> αποτελέσματα. Να έχει χρησιμοποιηθεί για την επιτυχή διατήρηση κυτταρικών σειρών ES και </w:t>
            </w:r>
            <w:proofErr w:type="spellStart"/>
            <w:r w:rsidRPr="00514E94">
              <w:rPr>
                <w:rFonts w:cs="Arial"/>
                <w:color w:val="000000"/>
                <w:szCs w:val="22"/>
                <w:lang w:val="el-GR" w:eastAsia="el-GR"/>
              </w:rPr>
              <w:t>iPS</w:t>
            </w:r>
            <w:proofErr w:type="spellEnd"/>
            <w:r w:rsidRPr="00514E94">
              <w:rPr>
                <w:rFonts w:cs="Arial"/>
                <w:color w:val="000000"/>
                <w:szCs w:val="22"/>
                <w:lang w:val="el-GR" w:eastAsia="el-GR"/>
              </w:rPr>
              <w:t xml:space="preserve"> κυττάρων. Με καθορισμένη σύνθεση, χωρίς ορό και να αποτελεί ένα πλήρες μέσο καλλιέργειας κυττάρων. Να </w:t>
            </w:r>
            <w:r w:rsidRPr="00514E94">
              <w:rPr>
                <w:rFonts w:cs="Arial"/>
                <w:color w:val="000000"/>
                <w:szCs w:val="22"/>
                <w:lang w:val="el-GR" w:eastAsia="el-GR"/>
              </w:rPr>
              <w:lastRenderedPageBreak/>
              <w:t xml:space="preserve">αποτελείται από πρώτες ύλες που να έχουν εξεταστεί διεξοδικά και που να εξασφαλίζουν σταθερότητα από παρτίδα σε παρτίδα, να οδηγούν σε σταθερές καλλιέργειες με ομοιογενείς, αδιαφοροποίητους φαινοτύπους. Να περιέχει </w:t>
            </w:r>
            <w:proofErr w:type="spellStart"/>
            <w:r w:rsidRPr="00514E94">
              <w:rPr>
                <w:rFonts w:cs="Arial"/>
                <w:color w:val="000000"/>
                <w:szCs w:val="22"/>
                <w:lang w:val="el-GR" w:eastAsia="el-GR"/>
              </w:rPr>
              <w:t>rh</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bFGF</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rh</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TGFβ</w:t>
            </w:r>
            <w:proofErr w:type="spellEnd"/>
            <w:r w:rsidRPr="00514E94">
              <w:rPr>
                <w:rFonts w:cs="Arial"/>
                <w:color w:val="000000"/>
                <w:szCs w:val="22"/>
                <w:lang w:val="el-GR" w:eastAsia="el-GR"/>
              </w:rPr>
              <w:t xml:space="preserve"> και να μην απαιτείται η προσθήκη άλλων αυξητικών παραγόντων. Να είναι σε συσκευασία των 500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3258"/>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5</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τουλάχιστον 10 περάσματα με ελάχιστη αυθόρμητη </w:t>
            </w:r>
            <w:proofErr w:type="spellStart"/>
            <w:r w:rsidRPr="00514E94">
              <w:rPr>
                <w:rFonts w:cs="Arial"/>
                <w:color w:val="000000"/>
                <w:szCs w:val="22"/>
                <w:lang w:val="el-GR" w:eastAsia="el-GR"/>
              </w:rPr>
              <w:t>νευρωνική</w:t>
            </w:r>
            <w:proofErr w:type="spellEnd"/>
            <w:r w:rsidRPr="00514E94">
              <w:rPr>
                <w:rFonts w:cs="Arial"/>
                <w:color w:val="000000"/>
                <w:szCs w:val="22"/>
                <w:lang w:val="el-GR" w:eastAsia="el-GR"/>
              </w:rPr>
              <w:t xml:space="preserve"> διαφοροποίηση. Να παρέχεται ως </w:t>
            </w:r>
            <w:proofErr w:type="spellStart"/>
            <w:r w:rsidRPr="00514E94">
              <w:rPr>
                <w:rFonts w:cs="Arial"/>
                <w:color w:val="000000"/>
                <w:szCs w:val="22"/>
                <w:lang w:val="el-GR" w:eastAsia="el-GR"/>
              </w:rPr>
              <w:t>κιτ</w:t>
            </w:r>
            <w:proofErr w:type="spellEnd"/>
            <w:r w:rsidRPr="00514E94">
              <w:rPr>
                <w:rFonts w:cs="Arial"/>
                <w:color w:val="000000"/>
                <w:szCs w:val="22"/>
                <w:lang w:val="el-GR" w:eastAsia="el-GR"/>
              </w:rPr>
              <w:t xml:space="preserve"> που περιλαμβάνει το βασικό υλικό σε συσκευασία 500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και δύο συμπληρώματα, ένα διάλυμα συγκέντρωσης 50X σε συσκευασία 10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και ένα διάλυμα συγκέντρωσης 1000X σε συσκευασία 500 </w:t>
            </w:r>
            <w:proofErr w:type="spellStart"/>
            <w:r w:rsidRPr="00514E94">
              <w:rPr>
                <w:rFonts w:cs="Arial"/>
                <w:color w:val="000000"/>
                <w:szCs w:val="22"/>
                <w:lang w:val="el-GR" w:eastAsia="el-GR"/>
              </w:rPr>
              <w:t>μL</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3258"/>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63781E" w:rsidRDefault="000E782E" w:rsidP="00F723BB">
            <w:pPr>
              <w:suppressAutoHyphens w:val="0"/>
              <w:spacing w:after="0"/>
              <w:jc w:val="left"/>
              <w:rPr>
                <w:rFonts w:cs="Arial"/>
                <w:color w:val="000000"/>
                <w:szCs w:val="22"/>
                <w:lang w:val="el-GR" w:eastAsia="el-GR"/>
              </w:rPr>
            </w:pPr>
            <w:r w:rsidRPr="0063781E">
              <w:rPr>
                <w:rFonts w:cs="Arial"/>
                <w:color w:val="000000"/>
                <w:szCs w:val="22"/>
                <w:lang w:val="el-GR" w:eastAsia="el-GR"/>
              </w:rPr>
              <w:t>Υπεύθυνη Δήλωση όπου θα δηλώνεται ότι είναι επίσημοι (εξουσιοδοτημένοι) αντιπρόσωποι της Κατασκευάστριας</w:t>
            </w:r>
          </w:p>
          <w:p w:rsidR="000E782E" w:rsidRPr="00514E94" w:rsidRDefault="000E782E" w:rsidP="00F723BB">
            <w:pPr>
              <w:suppressAutoHyphens w:val="0"/>
              <w:spacing w:after="0"/>
              <w:jc w:val="left"/>
              <w:rPr>
                <w:rFonts w:cs="Arial"/>
                <w:color w:val="000000"/>
                <w:szCs w:val="22"/>
                <w:lang w:val="el-GR" w:eastAsia="el-GR"/>
              </w:rPr>
            </w:pPr>
            <w:r w:rsidRPr="0063781E">
              <w:rPr>
                <w:rFonts w:cs="Arial"/>
                <w:color w:val="000000"/>
                <w:szCs w:val="22"/>
                <w:lang w:val="el-GR" w:eastAsia="el-GR"/>
              </w:rPr>
              <w:t>Εταιρείας.</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3258"/>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63781E" w:rsidRDefault="000E782E" w:rsidP="000E782E">
            <w:pPr>
              <w:numPr>
                <w:ilvl w:val="0"/>
                <w:numId w:val="1"/>
              </w:numPr>
              <w:suppressAutoHyphens w:val="0"/>
              <w:autoSpaceDE w:val="0"/>
              <w:autoSpaceDN w:val="0"/>
              <w:spacing w:after="0"/>
              <w:jc w:val="left"/>
              <w:rPr>
                <w:rFonts w:eastAsia="Calibri" w:cs="Times New Roman"/>
                <w:b/>
                <w:bCs/>
                <w:szCs w:val="22"/>
                <w:lang w:val="el-GR" w:eastAsia="en-GB"/>
              </w:rPr>
            </w:pPr>
            <w:r w:rsidRPr="0063781E">
              <w:rPr>
                <w:rFonts w:eastAsia="Calibri" w:cs="Times New Roman"/>
                <w:b/>
                <w:bCs/>
                <w:szCs w:val="22"/>
                <w:lang w:val="el-GR" w:eastAsia="en-GB"/>
              </w:rPr>
              <w:t>Κατά την παράδοση των προϊόντων η χρονική διάρκεια μέχρι την αναγραφόμενη ημερομηνία λήξης να</w:t>
            </w:r>
          </w:p>
          <w:p w:rsidR="000E782E" w:rsidRPr="0063781E" w:rsidRDefault="000E782E" w:rsidP="00F723BB">
            <w:pPr>
              <w:suppressAutoHyphens w:val="0"/>
              <w:spacing w:after="0"/>
              <w:jc w:val="left"/>
              <w:rPr>
                <w:rFonts w:eastAsia="Calibri" w:cs="Times New Roman"/>
                <w:b/>
                <w:bCs/>
                <w:szCs w:val="22"/>
                <w:lang w:val="el-GR" w:eastAsia="en-GB"/>
              </w:rPr>
            </w:pPr>
            <w:r w:rsidRPr="0063781E">
              <w:rPr>
                <w:rFonts w:eastAsia="Calibri" w:cs="Times New Roman"/>
                <w:b/>
                <w:bCs/>
                <w:szCs w:val="22"/>
                <w:lang w:val="el-GR" w:eastAsia="en-GB"/>
              </w:rPr>
              <w:t>είναι κατά περίπτωση η μέγιστη δυνατή, σύμφωνα με την Κατασκευάστρια Εταιρεία.</w:t>
            </w:r>
          </w:p>
          <w:p w:rsidR="000E782E" w:rsidRPr="00514E94" w:rsidRDefault="000E782E" w:rsidP="00F723BB">
            <w:pPr>
              <w:suppressAutoHyphens w:val="0"/>
              <w:spacing w:after="0"/>
              <w:jc w:val="left"/>
              <w:rPr>
                <w:rFonts w:cs="Arial"/>
                <w:color w:val="000000"/>
                <w:szCs w:val="22"/>
                <w:lang w:val="el-GR" w:eastAsia="el-GR"/>
              </w:rPr>
            </w:pP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006"/>
        </w:trPr>
        <w:tc>
          <w:tcPr>
            <w:tcW w:w="5000" w:type="pct"/>
            <w:gridSpan w:val="5"/>
            <w:shd w:val="clear" w:color="000000" w:fill="FFFFFF"/>
            <w:noWrap/>
            <w:vAlign w:val="center"/>
          </w:tcPr>
          <w:p w:rsidR="000E782E" w:rsidRPr="00DC5E95" w:rsidRDefault="000E782E" w:rsidP="00F723BB">
            <w:pPr>
              <w:rPr>
                <w:rFonts w:cs="Arial"/>
                <w:b/>
                <w:bCs/>
                <w:szCs w:val="22"/>
                <w:lang w:val="el-GR" w:eastAsia="el-GR"/>
              </w:rPr>
            </w:pPr>
            <w:r w:rsidRPr="00DC5E95">
              <w:rPr>
                <w:rFonts w:cs="Arial"/>
                <w:b/>
                <w:bCs/>
                <w:szCs w:val="22"/>
                <w:lang w:val="el-GR" w:eastAsia="el-GR"/>
              </w:rPr>
              <w:t>ΠΙΝΑΚΑΣ 2|  ΑΝΤΙΣΩΜΑΤΑ ΓΙΑ ΤΟΝ ΧΑΡΑΚΤΗΡΙΣΜΟ ΚΑΛΛΙΕΡΓΕΙΩΝ ΕΠΑΓΟΜΕΝΩΝ ΝΕΥΡΙΚΩΝ ΚΥΤΤΑΡΩΝ</w:t>
            </w:r>
          </w:p>
        </w:tc>
      </w:tr>
      <w:tr w:rsidR="000E782E" w:rsidRPr="00514E94" w:rsidTr="00F723BB">
        <w:trPr>
          <w:trHeight w:val="3674"/>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6</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Πολυκλωνικό</w:t>
            </w:r>
            <w:proofErr w:type="spellEnd"/>
            <w:r w:rsidRPr="00514E94">
              <w:rPr>
                <w:rFonts w:cs="Arial"/>
                <w:color w:val="000000"/>
                <w:szCs w:val="22"/>
                <w:lang w:val="el-GR" w:eastAsia="el-GR"/>
              </w:rPr>
              <w:t xml:space="preserve"> αντίσωμα που έχει παραχθεί σε κουνέλι για </w:t>
            </w:r>
            <w:proofErr w:type="spellStart"/>
            <w:r w:rsidRPr="00514E94">
              <w:rPr>
                <w:rFonts w:cs="Arial"/>
                <w:color w:val="000000"/>
                <w:szCs w:val="22"/>
                <w:lang w:val="el-GR" w:eastAsia="el-GR"/>
              </w:rPr>
              <w:t>Cleaved</w:t>
            </w:r>
            <w:proofErr w:type="spellEnd"/>
            <w:r w:rsidRPr="00514E94">
              <w:rPr>
                <w:rFonts w:cs="Arial"/>
                <w:color w:val="000000"/>
                <w:szCs w:val="22"/>
                <w:lang w:val="el-GR" w:eastAsia="el-GR"/>
              </w:rPr>
              <w:t xml:space="preserve"> Caspase-3 (Asp175). Να ανιχνεύει τα ενδογενή επίπεδα του μεγάλου τμήματος (17/19 </w:t>
            </w:r>
            <w:proofErr w:type="spellStart"/>
            <w:r w:rsidRPr="00514E94">
              <w:rPr>
                <w:rFonts w:cs="Arial"/>
                <w:color w:val="000000"/>
                <w:szCs w:val="22"/>
                <w:lang w:val="el-GR" w:eastAsia="el-GR"/>
              </w:rPr>
              <w:t>kDa</w:t>
            </w:r>
            <w:proofErr w:type="spellEnd"/>
            <w:r w:rsidRPr="00514E94">
              <w:rPr>
                <w:rFonts w:cs="Arial"/>
                <w:color w:val="000000"/>
                <w:szCs w:val="22"/>
                <w:lang w:val="el-GR" w:eastAsia="el-GR"/>
              </w:rPr>
              <w:t xml:space="preserve">) της ενεργής </w:t>
            </w:r>
            <w:proofErr w:type="spellStart"/>
            <w:r w:rsidRPr="00514E94">
              <w:rPr>
                <w:rFonts w:cs="Arial"/>
                <w:color w:val="000000"/>
                <w:szCs w:val="22"/>
                <w:lang w:val="el-GR" w:eastAsia="el-GR"/>
              </w:rPr>
              <w:t>κασπάσης</w:t>
            </w:r>
            <w:proofErr w:type="spellEnd"/>
            <w:r w:rsidRPr="00514E94">
              <w:rPr>
                <w:rFonts w:cs="Arial"/>
                <w:color w:val="000000"/>
                <w:szCs w:val="22"/>
                <w:lang w:val="el-GR" w:eastAsia="el-GR"/>
              </w:rPr>
              <w:t xml:space="preserve"> 3 που είναι αποτέλεσμα της κατάτμησής της παρακείμενα στη θέση Asp175. Να μην αναγνωρίζει την πλήρη μορφή της </w:t>
            </w:r>
            <w:proofErr w:type="spellStart"/>
            <w:r w:rsidRPr="00514E94">
              <w:rPr>
                <w:rFonts w:cs="Arial"/>
                <w:color w:val="000000"/>
                <w:szCs w:val="22"/>
                <w:lang w:val="el-GR" w:eastAsia="el-GR"/>
              </w:rPr>
              <w:t>κασπάσης</w:t>
            </w:r>
            <w:proofErr w:type="spellEnd"/>
            <w:r w:rsidRPr="00514E94">
              <w:rPr>
                <w:rFonts w:cs="Arial"/>
                <w:color w:val="000000"/>
                <w:szCs w:val="22"/>
                <w:lang w:val="el-GR" w:eastAsia="el-GR"/>
              </w:rPr>
              <w:t xml:space="preserve"> -3 ούτε άλλα επιμέρους τμήματά της. Κατάλληλο για δείγματα ανθρώπου, ποντικού, αρουραίου, μαϊμούς. Πιστοποιημένο (</w:t>
            </w:r>
            <w:proofErr w:type="spellStart"/>
            <w:r w:rsidRPr="00514E94">
              <w:rPr>
                <w:rFonts w:cs="Arial"/>
                <w:color w:val="000000"/>
                <w:szCs w:val="22"/>
                <w:lang w:val="el-GR" w:eastAsia="el-GR"/>
              </w:rPr>
              <w:t>validated</w:t>
            </w:r>
            <w:proofErr w:type="spellEnd"/>
            <w:r w:rsidRPr="00514E94">
              <w:rPr>
                <w:rFonts w:cs="Arial"/>
                <w:color w:val="000000"/>
                <w:szCs w:val="22"/>
                <w:lang w:val="el-GR" w:eastAsia="el-GR"/>
              </w:rPr>
              <w:t xml:space="preserve">) για χρήση στις τεχνικές </w:t>
            </w:r>
            <w:proofErr w:type="spellStart"/>
            <w:r w:rsidRPr="00514E94">
              <w:rPr>
                <w:rFonts w:cs="Arial"/>
                <w:color w:val="000000"/>
                <w:szCs w:val="22"/>
                <w:lang w:val="el-GR" w:eastAsia="el-GR"/>
              </w:rPr>
              <w:t>Ανοσοαποτύπωσης</w:t>
            </w:r>
            <w:proofErr w:type="spellEnd"/>
            <w:r w:rsidRPr="00514E94">
              <w:rPr>
                <w:rFonts w:cs="Arial"/>
                <w:color w:val="000000"/>
                <w:szCs w:val="22"/>
                <w:lang w:val="el-GR" w:eastAsia="el-GR"/>
              </w:rPr>
              <w:t xml:space="preserve"> (Western - αραίωση 1:1000), </w:t>
            </w:r>
            <w:proofErr w:type="spellStart"/>
            <w:r w:rsidRPr="00514E94">
              <w:rPr>
                <w:rFonts w:cs="Arial"/>
                <w:color w:val="000000"/>
                <w:szCs w:val="22"/>
                <w:lang w:val="el-GR" w:eastAsia="el-GR"/>
              </w:rPr>
              <w:t>Ανοσοκατακρήμνισης</w:t>
            </w:r>
            <w:proofErr w:type="spellEnd"/>
            <w:r w:rsidRPr="00514E94">
              <w:rPr>
                <w:rFonts w:cs="Arial"/>
                <w:color w:val="000000"/>
                <w:szCs w:val="22"/>
                <w:lang w:val="el-GR" w:eastAsia="el-GR"/>
              </w:rPr>
              <w:t xml:space="preserve"> (IP - αραίωση 1:100), </w:t>
            </w:r>
            <w:proofErr w:type="spellStart"/>
            <w:r w:rsidRPr="00514E94">
              <w:rPr>
                <w:rFonts w:cs="Arial"/>
                <w:color w:val="000000"/>
                <w:szCs w:val="22"/>
                <w:lang w:val="el-GR" w:eastAsia="el-GR"/>
              </w:rPr>
              <w:t>Ανοσοϊστοχημείας</w:t>
            </w:r>
            <w:proofErr w:type="spellEnd"/>
            <w:r w:rsidRPr="00514E94">
              <w:rPr>
                <w:rFonts w:cs="Arial"/>
                <w:color w:val="000000"/>
                <w:szCs w:val="22"/>
                <w:lang w:val="el-GR" w:eastAsia="el-GR"/>
              </w:rPr>
              <w:t xml:space="preserve"> (IHC- αραίωση 1:400), </w:t>
            </w:r>
            <w:proofErr w:type="spellStart"/>
            <w:r w:rsidRPr="00514E94">
              <w:rPr>
                <w:rFonts w:cs="Arial"/>
                <w:color w:val="000000"/>
                <w:szCs w:val="22"/>
                <w:lang w:val="el-GR" w:eastAsia="el-GR"/>
              </w:rPr>
              <w:t>Ανοσοφθορισμoύ</w:t>
            </w:r>
            <w:proofErr w:type="spellEnd"/>
            <w:r w:rsidRPr="00514E94">
              <w:rPr>
                <w:rFonts w:cs="Arial"/>
                <w:color w:val="000000"/>
                <w:szCs w:val="22"/>
                <w:lang w:val="el-GR" w:eastAsia="el-GR"/>
              </w:rPr>
              <w:t xml:space="preserve"> (IF - αραίωση 1:400) και </w:t>
            </w:r>
            <w:proofErr w:type="spellStart"/>
            <w:r w:rsidRPr="00514E94">
              <w:rPr>
                <w:rFonts w:cs="Arial"/>
                <w:color w:val="000000"/>
                <w:szCs w:val="22"/>
                <w:lang w:val="el-GR" w:eastAsia="el-GR"/>
              </w:rPr>
              <w:t>κυτταρομετρίας</w:t>
            </w:r>
            <w:proofErr w:type="spellEnd"/>
            <w:r w:rsidRPr="00514E94">
              <w:rPr>
                <w:rFonts w:cs="Arial"/>
                <w:color w:val="000000"/>
                <w:szCs w:val="22"/>
                <w:lang w:val="el-GR" w:eastAsia="el-GR"/>
              </w:rPr>
              <w:t xml:space="preserve"> ροής (F - αραίωση 1:800). Να παρέχεται σε διάλυμα που περιέχει 10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sodium</w:t>
            </w:r>
            <w:proofErr w:type="spellEnd"/>
            <w:r w:rsidRPr="00514E94">
              <w:rPr>
                <w:rFonts w:cs="Arial"/>
                <w:color w:val="000000"/>
                <w:szCs w:val="22"/>
                <w:lang w:val="el-GR" w:eastAsia="el-GR"/>
              </w:rPr>
              <w:t xml:space="preserve"> HEPES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7.5), 150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NaCl</w:t>
            </w:r>
            <w:proofErr w:type="spellEnd"/>
            <w:r w:rsidRPr="00514E94">
              <w:rPr>
                <w:rFonts w:cs="Arial"/>
                <w:color w:val="000000"/>
                <w:szCs w:val="22"/>
                <w:lang w:val="el-GR" w:eastAsia="el-GR"/>
              </w:rPr>
              <w:t>, 100 µg/</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BSA, 50% </w:t>
            </w:r>
            <w:proofErr w:type="spellStart"/>
            <w:r w:rsidRPr="00514E94">
              <w:rPr>
                <w:rFonts w:cs="Arial"/>
                <w:color w:val="000000"/>
                <w:szCs w:val="22"/>
                <w:lang w:val="el-GR" w:eastAsia="el-GR"/>
              </w:rPr>
              <w:t>glycerol</w:t>
            </w:r>
            <w:proofErr w:type="spellEnd"/>
            <w:r w:rsidRPr="00514E94">
              <w:rPr>
                <w:rFonts w:cs="Arial"/>
                <w:color w:val="000000"/>
                <w:szCs w:val="22"/>
                <w:lang w:val="el-GR" w:eastAsia="el-GR"/>
              </w:rPr>
              <w:t xml:space="preserve">. Συσκευασία 100 </w:t>
            </w:r>
            <w:proofErr w:type="spellStart"/>
            <w:r w:rsidRPr="00514E94">
              <w:rPr>
                <w:rFonts w:cs="Arial"/>
                <w:color w:val="000000"/>
                <w:szCs w:val="22"/>
                <w:lang w:val="el-GR" w:eastAsia="el-GR"/>
              </w:rPr>
              <w:t>μl</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602"/>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7</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Μονοκλωνικό</w:t>
            </w:r>
            <w:proofErr w:type="spellEnd"/>
            <w:r w:rsidRPr="00514E94">
              <w:rPr>
                <w:rFonts w:cs="Arial"/>
                <w:color w:val="000000"/>
                <w:szCs w:val="22"/>
                <w:lang w:val="el-GR" w:eastAsia="el-GR"/>
              </w:rPr>
              <w:t xml:space="preserve"> αντίσωμα που έχει παραχθεί σε ποντίκι για CD44, Κλώνος 8E2. Να ανιχνεύει τα ενδογενή επίπεδα της </w:t>
            </w:r>
            <w:proofErr w:type="spellStart"/>
            <w:r w:rsidRPr="00514E94">
              <w:rPr>
                <w:rFonts w:cs="Arial"/>
                <w:color w:val="000000"/>
                <w:szCs w:val="22"/>
                <w:lang w:val="el-GR" w:eastAsia="el-GR"/>
              </w:rPr>
              <w:t>Total</w:t>
            </w:r>
            <w:proofErr w:type="spellEnd"/>
            <w:r w:rsidRPr="00514E94">
              <w:rPr>
                <w:rFonts w:cs="Arial"/>
                <w:color w:val="000000"/>
                <w:szCs w:val="22"/>
                <w:lang w:val="el-GR" w:eastAsia="el-GR"/>
              </w:rPr>
              <w:t xml:space="preserve"> CD44 </w:t>
            </w:r>
            <w:proofErr w:type="spellStart"/>
            <w:r w:rsidRPr="00514E94">
              <w:rPr>
                <w:rFonts w:cs="Arial"/>
                <w:color w:val="000000"/>
                <w:szCs w:val="22"/>
                <w:lang w:val="el-GR" w:eastAsia="el-GR"/>
              </w:rPr>
              <w:t>πρωτεϊνης</w:t>
            </w:r>
            <w:proofErr w:type="spellEnd"/>
            <w:r w:rsidRPr="00514E94">
              <w:rPr>
                <w:rFonts w:cs="Arial"/>
                <w:color w:val="000000"/>
                <w:szCs w:val="22"/>
                <w:lang w:val="el-GR" w:eastAsia="el-GR"/>
              </w:rPr>
              <w:t>. Κατάλληλο για δείγματα ανθρώπου, αρουραίου. Πιστοποιημένο (</w:t>
            </w:r>
            <w:proofErr w:type="spellStart"/>
            <w:r w:rsidRPr="00514E94">
              <w:rPr>
                <w:rFonts w:cs="Arial"/>
                <w:color w:val="000000"/>
                <w:szCs w:val="22"/>
                <w:lang w:val="el-GR" w:eastAsia="el-GR"/>
              </w:rPr>
              <w:t>validated</w:t>
            </w:r>
            <w:proofErr w:type="spellEnd"/>
            <w:r w:rsidRPr="00514E94">
              <w:rPr>
                <w:rFonts w:cs="Arial"/>
                <w:color w:val="000000"/>
                <w:szCs w:val="22"/>
                <w:lang w:val="el-GR" w:eastAsia="el-GR"/>
              </w:rPr>
              <w:t xml:space="preserve">) για χρήση στις τεχνικές </w:t>
            </w:r>
            <w:proofErr w:type="spellStart"/>
            <w:r w:rsidRPr="00514E94">
              <w:rPr>
                <w:rFonts w:cs="Arial"/>
                <w:color w:val="000000"/>
                <w:szCs w:val="22"/>
                <w:lang w:val="el-GR" w:eastAsia="el-GR"/>
              </w:rPr>
              <w:t>Ανοσοαποτύπωσης</w:t>
            </w:r>
            <w:proofErr w:type="spellEnd"/>
            <w:r w:rsidRPr="00514E94">
              <w:rPr>
                <w:rFonts w:cs="Arial"/>
                <w:color w:val="000000"/>
                <w:szCs w:val="22"/>
                <w:lang w:val="el-GR" w:eastAsia="el-GR"/>
              </w:rPr>
              <w:t xml:space="preserve"> (Western - αραίωση 1:1000), </w:t>
            </w:r>
            <w:proofErr w:type="spellStart"/>
            <w:r w:rsidRPr="00514E94">
              <w:rPr>
                <w:rFonts w:cs="Arial"/>
                <w:color w:val="000000"/>
                <w:szCs w:val="22"/>
                <w:lang w:val="el-GR" w:eastAsia="el-GR"/>
              </w:rPr>
              <w:t>Ανοσοκατακρήμνισης</w:t>
            </w:r>
            <w:proofErr w:type="spellEnd"/>
            <w:r w:rsidRPr="00514E94">
              <w:rPr>
                <w:rFonts w:cs="Arial"/>
                <w:color w:val="000000"/>
                <w:szCs w:val="22"/>
                <w:lang w:val="el-GR" w:eastAsia="el-GR"/>
              </w:rPr>
              <w:t xml:space="preserve"> (IP - αραίωση 1:50) </w:t>
            </w:r>
            <w:proofErr w:type="spellStart"/>
            <w:r w:rsidRPr="00514E94">
              <w:rPr>
                <w:rFonts w:cs="Arial"/>
                <w:color w:val="000000"/>
                <w:szCs w:val="22"/>
                <w:lang w:val="el-GR" w:eastAsia="el-GR"/>
              </w:rPr>
              <w:t>Ανοσοφθορισμoύ</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Ανοσοκυτταροχημειας</w:t>
            </w:r>
            <w:proofErr w:type="spellEnd"/>
            <w:r w:rsidRPr="00514E94">
              <w:rPr>
                <w:rFonts w:cs="Arial"/>
                <w:color w:val="000000"/>
                <w:szCs w:val="22"/>
                <w:lang w:val="el-GR" w:eastAsia="el-GR"/>
              </w:rPr>
              <w:t xml:space="preserve"> (αραίωση 1:1600) και </w:t>
            </w:r>
            <w:proofErr w:type="spellStart"/>
            <w:r w:rsidRPr="00514E94">
              <w:rPr>
                <w:rFonts w:cs="Arial"/>
                <w:color w:val="000000"/>
                <w:szCs w:val="22"/>
                <w:lang w:val="el-GR" w:eastAsia="el-GR"/>
              </w:rPr>
              <w:t>κυτταρομετρίας</w:t>
            </w:r>
            <w:proofErr w:type="spellEnd"/>
            <w:r w:rsidRPr="00514E94">
              <w:rPr>
                <w:rFonts w:cs="Arial"/>
                <w:color w:val="000000"/>
                <w:szCs w:val="22"/>
                <w:lang w:val="el-GR" w:eastAsia="el-GR"/>
              </w:rPr>
              <w:t xml:space="preserve"> ροής (F - αραίωση 1:800). Να παρέχεται σε διάλυμα που περιέχει 10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sodium</w:t>
            </w:r>
            <w:proofErr w:type="spellEnd"/>
            <w:r w:rsidRPr="00514E94">
              <w:rPr>
                <w:rFonts w:cs="Arial"/>
                <w:color w:val="000000"/>
                <w:szCs w:val="22"/>
                <w:lang w:val="el-GR" w:eastAsia="el-GR"/>
              </w:rPr>
              <w:t xml:space="preserve"> HEPES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7.5), 150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NaCl</w:t>
            </w:r>
            <w:proofErr w:type="spellEnd"/>
            <w:r w:rsidRPr="00514E94">
              <w:rPr>
                <w:rFonts w:cs="Arial"/>
                <w:color w:val="000000"/>
                <w:szCs w:val="22"/>
                <w:lang w:val="el-GR" w:eastAsia="el-GR"/>
              </w:rPr>
              <w:t>, 100 µg/</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BSA, 50% </w:t>
            </w:r>
            <w:proofErr w:type="spellStart"/>
            <w:r w:rsidRPr="00514E94">
              <w:rPr>
                <w:rFonts w:cs="Arial"/>
                <w:color w:val="000000"/>
                <w:szCs w:val="22"/>
                <w:lang w:val="el-GR" w:eastAsia="el-GR"/>
              </w:rPr>
              <w:t>glycerol</w:t>
            </w:r>
            <w:proofErr w:type="spellEnd"/>
            <w:r w:rsidRPr="00514E94">
              <w:rPr>
                <w:rFonts w:cs="Arial"/>
                <w:color w:val="000000"/>
                <w:szCs w:val="22"/>
                <w:lang w:val="el-GR" w:eastAsia="el-GR"/>
              </w:rPr>
              <w:t xml:space="preserve"> και &lt;0.02% </w:t>
            </w:r>
            <w:proofErr w:type="spellStart"/>
            <w:r w:rsidRPr="00514E94">
              <w:rPr>
                <w:rFonts w:cs="Arial"/>
                <w:color w:val="000000"/>
                <w:szCs w:val="22"/>
                <w:lang w:val="el-GR" w:eastAsia="el-GR"/>
              </w:rPr>
              <w:t>νατραζίδιο</w:t>
            </w:r>
            <w:proofErr w:type="spellEnd"/>
            <w:r w:rsidRPr="00514E94">
              <w:rPr>
                <w:rFonts w:cs="Arial"/>
                <w:color w:val="000000"/>
                <w:szCs w:val="22"/>
                <w:lang w:val="el-GR" w:eastAsia="el-GR"/>
              </w:rPr>
              <w:t>. Συσκευασία 100μl</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398"/>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8</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proofErr w:type="spellStart"/>
            <w:r w:rsidRPr="00514E94">
              <w:rPr>
                <w:rFonts w:ascii="Arial" w:hAnsi="Arial" w:cs="Arial"/>
                <w:color w:val="000000"/>
                <w:sz w:val="20"/>
                <w:szCs w:val="20"/>
                <w:lang w:val="el-GR" w:eastAsia="el-GR"/>
              </w:rPr>
              <w:t>Μονοκλωνικό</w:t>
            </w:r>
            <w:proofErr w:type="spellEnd"/>
            <w:r w:rsidRPr="00514E94">
              <w:rPr>
                <w:rFonts w:ascii="Arial" w:hAnsi="Arial" w:cs="Arial"/>
                <w:color w:val="000000"/>
                <w:sz w:val="20"/>
                <w:szCs w:val="20"/>
                <w:lang w:val="el-GR" w:eastAsia="el-GR"/>
              </w:rPr>
              <w:t xml:space="preserve"> αντίσωμα που έχει παραχθεί σε κουνέλι για CD45, Κλώνος D3F8Q. Να ανιχνεύει τα ενδογενή επίπεδα της </w:t>
            </w:r>
            <w:proofErr w:type="spellStart"/>
            <w:r w:rsidRPr="00514E94">
              <w:rPr>
                <w:rFonts w:ascii="Arial" w:hAnsi="Arial" w:cs="Arial"/>
                <w:color w:val="000000"/>
                <w:sz w:val="20"/>
                <w:szCs w:val="20"/>
                <w:lang w:val="el-GR" w:eastAsia="el-GR"/>
              </w:rPr>
              <w:t>Total</w:t>
            </w:r>
            <w:proofErr w:type="spellEnd"/>
            <w:r w:rsidRPr="00514E94">
              <w:rPr>
                <w:rFonts w:ascii="Arial" w:hAnsi="Arial" w:cs="Arial"/>
                <w:color w:val="000000"/>
                <w:sz w:val="20"/>
                <w:szCs w:val="20"/>
                <w:lang w:val="el-GR" w:eastAsia="el-GR"/>
              </w:rPr>
              <w:t xml:space="preserve"> CD45 </w:t>
            </w:r>
            <w:proofErr w:type="spellStart"/>
            <w:r w:rsidRPr="00514E94">
              <w:rPr>
                <w:rFonts w:ascii="Arial" w:hAnsi="Arial" w:cs="Arial"/>
                <w:color w:val="000000"/>
                <w:sz w:val="20"/>
                <w:szCs w:val="20"/>
                <w:lang w:val="el-GR" w:eastAsia="el-GR"/>
              </w:rPr>
              <w:t>πρωτεϊνης</w:t>
            </w:r>
            <w:proofErr w:type="spellEnd"/>
            <w:r w:rsidRPr="00514E94">
              <w:rPr>
                <w:rFonts w:ascii="Arial" w:hAnsi="Arial" w:cs="Arial"/>
                <w:color w:val="000000"/>
                <w:sz w:val="20"/>
                <w:szCs w:val="20"/>
                <w:lang w:val="el-GR" w:eastAsia="el-GR"/>
              </w:rPr>
              <w:t>. Κατάλληλο για δείγματα ποντικού. Πιστοποιημένο (</w:t>
            </w:r>
            <w:proofErr w:type="spellStart"/>
            <w:r w:rsidRPr="00514E94">
              <w:rPr>
                <w:rFonts w:ascii="Arial" w:hAnsi="Arial" w:cs="Arial"/>
                <w:color w:val="000000"/>
                <w:sz w:val="20"/>
                <w:szCs w:val="20"/>
                <w:lang w:val="el-GR" w:eastAsia="el-GR"/>
              </w:rPr>
              <w:t>validated</w:t>
            </w:r>
            <w:proofErr w:type="spellEnd"/>
            <w:r w:rsidRPr="00514E94">
              <w:rPr>
                <w:rFonts w:ascii="Arial" w:hAnsi="Arial" w:cs="Arial"/>
                <w:color w:val="000000"/>
                <w:sz w:val="20"/>
                <w:szCs w:val="20"/>
                <w:lang w:val="el-GR" w:eastAsia="el-GR"/>
              </w:rPr>
              <w:t xml:space="preserve">) για χρήση στις τεχνικές </w:t>
            </w:r>
            <w:proofErr w:type="spellStart"/>
            <w:r w:rsidRPr="00514E94">
              <w:rPr>
                <w:rFonts w:ascii="Arial" w:hAnsi="Arial" w:cs="Arial"/>
                <w:color w:val="000000"/>
                <w:sz w:val="20"/>
                <w:szCs w:val="20"/>
                <w:lang w:val="el-GR" w:eastAsia="el-GR"/>
              </w:rPr>
              <w:t>Ανοσοκατακρήμνισης</w:t>
            </w:r>
            <w:proofErr w:type="spellEnd"/>
            <w:r w:rsidRPr="00514E94">
              <w:rPr>
                <w:rFonts w:ascii="Arial" w:hAnsi="Arial" w:cs="Arial"/>
                <w:color w:val="000000"/>
                <w:sz w:val="20"/>
                <w:szCs w:val="20"/>
                <w:lang w:val="el-GR" w:eastAsia="el-GR"/>
              </w:rPr>
              <w:t xml:space="preserve"> (IP - αραίωση 1:50), αυτόματης </w:t>
            </w:r>
            <w:proofErr w:type="spellStart"/>
            <w:r w:rsidRPr="00514E94">
              <w:rPr>
                <w:rFonts w:ascii="Arial" w:hAnsi="Arial" w:cs="Arial"/>
                <w:color w:val="000000"/>
                <w:sz w:val="20"/>
                <w:szCs w:val="20"/>
                <w:lang w:val="el-GR" w:eastAsia="el-GR"/>
              </w:rPr>
              <w:t>ανοσο</w:t>
            </w:r>
            <w:proofErr w:type="spellEnd"/>
            <w:r w:rsidRPr="00514E94">
              <w:rPr>
                <w:rFonts w:ascii="Arial" w:hAnsi="Arial" w:cs="Arial"/>
                <w:color w:val="000000"/>
                <w:sz w:val="20"/>
                <w:szCs w:val="20"/>
                <w:lang w:val="el-GR" w:eastAsia="el-GR"/>
              </w:rPr>
              <w:t xml:space="preserve"> σε IHC-</w:t>
            </w:r>
            <w:proofErr w:type="spellStart"/>
            <w:r w:rsidRPr="00514E94">
              <w:rPr>
                <w:rFonts w:ascii="Arial" w:hAnsi="Arial" w:cs="Arial"/>
                <w:color w:val="000000"/>
                <w:sz w:val="20"/>
                <w:szCs w:val="20"/>
                <w:lang w:val="el-GR" w:eastAsia="el-GR"/>
              </w:rPr>
              <w:t>Leica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Bond</w:t>
            </w:r>
            <w:proofErr w:type="spellEnd"/>
            <w:r w:rsidRPr="00514E94">
              <w:rPr>
                <w:rFonts w:ascii="Arial" w:hAnsi="Arial" w:cs="Arial"/>
                <w:color w:val="000000"/>
                <w:sz w:val="20"/>
                <w:szCs w:val="20"/>
                <w:lang w:val="el-GR" w:eastAsia="el-GR"/>
              </w:rPr>
              <w:t>™ (</w:t>
            </w:r>
            <w:proofErr w:type="spellStart"/>
            <w:r w:rsidRPr="00514E94">
              <w:rPr>
                <w:rFonts w:ascii="Arial" w:hAnsi="Arial" w:cs="Arial"/>
                <w:color w:val="000000"/>
                <w:sz w:val="20"/>
                <w:szCs w:val="20"/>
                <w:lang w:val="el-GR" w:eastAsia="el-GR"/>
              </w:rPr>
              <w:t>αραιωση</w:t>
            </w:r>
            <w:proofErr w:type="spellEnd"/>
            <w:r w:rsidRPr="00514E94">
              <w:rPr>
                <w:rFonts w:ascii="Arial" w:hAnsi="Arial" w:cs="Arial"/>
                <w:color w:val="000000"/>
                <w:sz w:val="20"/>
                <w:szCs w:val="20"/>
                <w:lang w:val="el-GR" w:eastAsia="el-GR"/>
              </w:rPr>
              <w:t xml:space="preserve"> 1:200), </w:t>
            </w:r>
            <w:proofErr w:type="spellStart"/>
            <w:r w:rsidRPr="00514E94">
              <w:rPr>
                <w:rFonts w:ascii="Arial" w:hAnsi="Arial" w:cs="Arial"/>
                <w:color w:val="000000"/>
                <w:sz w:val="20"/>
                <w:szCs w:val="20"/>
                <w:lang w:val="el-GR" w:eastAsia="el-GR"/>
              </w:rPr>
              <w:t>Ανοσοϊστοχημείας</w:t>
            </w:r>
            <w:proofErr w:type="spellEnd"/>
            <w:r w:rsidRPr="00514E94">
              <w:rPr>
                <w:rFonts w:ascii="Arial" w:hAnsi="Arial" w:cs="Arial"/>
                <w:color w:val="000000"/>
                <w:sz w:val="20"/>
                <w:szCs w:val="20"/>
                <w:lang w:val="el-GR" w:eastAsia="el-GR"/>
              </w:rPr>
              <w:t xml:space="preserve"> σε παραφίνη (αραίωση 1:200) και τομές κρυοστάτη (αραίωση 1:100) και </w:t>
            </w:r>
            <w:proofErr w:type="spellStart"/>
            <w:r w:rsidRPr="00514E94">
              <w:rPr>
                <w:rFonts w:ascii="Arial" w:hAnsi="Arial" w:cs="Arial"/>
                <w:color w:val="000000"/>
                <w:sz w:val="20"/>
                <w:szCs w:val="20"/>
                <w:lang w:val="el-GR" w:eastAsia="el-GR"/>
              </w:rPr>
              <w:t>Ανοσοφθορισμoύ</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Ανοσοκυτταροχημειας</w:t>
            </w:r>
            <w:proofErr w:type="spellEnd"/>
            <w:r w:rsidRPr="00514E94">
              <w:rPr>
                <w:rFonts w:ascii="Arial" w:hAnsi="Arial" w:cs="Arial"/>
                <w:color w:val="000000"/>
                <w:sz w:val="20"/>
                <w:szCs w:val="20"/>
                <w:lang w:val="el-GR" w:eastAsia="el-GR"/>
              </w:rPr>
              <w:t xml:space="preserve"> (αραίωση 1:100). Να παρέχεται σε διάλυμα που περιέχει 10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sodium</w:t>
            </w:r>
            <w:proofErr w:type="spellEnd"/>
            <w:r w:rsidRPr="00514E94">
              <w:rPr>
                <w:rFonts w:ascii="Arial" w:hAnsi="Arial" w:cs="Arial"/>
                <w:color w:val="000000"/>
                <w:sz w:val="20"/>
                <w:szCs w:val="20"/>
                <w:lang w:val="el-GR" w:eastAsia="el-GR"/>
              </w:rPr>
              <w:t xml:space="preserve"> HEPES (</w:t>
            </w:r>
            <w:proofErr w:type="spellStart"/>
            <w:r w:rsidRPr="00514E94">
              <w:rPr>
                <w:rFonts w:ascii="Arial" w:hAnsi="Arial" w:cs="Arial"/>
                <w:color w:val="000000"/>
                <w:sz w:val="20"/>
                <w:szCs w:val="20"/>
                <w:lang w:val="el-GR" w:eastAsia="el-GR"/>
              </w:rPr>
              <w:t>pH</w:t>
            </w:r>
            <w:proofErr w:type="spellEnd"/>
            <w:r w:rsidRPr="00514E94">
              <w:rPr>
                <w:rFonts w:ascii="Arial" w:hAnsi="Arial" w:cs="Arial"/>
                <w:color w:val="000000"/>
                <w:sz w:val="20"/>
                <w:szCs w:val="20"/>
                <w:lang w:val="el-GR" w:eastAsia="el-GR"/>
              </w:rPr>
              <w:t xml:space="preserve"> 7.5), 150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NaCl</w:t>
            </w:r>
            <w:proofErr w:type="spellEnd"/>
            <w:r w:rsidRPr="00514E94">
              <w:rPr>
                <w:rFonts w:ascii="Arial" w:hAnsi="Arial" w:cs="Arial"/>
                <w:color w:val="000000"/>
                <w:sz w:val="20"/>
                <w:szCs w:val="20"/>
                <w:lang w:val="el-GR" w:eastAsia="el-GR"/>
              </w:rPr>
              <w:t>, 100 µg/</w:t>
            </w:r>
            <w:proofErr w:type="spellStart"/>
            <w:r w:rsidRPr="00514E94">
              <w:rPr>
                <w:rFonts w:ascii="Arial" w:hAnsi="Arial" w:cs="Arial"/>
                <w:color w:val="000000"/>
                <w:sz w:val="20"/>
                <w:szCs w:val="20"/>
                <w:lang w:val="el-GR" w:eastAsia="el-GR"/>
              </w:rPr>
              <w:t>ml</w:t>
            </w:r>
            <w:proofErr w:type="spellEnd"/>
            <w:r w:rsidRPr="00514E94">
              <w:rPr>
                <w:rFonts w:ascii="Arial" w:hAnsi="Arial" w:cs="Arial"/>
                <w:color w:val="000000"/>
                <w:sz w:val="20"/>
                <w:szCs w:val="20"/>
                <w:lang w:val="el-GR" w:eastAsia="el-GR"/>
              </w:rPr>
              <w:t xml:space="preserve"> BSA, 50% </w:t>
            </w:r>
            <w:proofErr w:type="spellStart"/>
            <w:r w:rsidRPr="00514E94">
              <w:rPr>
                <w:rFonts w:ascii="Arial" w:hAnsi="Arial" w:cs="Arial"/>
                <w:color w:val="000000"/>
                <w:sz w:val="20"/>
                <w:szCs w:val="20"/>
                <w:lang w:val="el-GR" w:eastAsia="el-GR"/>
              </w:rPr>
              <w:t>glycero</w:t>
            </w:r>
            <w:proofErr w:type="spellEnd"/>
            <w:r w:rsidRPr="00514E94">
              <w:rPr>
                <w:rFonts w:ascii="Arial" w:hAnsi="Arial" w:cs="Arial"/>
                <w:color w:val="000000"/>
                <w:sz w:val="20"/>
                <w:szCs w:val="20"/>
                <w:lang w:val="el-GR" w:eastAsia="el-GR"/>
              </w:rPr>
              <w:t xml:space="preserve"> και &lt;0.02% </w:t>
            </w:r>
            <w:proofErr w:type="spellStart"/>
            <w:r w:rsidRPr="00514E94">
              <w:rPr>
                <w:rFonts w:ascii="Arial" w:hAnsi="Arial" w:cs="Arial"/>
                <w:color w:val="000000"/>
                <w:sz w:val="20"/>
                <w:szCs w:val="20"/>
                <w:lang w:val="el-GR" w:eastAsia="el-GR"/>
              </w:rPr>
              <w:t>νατραζίδιο</w:t>
            </w:r>
            <w:proofErr w:type="spellEnd"/>
            <w:r w:rsidRPr="00514E94">
              <w:rPr>
                <w:rFonts w:ascii="Arial" w:hAnsi="Arial" w:cs="Arial"/>
                <w:color w:val="000000"/>
                <w:sz w:val="20"/>
                <w:szCs w:val="20"/>
                <w:lang w:val="el-GR" w:eastAsia="el-GR"/>
              </w:rPr>
              <w:t>. Συσκευασία 100μl</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264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9</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proofErr w:type="spellStart"/>
            <w:r w:rsidRPr="00514E94">
              <w:rPr>
                <w:rFonts w:ascii="Arial" w:hAnsi="Arial" w:cs="Arial"/>
                <w:color w:val="000000"/>
                <w:sz w:val="20"/>
                <w:szCs w:val="20"/>
                <w:lang w:val="el-GR" w:eastAsia="el-GR"/>
              </w:rPr>
              <w:t>Μονοκλωνικό</w:t>
            </w:r>
            <w:proofErr w:type="spellEnd"/>
            <w:r w:rsidRPr="00514E94">
              <w:rPr>
                <w:rFonts w:ascii="Arial" w:hAnsi="Arial" w:cs="Arial"/>
                <w:color w:val="000000"/>
                <w:sz w:val="20"/>
                <w:szCs w:val="20"/>
                <w:lang w:val="el-GR" w:eastAsia="el-GR"/>
              </w:rPr>
              <w:t xml:space="preserve"> αντίσωμα που έχει παραχθεί σε κουνέλι για </w:t>
            </w:r>
            <w:proofErr w:type="spellStart"/>
            <w:r w:rsidRPr="00514E94">
              <w:rPr>
                <w:rFonts w:ascii="Arial" w:hAnsi="Arial" w:cs="Arial"/>
                <w:color w:val="000000"/>
                <w:sz w:val="20"/>
                <w:szCs w:val="20"/>
                <w:lang w:val="el-GR" w:eastAsia="el-GR"/>
              </w:rPr>
              <w:t>CNPase</w:t>
            </w:r>
            <w:proofErr w:type="spellEnd"/>
            <w:r w:rsidRPr="00514E94">
              <w:rPr>
                <w:rFonts w:ascii="Arial" w:hAnsi="Arial" w:cs="Arial"/>
                <w:color w:val="000000"/>
                <w:sz w:val="20"/>
                <w:szCs w:val="20"/>
                <w:lang w:val="el-GR" w:eastAsia="el-GR"/>
              </w:rPr>
              <w:t xml:space="preserve">, Κλώνος D83E10. Να αναγνωρίζει τα ενδογενή επίπεδα της </w:t>
            </w:r>
            <w:proofErr w:type="spellStart"/>
            <w:r w:rsidRPr="00514E94">
              <w:rPr>
                <w:rFonts w:ascii="Arial" w:hAnsi="Arial" w:cs="Arial"/>
                <w:color w:val="000000"/>
                <w:sz w:val="20"/>
                <w:szCs w:val="20"/>
                <w:lang w:val="el-GR" w:eastAsia="el-GR"/>
              </w:rPr>
              <w:t>Total</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CNPase</w:t>
            </w:r>
            <w:proofErr w:type="spellEnd"/>
            <w:r w:rsidRPr="00514E94">
              <w:rPr>
                <w:rFonts w:ascii="Arial" w:hAnsi="Arial" w:cs="Arial"/>
                <w:color w:val="000000"/>
                <w:sz w:val="20"/>
                <w:szCs w:val="20"/>
                <w:lang w:val="el-GR" w:eastAsia="el-GR"/>
              </w:rPr>
              <w:t xml:space="preserve"> πρωτεΐνης. Κατάλληλο για δείγματα ανθρώπου, ποντικού και αρουραίου. Πιστοποιημένο (</w:t>
            </w:r>
            <w:proofErr w:type="spellStart"/>
            <w:r w:rsidRPr="00514E94">
              <w:rPr>
                <w:rFonts w:ascii="Arial" w:hAnsi="Arial" w:cs="Arial"/>
                <w:color w:val="000000"/>
                <w:sz w:val="20"/>
                <w:szCs w:val="20"/>
                <w:lang w:val="el-GR" w:eastAsia="el-GR"/>
              </w:rPr>
              <w:t>validated</w:t>
            </w:r>
            <w:proofErr w:type="spellEnd"/>
            <w:r w:rsidRPr="00514E94">
              <w:rPr>
                <w:rFonts w:ascii="Arial" w:hAnsi="Arial" w:cs="Arial"/>
                <w:color w:val="000000"/>
                <w:sz w:val="20"/>
                <w:szCs w:val="20"/>
                <w:lang w:val="el-GR" w:eastAsia="el-GR"/>
              </w:rPr>
              <w:t xml:space="preserve">) για χρήση στις τεχνικές </w:t>
            </w:r>
            <w:proofErr w:type="spellStart"/>
            <w:r w:rsidRPr="00514E94">
              <w:rPr>
                <w:rFonts w:ascii="Arial" w:hAnsi="Arial" w:cs="Arial"/>
                <w:color w:val="000000"/>
                <w:sz w:val="20"/>
                <w:szCs w:val="20"/>
                <w:lang w:val="el-GR" w:eastAsia="el-GR"/>
              </w:rPr>
              <w:t>Ανοσοαποτύπωσης</w:t>
            </w:r>
            <w:proofErr w:type="spellEnd"/>
            <w:r w:rsidRPr="00514E94">
              <w:rPr>
                <w:rFonts w:ascii="Arial" w:hAnsi="Arial" w:cs="Arial"/>
                <w:color w:val="000000"/>
                <w:sz w:val="20"/>
                <w:szCs w:val="20"/>
                <w:lang w:val="el-GR" w:eastAsia="el-GR"/>
              </w:rPr>
              <w:t xml:space="preserve"> (Western - αραίωση 1:1000), </w:t>
            </w:r>
            <w:proofErr w:type="spellStart"/>
            <w:r w:rsidRPr="00514E94">
              <w:rPr>
                <w:rFonts w:ascii="Arial" w:hAnsi="Arial" w:cs="Arial"/>
                <w:color w:val="000000"/>
                <w:sz w:val="20"/>
                <w:szCs w:val="20"/>
                <w:lang w:val="el-GR" w:eastAsia="el-GR"/>
              </w:rPr>
              <w:t>Ανοσοκατακρήμνισης</w:t>
            </w:r>
            <w:proofErr w:type="spellEnd"/>
            <w:r w:rsidRPr="00514E94">
              <w:rPr>
                <w:rFonts w:ascii="Arial" w:hAnsi="Arial" w:cs="Arial"/>
                <w:color w:val="000000"/>
                <w:sz w:val="20"/>
                <w:szCs w:val="20"/>
                <w:lang w:val="el-GR" w:eastAsia="el-GR"/>
              </w:rPr>
              <w:t xml:space="preserve"> (IP - αραίωση 1:50) και </w:t>
            </w:r>
            <w:proofErr w:type="spellStart"/>
            <w:r w:rsidRPr="00514E94">
              <w:rPr>
                <w:rFonts w:ascii="Arial" w:hAnsi="Arial" w:cs="Arial"/>
                <w:color w:val="000000"/>
                <w:sz w:val="20"/>
                <w:szCs w:val="20"/>
                <w:lang w:val="el-GR" w:eastAsia="el-GR"/>
              </w:rPr>
              <w:t>Ανοσοφθορισμoύ</w:t>
            </w:r>
            <w:proofErr w:type="spellEnd"/>
            <w:r w:rsidRPr="00514E94">
              <w:rPr>
                <w:rFonts w:ascii="Arial" w:hAnsi="Arial" w:cs="Arial"/>
                <w:color w:val="000000"/>
                <w:sz w:val="20"/>
                <w:szCs w:val="20"/>
                <w:lang w:val="el-GR" w:eastAsia="el-GR"/>
              </w:rPr>
              <w:t xml:space="preserve"> (αραίωση 1:100). Να παρέχεται σε διάλυμα που </w:t>
            </w:r>
            <w:r w:rsidRPr="00514E94">
              <w:rPr>
                <w:rFonts w:ascii="Arial" w:hAnsi="Arial" w:cs="Arial"/>
                <w:color w:val="000000"/>
                <w:sz w:val="20"/>
                <w:szCs w:val="20"/>
                <w:lang w:val="el-GR" w:eastAsia="el-GR"/>
              </w:rPr>
              <w:lastRenderedPageBreak/>
              <w:t xml:space="preserve">περιέχει 10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sodium</w:t>
            </w:r>
            <w:proofErr w:type="spellEnd"/>
            <w:r w:rsidRPr="00514E94">
              <w:rPr>
                <w:rFonts w:ascii="Arial" w:hAnsi="Arial" w:cs="Arial"/>
                <w:color w:val="000000"/>
                <w:sz w:val="20"/>
                <w:szCs w:val="20"/>
                <w:lang w:val="el-GR" w:eastAsia="el-GR"/>
              </w:rPr>
              <w:t xml:space="preserve"> HEPES (</w:t>
            </w:r>
            <w:proofErr w:type="spellStart"/>
            <w:r w:rsidRPr="00514E94">
              <w:rPr>
                <w:rFonts w:ascii="Arial" w:hAnsi="Arial" w:cs="Arial"/>
                <w:color w:val="000000"/>
                <w:sz w:val="20"/>
                <w:szCs w:val="20"/>
                <w:lang w:val="el-GR" w:eastAsia="el-GR"/>
              </w:rPr>
              <w:t>pH</w:t>
            </w:r>
            <w:proofErr w:type="spellEnd"/>
            <w:r w:rsidRPr="00514E94">
              <w:rPr>
                <w:rFonts w:ascii="Arial" w:hAnsi="Arial" w:cs="Arial"/>
                <w:color w:val="000000"/>
                <w:sz w:val="20"/>
                <w:szCs w:val="20"/>
                <w:lang w:val="el-GR" w:eastAsia="el-GR"/>
              </w:rPr>
              <w:t xml:space="preserve"> 7.5), 150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NaCl</w:t>
            </w:r>
            <w:proofErr w:type="spellEnd"/>
            <w:r w:rsidRPr="00514E94">
              <w:rPr>
                <w:rFonts w:ascii="Arial" w:hAnsi="Arial" w:cs="Arial"/>
                <w:color w:val="000000"/>
                <w:sz w:val="20"/>
                <w:szCs w:val="20"/>
                <w:lang w:val="el-GR" w:eastAsia="el-GR"/>
              </w:rPr>
              <w:t>, 100 µg/</w:t>
            </w:r>
            <w:proofErr w:type="spellStart"/>
            <w:r w:rsidRPr="00514E94">
              <w:rPr>
                <w:rFonts w:ascii="Arial" w:hAnsi="Arial" w:cs="Arial"/>
                <w:color w:val="000000"/>
                <w:sz w:val="20"/>
                <w:szCs w:val="20"/>
                <w:lang w:val="el-GR" w:eastAsia="el-GR"/>
              </w:rPr>
              <w:t>ml</w:t>
            </w:r>
            <w:proofErr w:type="spellEnd"/>
            <w:r w:rsidRPr="00514E94">
              <w:rPr>
                <w:rFonts w:ascii="Arial" w:hAnsi="Arial" w:cs="Arial"/>
                <w:color w:val="000000"/>
                <w:sz w:val="20"/>
                <w:szCs w:val="20"/>
                <w:lang w:val="el-GR" w:eastAsia="el-GR"/>
              </w:rPr>
              <w:t xml:space="preserve"> BSA, 50% </w:t>
            </w:r>
            <w:proofErr w:type="spellStart"/>
            <w:r w:rsidRPr="00514E94">
              <w:rPr>
                <w:rFonts w:ascii="Arial" w:hAnsi="Arial" w:cs="Arial"/>
                <w:color w:val="000000"/>
                <w:sz w:val="20"/>
                <w:szCs w:val="20"/>
                <w:lang w:val="el-GR" w:eastAsia="el-GR"/>
              </w:rPr>
              <w:t>glycerol</w:t>
            </w:r>
            <w:proofErr w:type="spellEnd"/>
            <w:r w:rsidRPr="00514E94">
              <w:rPr>
                <w:rFonts w:ascii="Arial" w:hAnsi="Arial" w:cs="Arial"/>
                <w:color w:val="000000"/>
                <w:sz w:val="20"/>
                <w:szCs w:val="20"/>
                <w:lang w:val="el-GR" w:eastAsia="el-GR"/>
              </w:rPr>
              <w:t xml:space="preserve"> και &lt;0.02% </w:t>
            </w:r>
            <w:proofErr w:type="spellStart"/>
            <w:r w:rsidRPr="00514E94">
              <w:rPr>
                <w:rFonts w:ascii="Arial" w:hAnsi="Arial" w:cs="Arial"/>
                <w:color w:val="000000"/>
                <w:sz w:val="20"/>
                <w:szCs w:val="20"/>
                <w:lang w:val="el-GR" w:eastAsia="el-GR"/>
              </w:rPr>
              <w:t>νατραζίδιο</w:t>
            </w:r>
            <w:proofErr w:type="spellEnd"/>
            <w:r w:rsidRPr="00514E94">
              <w:rPr>
                <w:rFonts w:ascii="Arial" w:hAnsi="Arial" w:cs="Arial"/>
                <w:color w:val="000000"/>
                <w:sz w:val="20"/>
                <w:szCs w:val="20"/>
                <w:lang w:val="el-GR" w:eastAsia="el-GR"/>
              </w:rPr>
              <w:t>. Συσκευασία 100μl</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618"/>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10</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proofErr w:type="spellStart"/>
            <w:r w:rsidRPr="00514E94">
              <w:rPr>
                <w:rFonts w:ascii="Arial" w:hAnsi="Arial" w:cs="Arial"/>
                <w:color w:val="000000"/>
                <w:sz w:val="20"/>
                <w:szCs w:val="20"/>
                <w:lang w:val="el-GR" w:eastAsia="el-GR"/>
              </w:rPr>
              <w:t>Πολυκλωνικό</w:t>
            </w:r>
            <w:proofErr w:type="spellEnd"/>
            <w:r w:rsidRPr="00514E94">
              <w:rPr>
                <w:rFonts w:ascii="Arial" w:hAnsi="Arial" w:cs="Arial"/>
                <w:color w:val="000000"/>
                <w:sz w:val="20"/>
                <w:szCs w:val="20"/>
                <w:lang w:val="el-GR" w:eastAsia="el-GR"/>
              </w:rPr>
              <w:t xml:space="preserve"> αντίσωμα που έχει παραχθεί σε κουνέλι για </w:t>
            </w:r>
            <w:proofErr w:type="spellStart"/>
            <w:r w:rsidRPr="00514E94">
              <w:rPr>
                <w:rFonts w:ascii="Arial" w:hAnsi="Arial" w:cs="Arial"/>
                <w:color w:val="000000"/>
                <w:sz w:val="20"/>
                <w:szCs w:val="20"/>
                <w:lang w:val="el-GR" w:eastAsia="el-GR"/>
              </w:rPr>
              <w:t>Akt</w:t>
            </w:r>
            <w:proofErr w:type="spellEnd"/>
            <w:r w:rsidRPr="00514E94">
              <w:rPr>
                <w:rFonts w:ascii="Arial" w:hAnsi="Arial" w:cs="Arial"/>
                <w:color w:val="000000"/>
                <w:sz w:val="20"/>
                <w:szCs w:val="20"/>
                <w:lang w:val="el-GR" w:eastAsia="el-GR"/>
              </w:rPr>
              <w:t xml:space="preserve">. Να ανιχνεύει τα ενδογενή επίπεδα των </w:t>
            </w:r>
            <w:proofErr w:type="spellStart"/>
            <w:r w:rsidRPr="00514E94">
              <w:rPr>
                <w:rFonts w:ascii="Arial" w:hAnsi="Arial" w:cs="Arial"/>
                <w:color w:val="000000"/>
                <w:sz w:val="20"/>
                <w:szCs w:val="20"/>
                <w:lang w:val="el-GR" w:eastAsia="el-GR"/>
              </w:rPr>
              <w:t>total</w:t>
            </w:r>
            <w:proofErr w:type="spellEnd"/>
            <w:r w:rsidRPr="00514E94">
              <w:rPr>
                <w:rFonts w:ascii="Arial" w:hAnsi="Arial" w:cs="Arial"/>
                <w:color w:val="000000"/>
                <w:sz w:val="20"/>
                <w:szCs w:val="20"/>
                <w:lang w:val="el-GR" w:eastAsia="el-GR"/>
              </w:rPr>
              <w:t xml:space="preserve"> Akt1, Akt2 και Akt3 πρωτεϊνών. Να μην </w:t>
            </w:r>
            <w:proofErr w:type="spellStart"/>
            <w:r w:rsidRPr="00514E94">
              <w:rPr>
                <w:rFonts w:ascii="Arial" w:hAnsi="Arial" w:cs="Arial"/>
                <w:color w:val="000000"/>
                <w:sz w:val="20"/>
                <w:szCs w:val="20"/>
                <w:lang w:val="el-GR" w:eastAsia="el-GR"/>
              </w:rPr>
              <w:t>αλληλεπιδρά</w:t>
            </w:r>
            <w:proofErr w:type="spellEnd"/>
            <w:r w:rsidRPr="00514E94">
              <w:rPr>
                <w:rFonts w:ascii="Arial" w:hAnsi="Arial" w:cs="Arial"/>
                <w:color w:val="000000"/>
                <w:sz w:val="20"/>
                <w:szCs w:val="20"/>
                <w:lang w:val="el-GR" w:eastAsia="el-GR"/>
              </w:rPr>
              <w:t xml:space="preserve"> με άλλες σχετικές </w:t>
            </w:r>
            <w:proofErr w:type="spellStart"/>
            <w:r w:rsidRPr="00514E94">
              <w:rPr>
                <w:rFonts w:ascii="Arial" w:hAnsi="Arial" w:cs="Arial"/>
                <w:color w:val="000000"/>
                <w:sz w:val="20"/>
                <w:szCs w:val="20"/>
                <w:lang w:val="el-GR" w:eastAsia="el-GR"/>
              </w:rPr>
              <w:t>κινάσες</w:t>
            </w:r>
            <w:proofErr w:type="spellEnd"/>
            <w:r w:rsidRPr="00514E94">
              <w:rPr>
                <w:rFonts w:ascii="Arial" w:hAnsi="Arial" w:cs="Arial"/>
                <w:color w:val="000000"/>
                <w:sz w:val="20"/>
                <w:szCs w:val="20"/>
                <w:lang w:val="el-GR" w:eastAsia="el-GR"/>
              </w:rPr>
              <w:t xml:space="preserve">. Να είναι κατάλληλο για Human, Mouse, </w:t>
            </w:r>
            <w:proofErr w:type="spellStart"/>
            <w:r w:rsidRPr="00514E94">
              <w:rPr>
                <w:rFonts w:ascii="Arial" w:hAnsi="Arial" w:cs="Arial"/>
                <w:color w:val="000000"/>
                <w:sz w:val="20"/>
                <w:szCs w:val="20"/>
                <w:lang w:val="el-GR" w:eastAsia="el-GR"/>
              </w:rPr>
              <w:t>Rat</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Hamster</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Monkey</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Chicken</w:t>
            </w:r>
            <w:proofErr w:type="spellEnd"/>
            <w:r w:rsidRPr="00514E94">
              <w:rPr>
                <w:rFonts w:ascii="Arial" w:hAnsi="Arial" w:cs="Arial"/>
                <w:color w:val="000000"/>
                <w:sz w:val="20"/>
                <w:szCs w:val="20"/>
                <w:lang w:val="el-GR" w:eastAsia="el-GR"/>
              </w:rPr>
              <w:t xml:space="preserve">, D. </w:t>
            </w:r>
            <w:proofErr w:type="spellStart"/>
            <w:r w:rsidRPr="00514E94">
              <w:rPr>
                <w:rFonts w:ascii="Arial" w:hAnsi="Arial" w:cs="Arial"/>
                <w:color w:val="000000"/>
                <w:sz w:val="20"/>
                <w:szCs w:val="20"/>
                <w:lang w:val="el-GR" w:eastAsia="el-GR"/>
              </w:rPr>
              <w:t>melanogaster</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Bovine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Dog</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Pig</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Guinea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Pig</w:t>
            </w:r>
            <w:proofErr w:type="spellEnd"/>
            <w:r w:rsidRPr="00514E94">
              <w:rPr>
                <w:rFonts w:ascii="Arial" w:hAnsi="Arial" w:cs="Arial"/>
                <w:color w:val="000000"/>
                <w:sz w:val="20"/>
                <w:szCs w:val="20"/>
                <w:lang w:val="el-GR" w:eastAsia="el-GR"/>
              </w:rPr>
              <w:t>. Πιστοποιημένο (</w:t>
            </w:r>
            <w:proofErr w:type="spellStart"/>
            <w:r w:rsidRPr="00514E94">
              <w:rPr>
                <w:rFonts w:ascii="Arial" w:hAnsi="Arial" w:cs="Arial"/>
                <w:color w:val="000000"/>
                <w:sz w:val="20"/>
                <w:szCs w:val="20"/>
                <w:lang w:val="el-GR" w:eastAsia="el-GR"/>
              </w:rPr>
              <w:t>validated</w:t>
            </w:r>
            <w:proofErr w:type="spellEnd"/>
            <w:r w:rsidRPr="00514E94">
              <w:rPr>
                <w:rFonts w:ascii="Arial" w:hAnsi="Arial" w:cs="Arial"/>
                <w:color w:val="000000"/>
                <w:sz w:val="20"/>
                <w:szCs w:val="20"/>
                <w:lang w:val="el-GR" w:eastAsia="el-GR"/>
              </w:rPr>
              <w:t xml:space="preserve">) για χρήση στις τεχνικές </w:t>
            </w:r>
            <w:proofErr w:type="spellStart"/>
            <w:r w:rsidRPr="00514E94">
              <w:rPr>
                <w:rFonts w:ascii="Arial" w:hAnsi="Arial" w:cs="Arial"/>
                <w:color w:val="000000"/>
                <w:sz w:val="20"/>
                <w:szCs w:val="20"/>
                <w:lang w:val="el-GR" w:eastAsia="el-GR"/>
              </w:rPr>
              <w:t>Ανοσοαποτύπωσης</w:t>
            </w:r>
            <w:proofErr w:type="spellEnd"/>
            <w:r w:rsidRPr="00514E94">
              <w:rPr>
                <w:rFonts w:ascii="Arial" w:hAnsi="Arial" w:cs="Arial"/>
                <w:color w:val="000000"/>
                <w:sz w:val="20"/>
                <w:szCs w:val="20"/>
                <w:lang w:val="el-GR" w:eastAsia="el-GR"/>
              </w:rPr>
              <w:t xml:space="preserve"> (Western - αραίωση 1:1000), </w:t>
            </w:r>
            <w:proofErr w:type="spellStart"/>
            <w:r w:rsidRPr="00514E94">
              <w:rPr>
                <w:rFonts w:ascii="Arial" w:hAnsi="Arial" w:cs="Arial"/>
                <w:color w:val="000000"/>
                <w:sz w:val="20"/>
                <w:szCs w:val="20"/>
                <w:lang w:val="el-GR" w:eastAsia="el-GR"/>
              </w:rPr>
              <w:t>Ανοσοκατακρήμνισης</w:t>
            </w:r>
            <w:proofErr w:type="spellEnd"/>
            <w:r w:rsidRPr="00514E94">
              <w:rPr>
                <w:rFonts w:ascii="Arial" w:hAnsi="Arial" w:cs="Arial"/>
                <w:color w:val="000000"/>
                <w:sz w:val="20"/>
                <w:szCs w:val="20"/>
                <w:lang w:val="el-GR" w:eastAsia="el-GR"/>
              </w:rPr>
              <w:t xml:space="preserve"> (IP - αραίωση 1:50), </w:t>
            </w:r>
            <w:proofErr w:type="spellStart"/>
            <w:r w:rsidRPr="00514E94">
              <w:rPr>
                <w:rFonts w:ascii="Arial" w:hAnsi="Arial" w:cs="Arial"/>
                <w:color w:val="000000"/>
                <w:sz w:val="20"/>
                <w:szCs w:val="20"/>
                <w:lang w:val="el-GR" w:eastAsia="el-GR"/>
              </w:rPr>
              <w:t>Ανοσοφθορισμoύ</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Ανοσοκυτταροχημειας</w:t>
            </w:r>
            <w:proofErr w:type="spellEnd"/>
            <w:r w:rsidRPr="00514E94">
              <w:rPr>
                <w:rFonts w:ascii="Arial" w:hAnsi="Arial" w:cs="Arial"/>
                <w:color w:val="000000"/>
                <w:sz w:val="20"/>
                <w:szCs w:val="20"/>
                <w:lang w:val="el-GR" w:eastAsia="el-GR"/>
              </w:rPr>
              <w:t xml:space="preserve"> (αραίωση 1:200) και </w:t>
            </w:r>
            <w:proofErr w:type="spellStart"/>
            <w:r w:rsidRPr="00514E94">
              <w:rPr>
                <w:rFonts w:ascii="Arial" w:hAnsi="Arial" w:cs="Arial"/>
                <w:color w:val="000000"/>
                <w:sz w:val="20"/>
                <w:szCs w:val="20"/>
                <w:lang w:val="el-GR" w:eastAsia="el-GR"/>
              </w:rPr>
              <w:t>κυτταρομετρίας</w:t>
            </w:r>
            <w:proofErr w:type="spellEnd"/>
            <w:r w:rsidRPr="00514E94">
              <w:rPr>
                <w:rFonts w:ascii="Arial" w:hAnsi="Arial" w:cs="Arial"/>
                <w:color w:val="000000"/>
                <w:sz w:val="20"/>
                <w:szCs w:val="20"/>
                <w:lang w:val="el-GR" w:eastAsia="el-GR"/>
              </w:rPr>
              <w:t xml:space="preserve"> ροής (F αραίωση 1:50). Να παρέχεται σε διάλυμα που περιέχει 10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sodium</w:t>
            </w:r>
            <w:proofErr w:type="spellEnd"/>
            <w:r w:rsidRPr="00514E94">
              <w:rPr>
                <w:rFonts w:ascii="Arial" w:hAnsi="Arial" w:cs="Arial"/>
                <w:color w:val="000000"/>
                <w:sz w:val="20"/>
                <w:szCs w:val="20"/>
                <w:lang w:val="el-GR" w:eastAsia="el-GR"/>
              </w:rPr>
              <w:t xml:space="preserve"> HEPES (</w:t>
            </w:r>
            <w:proofErr w:type="spellStart"/>
            <w:r w:rsidRPr="00514E94">
              <w:rPr>
                <w:rFonts w:ascii="Arial" w:hAnsi="Arial" w:cs="Arial"/>
                <w:color w:val="000000"/>
                <w:sz w:val="20"/>
                <w:szCs w:val="20"/>
                <w:lang w:val="el-GR" w:eastAsia="el-GR"/>
              </w:rPr>
              <w:t>pH</w:t>
            </w:r>
            <w:proofErr w:type="spellEnd"/>
            <w:r w:rsidRPr="00514E94">
              <w:rPr>
                <w:rFonts w:ascii="Arial" w:hAnsi="Arial" w:cs="Arial"/>
                <w:color w:val="000000"/>
                <w:sz w:val="20"/>
                <w:szCs w:val="20"/>
                <w:lang w:val="el-GR" w:eastAsia="el-GR"/>
              </w:rPr>
              <w:t xml:space="preserve"> 7.5), 150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NaCl</w:t>
            </w:r>
            <w:proofErr w:type="spellEnd"/>
            <w:r w:rsidRPr="00514E94">
              <w:rPr>
                <w:rFonts w:ascii="Arial" w:hAnsi="Arial" w:cs="Arial"/>
                <w:color w:val="000000"/>
                <w:sz w:val="20"/>
                <w:szCs w:val="20"/>
                <w:lang w:val="el-GR" w:eastAsia="el-GR"/>
              </w:rPr>
              <w:t>, 100 µg/</w:t>
            </w:r>
            <w:proofErr w:type="spellStart"/>
            <w:r w:rsidRPr="00514E94">
              <w:rPr>
                <w:rFonts w:ascii="Arial" w:hAnsi="Arial" w:cs="Arial"/>
                <w:color w:val="000000"/>
                <w:sz w:val="20"/>
                <w:szCs w:val="20"/>
                <w:lang w:val="el-GR" w:eastAsia="el-GR"/>
              </w:rPr>
              <w:t>ml</w:t>
            </w:r>
            <w:proofErr w:type="spellEnd"/>
            <w:r w:rsidRPr="00514E94">
              <w:rPr>
                <w:rFonts w:ascii="Arial" w:hAnsi="Arial" w:cs="Arial"/>
                <w:color w:val="000000"/>
                <w:sz w:val="20"/>
                <w:szCs w:val="20"/>
                <w:lang w:val="el-GR" w:eastAsia="el-GR"/>
              </w:rPr>
              <w:t xml:space="preserve"> BSA και 50% </w:t>
            </w:r>
            <w:proofErr w:type="spellStart"/>
            <w:r w:rsidRPr="00514E94">
              <w:rPr>
                <w:rFonts w:ascii="Arial" w:hAnsi="Arial" w:cs="Arial"/>
                <w:color w:val="000000"/>
                <w:sz w:val="20"/>
                <w:szCs w:val="20"/>
                <w:lang w:val="el-GR" w:eastAsia="el-GR"/>
              </w:rPr>
              <w:t>glycerol</w:t>
            </w:r>
            <w:proofErr w:type="spellEnd"/>
            <w:r w:rsidRPr="00514E94">
              <w:rPr>
                <w:rFonts w:ascii="Arial" w:hAnsi="Arial" w:cs="Arial"/>
                <w:color w:val="000000"/>
                <w:sz w:val="20"/>
                <w:szCs w:val="20"/>
                <w:lang w:val="el-GR" w:eastAsia="el-GR"/>
              </w:rPr>
              <w:t xml:space="preserve">. Συσκευασία 100 </w:t>
            </w:r>
            <w:proofErr w:type="spellStart"/>
            <w:r w:rsidRPr="00514E94">
              <w:rPr>
                <w:rFonts w:ascii="Arial" w:hAnsi="Arial" w:cs="Arial"/>
                <w:color w:val="000000"/>
                <w:sz w:val="20"/>
                <w:szCs w:val="20"/>
                <w:lang w:val="el-GR" w:eastAsia="el-GR"/>
              </w:rPr>
              <w:t>μl</w:t>
            </w:r>
            <w:proofErr w:type="spellEnd"/>
            <w:r w:rsidRPr="00514E94">
              <w:rPr>
                <w:rFonts w:ascii="Arial" w:hAnsi="Arial" w:cs="Arial"/>
                <w:color w:val="000000"/>
                <w:sz w:val="20"/>
                <w:szCs w:val="20"/>
                <w:lang w:val="el-GR" w:eastAsia="el-GR"/>
              </w:rPr>
              <w:t>.</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3075"/>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11</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proofErr w:type="spellStart"/>
            <w:r w:rsidRPr="00514E94">
              <w:rPr>
                <w:rFonts w:ascii="Arial" w:hAnsi="Arial" w:cs="Arial"/>
                <w:color w:val="000000"/>
                <w:sz w:val="20"/>
                <w:szCs w:val="20"/>
                <w:lang w:val="el-GR" w:eastAsia="el-GR"/>
              </w:rPr>
              <w:t>Μονοκλωνικό</w:t>
            </w:r>
            <w:proofErr w:type="spellEnd"/>
            <w:r w:rsidRPr="00514E94">
              <w:rPr>
                <w:rFonts w:ascii="Arial" w:hAnsi="Arial" w:cs="Arial"/>
                <w:color w:val="000000"/>
                <w:sz w:val="20"/>
                <w:szCs w:val="20"/>
                <w:lang w:val="el-GR" w:eastAsia="el-GR"/>
              </w:rPr>
              <w:t xml:space="preserve"> αντίσωμα που να έχει παραχθεί σε κουνέλια ανοσοποιημένα με το συνθετικό πεπτίδιο του </w:t>
            </w:r>
            <w:proofErr w:type="spellStart"/>
            <w:r w:rsidRPr="00514E94">
              <w:rPr>
                <w:rFonts w:ascii="Arial" w:hAnsi="Arial" w:cs="Arial"/>
                <w:color w:val="000000"/>
                <w:sz w:val="20"/>
                <w:szCs w:val="20"/>
                <w:lang w:val="el-GR" w:eastAsia="el-GR"/>
              </w:rPr>
              <w:t>καρβοξυτελικού</w:t>
            </w:r>
            <w:proofErr w:type="spellEnd"/>
            <w:r w:rsidRPr="00514E94">
              <w:rPr>
                <w:rFonts w:ascii="Arial" w:hAnsi="Arial" w:cs="Arial"/>
                <w:color w:val="000000"/>
                <w:sz w:val="20"/>
                <w:szCs w:val="20"/>
                <w:lang w:val="el-GR" w:eastAsia="el-GR"/>
              </w:rPr>
              <w:t xml:space="preserve"> άκρου της ανθρώπινης β3-τουμπουλίνης. Να αναγνωρίζει τη β3-τουμπουλίνη σε άνθρωπο, ποντικό και αρουραίο. Να μην αντιδρά με τις αντίστοιχες </w:t>
            </w:r>
            <w:proofErr w:type="spellStart"/>
            <w:r w:rsidRPr="00514E94">
              <w:rPr>
                <w:rFonts w:ascii="Arial" w:hAnsi="Arial" w:cs="Arial"/>
                <w:color w:val="000000"/>
                <w:sz w:val="20"/>
                <w:szCs w:val="20"/>
                <w:lang w:val="el-GR" w:eastAsia="el-GR"/>
              </w:rPr>
              <w:t>ισομορφές</w:t>
            </w:r>
            <w:proofErr w:type="spellEnd"/>
            <w:r w:rsidRPr="00514E94">
              <w:rPr>
                <w:rFonts w:ascii="Arial" w:hAnsi="Arial" w:cs="Arial"/>
                <w:color w:val="000000"/>
                <w:sz w:val="20"/>
                <w:szCs w:val="20"/>
                <w:lang w:val="el-GR" w:eastAsia="el-GR"/>
              </w:rPr>
              <w:t xml:space="preserve"> μη </w:t>
            </w:r>
            <w:proofErr w:type="spellStart"/>
            <w:r w:rsidRPr="00514E94">
              <w:rPr>
                <w:rFonts w:ascii="Arial" w:hAnsi="Arial" w:cs="Arial"/>
                <w:color w:val="000000"/>
                <w:sz w:val="20"/>
                <w:szCs w:val="20"/>
                <w:lang w:val="el-GR" w:eastAsia="el-GR"/>
              </w:rPr>
              <w:t>νευρωνικών</w:t>
            </w:r>
            <w:proofErr w:type="spellEnd"/>
            <w:r w:rsidRPr="00514E94">
              <w:rPr>
                <w:rFonts w:ascii="Arial" w:hAnsi="Arial" w:cs="Arial"/>
                <w:color w:val="000000"/>
                <w:sz w:val="20"/>
                <w:szCs w:val="20"/>
                <w:lang w:val="el-GR" w:eastAsia="el-GR"/>
              </w:rPr>
              <w:t xml:space="preserve"> κυττάρων. Πιστοποιημένο (</w:t>
            </w:r>
            <w:proofErr w:type="spellStart"/>
            <w:r w:rsidRPr="00514E94">
              <w:rPr>
                <w:rFonts w:ascii="Arial" w:hAnsi="Arial" w:cs="Arial"/>
                <w:color w:val="000000"/>
                <w:sz w:val="20"/>
                <w:szCs w:val="20"/>
                <w:lang w:val="el-GR" w:eastAsia="el-GR"/>
              </w:rPr>
              <w:t>validated</w:t>
            </w:r>
            <w:proofErr w:type="spellEnd"/>
            <w:r w:rsidRPr="00514E94">
              <w:rPr>
                <w:rFonts w:ascii="Arial" w:hAnsi="Arial" w:cs="Arial"/>
                <w:color w:val="000000"/>
                <w:sz w:val="20"/>
                <w:szCs w:val="20"/>
                <w:lang w:val="el-GR" w:eastAsia="el-GR"/>
              </w:rPr>
              <w:t xml:space="preserve">) για χρήση στις τεχνικές </w:t>
            </w:r>
            <w:proofErr w:type="spellStart"/>
            <w:r w:rsidRPr="00514E94">
              <w:rPr>
                <w:rFonts w:ascii="Arial" w:hAnsi="Arial" w:cs="Arial"/>
                <w:color w:val="000000"/>
                <w:sz w:val="20"/>
                <w:szCs w:val="20"/>
                <w:lang w:val="el-GR" w:eastAsia="el-GR"/>
              </w:rPr>
              <w:t>Ανοσοαποτύπωσης</w:t>
            </w:r>
            <w:proofErr w:type="spellEnd"/>
            <w:r w:rsidRPr="00514E94">
              <w:rPr>
                <w:rFonts w:ascii="Arial" w:hAnsi="Arial" w:cs="Arial"/>
                <w:color w:val="000000"/>
                <w:sz w:val="20"/>
                <w:szCs w:val="20"/>
                <w:lang w:val="el-GR" w:eastAsia="el-GR"/>
              </w:rPr>
              <w:t xml:space="preserve"> (Western - αραίωση 1:1000), </w:t>
            </w:r>
            <w:proofErr w:type="spellStart"/>
            <w:r w:rsidRPr="00514E94">
              <w:rPr>
                <w:rFonts w:ascii="Arial" w:hAnsi="Arial" w:cs="Arial"/>
                <w:color w:val="000000"/>
                <w:sz w:val="20"/>
                <w:szCs w:val="20"/>
                <w:lang w:val="el-GR" w:eastAsia="el-GR"/>
              </w:rPr>
              <w:t>Ανοσοκατακρήμνισης</w:t>
            </w:r>
            <w:proofErr w:type="spellEnd"/>
            <w:r w:rsidRPr="00514E94">
              <w:rPr>
                <w:rFonts w:ascii="Arial" w:hAnsi="Arial" w:cs="Arial"/>
                <w:color w:val="000000"/>
                <w:sz w:val="20"/>
                <w:szCs w:val="20"/>
                <w:lang w:val="el-GR" w:eastAsia="el-GR"/>
              </w:rPr>
              <w:t xml:space="preserve"> (IP - αραίωση 1:50) και </w:t>
            </w:r>
            <w:proofErr w:type="spellStart"/>
            <w:r w:rsidRPr="00514E94">
              <w:rPr>
                <w:rFonts w:ascii="Arial" w:hAnsi="Arial" w:cs="Arial"/>
                <w:color w:val="000000"/>
                <w:sz w:val="20"/>
                <w:szCs w:val="20"/>
                <w:lang w:val="el-GR" w:eastAsia="el-GR"/>
              </w:rPr>
              <w:t>Ανοσοφθορισμού</w:t>
            </w:r>
            <w:proofErr w:type="spellEnd"/>
            <w:r w:rsidRPr="00514E94">
              <w:rPr>
                <w:rFonts w:ascii="Arial" w:hAnsi="Arial" w:cs="Arial"/>
                <w:color w:val="000000"/>
                <w:sz w:val="20"/>
                <w:szCs w:val="20"/>
                <w:lang w:val="el-GR" w:eastAsia="el-GR"/>
              </w:rPr>
              <w:t xml:space="preserve"> (Frozen/</w:t>
            </w:r>
            <w:proofErr w:type="spellStart"/>
            <w:r w:rsidRPr="00514E94">
              <w:rPr>
                <w:rFonts w:ascii="Arial" w:hAnsi="Arial" w:cs="Arial"/>
                <w:color w:val="000000"/>
                <w:sz w:val="20"/>
                <w:szCs w:val="20"/>
                <w:lang w:val="el-GR" w:eastAsia="el-GR"/>
              </w:rPr>
              <w:t>Immunocytochemistry</w:t>
            </w:r>
            <w:proofErr w:type="spellEnd"/>
            <w:r w:rsidRPr="00514E94">
              <w:rPr>
                <w:rFonts w:ascii="Arial" w:hAnsi="Arial" w:cs="Arial"/>
                <w:color w:val="000000"/>
                <w:sz w:val="20"/>
                <w:szCs w:val="20"/>
                <w:lang w:val="el-GR" w:eastAsia="el-GR"/>
              </w:rPr>
              <w:t xml:space="preserve"> - αραίωση 1:200-1:400). Να παρέχεται σε διάλυμα που περιέχει 10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sodium</w:t>
            </w:r>
            <w:proofErr w:type="spellEnd"/>
            <w:r w:rsidRPr="00514E94">
              <w:rPr>
                <w:rFonts w:ascii="Arial" w:hAnsi="Arial" w:cs="Arial"/>
                <w:color w:val="000000"/>
                <w:sz w:val="20"/>
                <w:szCs w:val="20"/>
                <w:lang w:val="el-GR" w:eastAsia="el-GR"/>
              </w:rPr>
              <w:t xml:space="preserve"> HEPES (</w:t>
            </w:r>
            <w:proofErr w:type="spellStart"/>
            <w:r w:rsidRPr="00514E94">
              <w:rPr>
                <w:rFonts w:ascii="Arial" w:hAnsi="Arial" w:cs="Arial"/>
                <w:color w:val="000000"/>
                <w:sz w:val="20"/>
                <w:szCs w:val="20"/>
                <w:lang w:val="el-GR" w:eastAsia="el-GR"/>
              </w:rPr>
              <w:t>pH</w:t>
            </w:r>
            <w:proofErr w:type="spellEnd"/>
            <w:r w:rsidRPr="00514E94">
              <w:rPr>
                <w:rFonts w:ascii="Arial" w:hAnsi="Arial" w:cs="Arial"/>
                <w:color w:val="000000"/>
                <w:sz w:val="20"/>
                <w:szCs w:val="20"/>
                <w:lang w:val="el-GR" w:eastAsia="el-GR"/>
              </w:rPr>
              <w:t xml:space="preserve"> 7.5), 150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NaCl</w:t>
            </w:r>
            <w:proofErr w:type="spellEnd"/>
            <w:r w:rsidRPr="00514E94">
              <w:rPr>
                <w:rFonts w:ascii="Arial" w:hAnsi="Arial" w:cs="Arial"/>
                <w:color w:val="000000"/>
                <w:sz w:val="20"/>
                <w:szCs w:val="20"/>
                <w:lang w:val="el-GR" w:eastAsia="el-GR"/>
              </w:rPr>
              <w:t>, 100 µg/</w:t>
            </w:r>
            <w:proofErr w:type="spellStart"/>
            <w:r w:rsidRPr="00514E94">
              <w:rPr>
                <w:rFonts w:ascii="Arial" w:hAnsi="Arial" w:cs="Arial"/>
                <w:color w:val="000000"/>
                <w:sz w:val="20"/>
                <w:szCs w:val="20"/>
                <w:lang w:val="el-GR" w:eastAsia="el-GR"/>
              </w:rPr>
              <w:t>ml</w:t>
            </w:r>
            <w:proofErr w:type="spellEnd"/>
            <w:r w:rsidRPr="00514E94">
              <w:rPr>
                <w:rFonts w:ascii="Arial" w:hAnsi="Arial" w:cs="Arial"/>
                <w:color w:val="000000"/>
                <w:sz w:val="20"/>
                <w:szCs w:val="20"/>
                <w:lang w:val="el-GR" w:eastAsia="el-GR"/>
              </w:rPr>
              <w:t xml:space="preserve"> BSA, 50% </w:t>
            </w:r>
            <w:proofErr w:type="spellStart"/>
            <w:r w:rsidRPr="00514E94">
              <w:rPr>
                <w:rFonts w:ascii="Arial" w:hAnsi="Arial" w:cs="Arial"/>
                <w:color w:val="000000"/>
                <w:sz w:val="20"/>
                <w:szCs w:val="20"/>
                <w:lang w:val="el-GR" w:eastAsia="el-GR"/>
              </w:rPr>
              <w:t>glycerol</w:t>
            </w:r>
            <w:proofErr w:type="spellEnd"/>
            <w:r w:rsidRPr="00514E94">
              <w:rPr>
                <w:rFonts w:ascii="Arial" w:hAnsi="Arial" w:cs="Arial"/>
                <w:color w:val="000000"/>
                <w:sz w:val="20"/>
                <w:szCs w:val="20"/>
                <w:lang w:val="el-GR" w:eastAsia="el-GR"/>
              </w:rPr>
              <w:t xml:space="preserve"> με λιγότερο από 0.02% </w:t>
            </w:r>
            <w:proofErr w:type="spellStart"/>
            <w:r w:rsidRPr="00514E94">
              <w:rPr>
                <w:rFonts w:ascii="Arial" w:hAnsi="Arial" w:cs="Arial"/>
                <w:color w:val="000000"/>
                <w:sz w:val="20"/>
                <w:szCs w:val="20"/>
                <w:lang w:val="el-GR" w:eastAsia="el-GR"/>
              </w:rPr>
              <w:t>sodium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azide</w:t>
            </w:r>
            <w:proofErr w:type="spellEnd"/>
            <w:r w:rsidRPr="00514E94">
              <w:rPr>
                <w:rFonts w:ascii="Arial" w:hAnsi="Arial" w:cs="Arial"/>
                <w:color w:val="000000"/>
                <w:sz w:val="20"/>
                <w:szCs w:val="20"/>
                <w:lang w:val="el-GR" w:eastAsia="el-GR"/>
              </w:rPr>
              <w:t>. Συσκευασία 100μl</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61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12</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proofErr w:type="spellStart"/>
            <w:r w:rsidRPr="00514E94">
              <w:rPr>
                <w:rFonts w:ascii="Arial" w:hAnsi="Arial" w:cs="Arial"/>
                <w:color w:val="000000"/>
                <w:sz w:val="20"/>
                <w:szCs w:val="20"/>
                <w:lang w:val="el-GR" w:eastAsia="el-GR"/>
              </w:rPr>
              <w:t>Μονοκλωνικό</w:t>
            </w:r>
            <w:proofErr w:type="spellEnd"/>
            <w:r w:rsidRPr="00514E94">
              <w:rPr>
                <w:rFonts w:ascii="Arial" w:hAnsi="Arial" w:cs="Arial"/>
                <w:color w:val="000000"/>
                <w:sz w:val="20"/>
                <w:szCs w:val="20"/>
                <w:lang w:val="el-GR" w:eastAsia="el-GR"/>
              </w:rPr>
              <w:t xml:space="preserve"> αντίσωμα που έχει παραχθεί σε κουνέλι για Synapsin-1, Κλώνος D12G5. Να αναγνωρίζει τα ενδογενή επίπεδα της ολικής </w:t>
            </w:r>
            <w:proofErr w:type="spellStart"/>
            <w:r w:rsidRPr="00514E94">
              <w:rPr>
                <w:rFonts w:ascii="Arial" w:hAnsi="Arial" w:cs="Arial"/>
                <w:color w:val="000000"/>
                <w:sz w:val="20"/>
                <w:szCs w:val="20"/>
                <w:lang w:val="el-GR" w:eastAsia="el-GR"/>
              </w:rPr>
              <w:t>συναψίνης</w:t>
            </w:r>
            <w:proofErr w:type="spellEnd"/>
            <w:r w:rsidRPr="00514E94">
              <w:rPr>
                <w:rFonts w:ascii="Arial" w:hAnsi="Arial" w:cs="Arial"/>
                <w:color w:val="000000"/>
                <w:sz w:val="20"/>
                <w:szCs w:val="20"/>
                <w:lang w:val="el-GR" w:eastAsia="el-GR"/>
              </w:rPr>
              <w:t>. Κατάλληλο για δείγματα ανθρώπου, ποντικού και αρουραίου. Πιστοποιημένο (</w:t>
            </w:r>
            <w:proofErr w:type="spellStart"/>
            <w:r w:rsidRPr="00514E94">
              <w:rPr>
                <w:rFonts w:ascii="Arial" w:hAnsi="Arial" w:cs="Arial"/>
                <w:color w:val="000000"/>
                <w:sz w:val="20"/>
                <w:szCs w:val="20"/>
                <w:lang w:val="el-GR" w:eastAsia="el-GR"/>
              </w:rPr>
              <w:t>validated</w:t>
            </w:r>
            <w:proofErr w:type="spellEnd"/>
            <w:r w:rsidRPr="00514E94">
              <w:rPr>
                <w:rFonts w:ascii="Arial" w:hAnsi="Arial" w:cs="Arial"/>
                <w:color w:val="000000"/>
                <w:sz w:val="20"/>
                <w:szCs w:val="20"/>
                <w:lang w:val="el-GR" w:eastAsia="el-GR"/>
              </w:rPr>
              <w:t xml:space="preserve">) για χρήση στις τεχνικές </w:t>
            </w:r>
            <w:proofErr w:type="spellStart"/>
            <w:r w:rsidRPr="00514E94">
              <w:rPr>
                <w:rFonts w:ascii="Arial" w:hAnsi="Arial" w:cs="Arial"/>
                <w:color w:val="000000"/>
                <w:sz w:val="20"/>
                <w:szCs w:val="20"/>
                <w:lang w:val="el-GR" w:eastAsia="el-GR"/>
              </w:rPr>
              <w:t>Ανοσοαποτύπωσης</w:t>
            </w:r>
            <w:proofErr w:type="spellEnd"/>
            <w:r w:rsidRPr="00514E94">
              <w:rPr>
                <w:rFonts w:ascii="Arial" w:hAnsi="Arial" w:cs="Arial"/>
                <w:color w:val="000000"/>
                <w:sz w:val="20"/>
                <w:szCs w:val="20"/>
                <w:lang w:val="el-GR" w:eastAsia="el-GR"/>
              </w:rPr>
              <w:t xml:space="preserve"> (Western - αραίωση 1:1000), </w:t>
            </w:r>
            <w:proofErr w:type="spellStart"/>
            <w:r w:rsidRPr="00514E94">
              <w:rPr>
                <w:rFonts w:ascii="Arial" w:hAnsi="Arial" w:cs="Arial"/>
                <w:color w:val="000000"/>
                <w:sz w:val="20"/>
                <w:szCs w:val="20"/>
                <w:lang w:val="el-GR" w:eastAsia="el-GR"/>
              </w:rPr>
              <w:t>Ανοσοκατακρήμνισης</w:t>
            </w:r>
            <w:proofErr w:type="spellEnd"/>
            <w:r w:rsidRPr="00514E94">
              <w:rPr>
                <w:rFonts w:ascii="Arial" w:hAnsi="Arial" w:cs="Arial"/>
                <w:color w:val="000000"/>
                <w:sz w:val="20"/>
                <w:szCs w:val="20"/>
                <w:lang w:val="el-GR" w:eastAsia="el-GR"/>
              </w:rPr>
              <w:t xml:space="preserve"> (IP - αραίωση 1:50), </w:t>
            </w:r>
            <w:proofErr w:type="spellStart"/>
            <w:r w:rsidRPr="00514E94">
              <w:rPr>
                <w:rFonts w:ascii="Arial" w:hAnsi="Arial" w:cs="Arial"/>
                <w:color w:val="000000"/>
                <w:sz w:val="20"/>
                <w:szCs w:val="20"/>
                <w:lang w:val="el-GR" w:eastAsia="el-GR"/>
              </w:rPr>
              <w:t>Ανοσοϊστοχημείας</w:t>
            </w:r>
            <w:proofErr w:type="spellEnd"/>
            <w:r w:rsidRPr="00514E94">
              <w:rPr>
                <w:rFonts w:ascii="Arial" w:hAnsi="Arial" w:cs="Arial"/>
                <w:color w:val="000000"/>
                <w:sz w:val="20"/>
                <w:szCs w:val="20"/>
                <w:lang w:val="el-GR" w:eastAsia="el-GR"/>
              </w:rPr>
              <w:t xml:space="preserve"> σε τομές παραφίνης (IHC-P αραίωση 1:800) και </w:t>
            </w:r>
            <w:proofErr w:type="spellStart"/>
            <w:r w:rsidRPr="00514E94">
              <w:rPr>
                <w:rFonts w:ascii="Arial" w:hAnsi="Arial" w:cs="Arial"/>
                <w:color w:val="000000"/>
                <w:sz w:val="20"/>
                <w:szCs w:val="20"/>
                <w:lang w:val="el-GR" w:eastAsia="el-GR"/>
              </w:rPr>
              <w:t>Ανοσοφθορισμού</w:t>
            </w:r>
            <w:proofErr w:type="spellEnd"/>
            <w:r w:rsidRPr="00514E94">
              <w:rPr>
                <w:rFonts w:ascii="Arial" w:hAnsi="Arial" w:cs="Arial"/>
                <w:color w:val="000000"/>
                <w:sz w:val="20"/>
                <w:szCs w:val="20"/>
                <w:lang w:val="el-GR" w:eastAsia="el-GR"/>
              </w:rPr>
              <w:t xml:space="preserve"> (IF-Frozen - αραίωση 1:200). Να παρέχεται σε διάλυμα που περιέχει 10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sodium</w:t>
            </w:r>
            <w:proofErr w:type="spellEnd"/>
            <w:r w:rsidRPr="00514E94">
              <w:rPr>
                <w:rFonts w:ascii="Arial" w:hAnsi="Arial" w:cs="Arial"/>
                <w:color w:val="000000"/>
                <w:sz w:val="20"/>
                <w:szCs w:val="20"/>
                <w:lang w:val="el-GR" w:eastAsia="el-GR"/>
              </w:rPr>
              <w:t xml:space="preserve"> HEPES (</w:t>
            </w:r>
            <w:proofErr w:type="spellStart"/>
            <w:r w:rsidRPr="00514E94">
              <w:rPr>
                <w:rFonts w:ascii="Arial" w:hAnsi="Arial" w:cs="Arial"/>
                <w:color w:val="000000"/>
                <w:sz w:val="20"/>
                <w:szCs w:val="20"/>
                <w:lang w:val="el-GR" w:eastAsia="el-GR"/>
              </w:rPr>
              <w:t>pH</w:t>
            </w:r>
            <w:proofErr w:type="spellEnd"/>
            <w:r w:rsidRPr="00514E94">
              <w:rPr>
                <w:rFonts w:ascii="Arial" w:hAnsi="Arial" w:cs="Arial"/>
                <w:color w:val="000000"/>
                <w:sz w:val="20"/>
                <w:szCs w:val="20"/>
                <w:lang w:val="el-GR" w:eastAsia="el-GR"/>
              </w:rPr>
              <w:t xml:space="preserve"> 7.5), 150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NaCl</w:t>
            </w:r>
            <w:proofErr w:type="spellEnd"/>
            <w:r w:rsidRPr="00514E94">
              <w:rPr>
                <w:rFonts w:ascii="Arial" w:hAnsi="Arial" w:cs="Arial"/>
                <w:color w:val="000000"/>
                <w:sz w:val="20"/>
                <w:szCs w:val="20"/>
                <w:lang w:val="el-GR" w:eastAsia="el-GR"/>
              </w:rPr>
              <w:t>, 100 µg/</w:t>
            </w:r>
            <w:proofErr w:type="spellStart"/>
            <w:r w:rsidRPr="00514E94">
              <w:rPr>
                <w:rFonts w:ascii="Arial" w:hAnsi="Arial" w:cs="Arial"/>
                <w:color w:val="000000"/>
                <w:sz w:val="20"/>
                <w:szCs w:val="20"/>
                <w:lang w:val="el-GR" w:eastAsia="el-GR"/>
              </w:rPr>
              <w:t>ml</w:t>
            </w:r>
            <w:proofErr w:type="spellEnd"/>
            <w:r w:rsidRPr="00514E94">
              <w:rPr>
                <w:rFonts w:ascii="Arial" w:hAnsi="Arial" w:cs="Arial"/>
                <w:color w:val="000000"/>
                <w:sz w:val="20"/>
                <w:szCs w:val="20"/>
                <w:lang w:val="el-GR" w:eastAsia="el-GR"/>
              </w:rPr>
              <w:t xml:space="preserve"> BSA, 50% </w:t>
            </w:r>
            <w:proofErr w:type="spellStart"/>
            <w:r w:rsidRPr="00514E94">
              <w:rPr>
                <w:rFonts w:ascii="Arial" w:hAnsi="Arial" w:cs="Arial"/>
                <w:color w:val="000000"/>
                <w:sz w:val="20"/>
                <w:szCs w:val="20"/>
                <w:lang w:val="el-GR" w:eastAsia="el-GR"/>
              </w:rPr>
              <w:t>glycerol</w:t>
            </w:r>
            <w:proofErr w:type="spellEnd"/>
            <w:r w:rsidRPr="00514E94">
              <w:rPr>
                <w:rFonts w:ascii="Arial" w:hAnsi="Arial" w:cs="Arial"/>
                <w:color w:val="000000"/>
                <w:sz w:val="20"/>
                <w:szCs w:val="20"/>
                <w:lang w:val="el-GR" w:eastAsia="el-GR"/>
              </w:rPr>
              <w:t xml:space="preserve"> και &lt;0.02% </w:t>
            </w:r>
            <w:proofErr w:type="spellStart"/>
            <w:r w:rsidRPr="00514E94">
              <w:rPr>
                <w:rFonts w:ascii="Arial" w:hAnsi="Arial" w:cs="Arial"/>
                <w:color w:val="000000"/>
                <w:sz w:val="20"/>
                <w:szCs w:val="20"/>
                <w:lang w:val="el-GR" w:eastAsia="el-GR"/>
              </w:rPr>
              <w:t>νατραζίδιο</w:t>
            </w:r>
            <w:proofErr w:type="spellEnd"/>
            <w:r w:rsidRPr="00514E94">
              <w:rPr>
                <w:rFonts w:ascii="Arial" w:hAnsi="Arial" w:cs="Arial"/>
                <w:color w:val="000000"/>
                <w:sz w:val="20"/>
                <w:szCs w:val="20"/>
                <w:lang w:val="el-GR" w:eastAsia="el-GR"/>
              </w:rPr>
              <w:t>. Συσκευασία 100μl</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610"/>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63781E" w:rsidRDefault="000E782E" w:rsidP="00F723BB">
            <w:pPr>
              <w:suppressAutoHyphens w:val="0"/>
              <w:autoSpaceDE w:val="0"/>
              <w:autoSpaceDN w:val="0"/>
              <w:spacing w:after="0"/>
              <w:jc w:val="left"/>
              <w:rPr>
                <w:rFonts w:eastAsia="Calibri" w:cs="Times New Roman"/>
                <w:b/>
                <w:bCs/>
                <w:szCs w:val="22"/>
                <w:lang w:val="el-GR" w:eastAsia="en-GB"/>
              </w:rPr>
            </w:pPr>
            <w:r w:rsidRPr="0063781E">
              <w:rPr>
                <w:rFonts w:eastAsia="Calibri" w:cs="Times New Roman"/>
                <w:b/>
                <w:bCs/>
                <w:szCs w:val="22"/>
                <w:lang w:val="el-GR" w:eastAsia="en-GB"/>
              </w:rPr>
              <w:t>Υπεύθυνη Δήλωση όπου θα δηλώνεται ότι είναι επίσημοι (εξουσιοδοτημένοι) αντιπρόσωποι της Κατασκευάστριας</w:t>
            </w:r>
          </w:p>
          <w:p w:rsidR="000E782E" w:rsidRPr="0063781E" w:rsidRDefault="000E782E" w:rsidP="00F723BB">
            <w:pPr>
              <w:suppressAutoHyphens w:val="0"/>
              <w:autoSpaceDE w:val="0"/>
              <w:autoSpaceDN w:val="0"/>
              <w:spacing w:after="0"/>
              <w:jc w:val="left"/>
              <w:rPr>
                <w:rFonts w:eastAsia="Calibri" w:cs="Times New Roman"/>
                <w:b/>
                <w:bCs/>
                <w:szCs w:val="22"/>
                <w:lang w:val="el-GR" w:eastAsia="en-GB"/>
              </w:rPr>
            </w:pPr>
            <w:r w:rsidRPr="0063781E">
              <w:rPr>
                <w:rFonts w:eastAsia="Calibri" w:cs="Times New Roman"/>
                <w:b/>
                <w:bCs/>
                <w:szCs w:val="22"/>
                <w:lang w:val="el-GR" w:eastAsia="en-GB"/>
              </w:rPr>
              <w:t>Εταιρείας.</w:t>
            </w:r>
          </w:p>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610"/>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63781E" w:rsidRDefault="000E782E" w:rsidP="00F723BB">
            <w:pPr>
              <w:suppressAutoHyphens w:val="0"/>
              <w:autoSpaceDE w:val="0"/>
              <w:autoSpaceDN w:val="0"/>
              <w:spacing w:after="0"/>
              <w:jc w:val="left"/>
              <w:rPr>
                <w:rFonts w:eastAsia="Calibri" w:cs="Times New Roman"/>
                <w:b/>
                <w:bCs/>
                <w:szCs w:val="22"/>
                <w:lang w:val="el-GR" w:eastAsia="en-GB"/>
              </w:rPr>
            </w:pPr>
            <w:r w:rsidRPr="0063781E">
              <w:rPr>
                <w:rFonts w:eastAsia="Calibri" w:cs="Times New Roman"/>
                <w:b/>
                <w:bCs/>
                <w:szCs w:val="22"/>
                <w:lang w:val="el-GR" w:eastAsia="en-GB"/>
              </w:rPr>
              <w:t>Κατά την παράδοση των προϊόντων η χρονική διάρκεια μέχρι την αναγραφόμενη ημερομηνία λήξης να</w:t>
            </w:r>
          </w:p>
          <w:p w:rsidR="000E782E" w:rsidRPr="0063781E" w:rsidRDefault="000E782E" w:rsidP="00F723BB">
            <w:pPr>
              <w:suppressAutoHyphens w:val="0"/>
              <w:spacing w:after="0"/>
              <w:jc w:val="left"/>
              <w:rPr>
                <w:rFonts w:eastAsia="Calibri" w:cs="Times New Roman"/>
                <w:b/>
                <w:bCs/>
                <w:szCs w:val="22"/>
                <w:lang w:val="el-GR" w:eastAsia="en-GB"/>
              </w:rPr>
            </w:pPr>
            <w:r w:rsidRPr="0063781E">
              <w:rPr>
                <w:rFonts w:eastAsia="Calibri" w:cs="Times New Roman"/>
                <w:b/>
                <w:bCs/>
                <w:szCs w:val="22"/>
                <w:lang w:val="el-GR" w:eastAsia="en-GB"/>
              </w:rPr>
              <w:t>είναι κατά περίπτωση η μέγιστη δυνατή, σύμφωνα με την Κατασκευάστρια Εταιρεία.</w:t>
            </w:r>
          </w:p>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1066"/>
        </w:trPr>
        <w:tc>
          <w:tcPr>
            <w:tcW w:w="5000" w:type="pct"/>
            <w:gridSpan w:val="5"/>
            <w:shd w:val="clear" w:color="000000" w:fill="FFFFFF"/>
            <w:noWrap/>
            <w:vAlign w:val="center"/>
          </w:tcPr>
          <w:p w:rsidR="000E782E" w:rsidRPr="00DC5E95" w:rsidRDefault="000E782E" w:rsidP="00F723BB">
            <w:pPr>
              <w:rPr>
                <w:rFonts w:cs="Arial"/>
                <w:b/>
                <w:bCs/>
                <w:szCs w:val="22"/>
                <w:lang w:val="el-GR" w:eastAsia="el-GR"/>
              </w:rPr>
            </w:pPr>
            <w:r w:rsidRPr="00DC5E95">
              <w:rPr>
                <w:rFonts w:cs="Arial"/>
                <w:b/>
                <w:bCs/>
                <w:szCs w:val="22"/>
                <w:lang w:val="el-GR" w:eastAsia="el-GR"/>
              </w:rPr>
              <w:t>ΠΙΝΑΚΑΣ 3|  ΜΟΡΙΑΚΗ ΑΝΑΛΥΣΗ ΚΑΙ ΧΑΡΑΚΤΗΡΙΣΜΟΣ ΚΑΛΛΙΕΡΓΕΙΩΝ ΕΠΑΓΟΜΕΝΩΝ ΠΟΛΥΔΥΝΑΜΩΝ ΒΛΑΣΤΙΚΩΝ ΚΥΤΤΑΡΩΝ ΚΑΙ ΕΠΑΓΟΜΕΝΩΝ ΝΕΥΡΙΚΩΝ ΚΥΤΤΑΡΩΝ</w:t>
            </w:r>
            <w:r w:rsidRPr="00DC5E95">
              <w:rPr>
                <w:rFonts w:ascii="Roboto" w:hAnsi="Roboto" w:cs="Arial"/>
                <w:b/>
                <w:bCs/>
                <w:sz w:val="18"/>
                <w:szCs w:val="18"/>
                <w:lang w:val="el-GR" w:eastAsia="el-GR"/>
              </w:rPr>
              <w:t> </w:t>
            </w:r>
          </w:p>
        </w:tc>
      </w:tr>
      <w:tr w:rsidR="000E782E" w:rsidRPr="00514E94" w:rsidTr="00F723BB">
        <w:trPr>
          <w:trHeight w:val="321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13</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r w:rsidRPr="00514E94">
              <w:rPr>
                <w:rFonts w:ascii="Arial" w:hAnsi="Arial" w:cs="Arial"/>
                <w:color w:val="000000"/>
                <w:sz w:val="20"/>
                <w:szCs w:val="20"/>
                <w:lang w:val="el-GR" w:eastAsia="el-GR"/>
              </w:rPr>
              <w:t xml:space="preserve">Διάλυμα σταθεροποίησης του RNA σε κύτταρα και ιστούς το οποίο να επιτρέπει την μακροπρόθεσμη φύλαξη τους ώστε η απομόνωση του RNA να μπορεί να γίνει σε δεύτερο χρόνο.  </w:t>
            </w:r>
            <w:r w:rsidRPr="00514E94">
              <w:rPr>
                <w:rFonts w:ascii="Arial" w:hAnsi="Arial" w:cs="Arial"/>
                <w:color w:val="000000"/>
                <w:sz w:val="20"/>
                <w:szCs w:val="20"/>
                <w:lang w:val="el-GR" w:eastAsia="el-GR"/>
              </w:rPr>
              <w:br/>
              <w:t xml:space="preserve"> Να διατηρεί το RNA στους ιστούς έως και μία εβδομάδα στους 25 °C και έως και ένα μήνα στους 4 °C. </w:t>
            </w:r>
            <w:r w:rsidRPr="00514E94">
              <w:rPr>
                <w:rFonts w:ascii="Arial" w:hAnsi="Arial" w:cs="Arial"/>
                <w:color w:val="000000"/>
                <w:sz w:val="20"/>
                <w:szCs w:val="20"/>
                <w:lang w:val="el-GR" w:eastAsia="el-GR"/>
              </w:rPr>
              <w:br/>
              <w:t xml:space="preserve"> Να δίνει τη δυνατότητα για αποθήκευση των ιστών για μεγάλη χρονική περίοδο στους -20 °C.  </w:t>
            </w:r>
            <w:r w:rsidRPr="00514E94">
              <w:rPr>
                <w:rFonts w:ascii="Arial" w:hAnsi="Arial" w:cs="Arial"/>
                <w:color w:val="000000"/>
                <w:sz w:val="20"/>
                <w:szCs w:val="20"/>
                <w:lang w:val="el-GR" w:eastAsia="el-GR"/>
              </w:rPr>
              <w:br/>
              <w:t xml:space="preserve"> Να διατηρεί την ακεραιότητα του RNA και να είναι συμβατό με όλες τις τεχνικές απομόνωσης.  </w:t>
            </w:r>
            <w:r w:rsidRPr="00514E94">
              <w:rPr>
                <w:rFonts w:ascii="Arial" w:hAnsi="Arial" w:cs="Arial"/>
                <w:color w:val="000000"/>
                <w:sz w:val="20"/>
                <w:szCs w:val="20"/>
                <w:lang w:val="el-GR" w:eastAsia="el-GR"/>
              </w:rPr>
              <w:br/>
              <w:t xml:space="preserve"> Το αρχικό δείγμα να είναι κύτταρα ή ιστοί διαμέτρου έως 5mm. </w:t>
            </w:r>
            <w:r w:rsidRPr="00514E94">
              <w:rPr>
                <w:rFonts w:ascii="Arial" w:hAnsi="Arial" w:cs="Arial"/>
                <w:color w:val="000000"/>
                <w:sz w:val="20"/>
                <w:szCs w:val="20"/>
                <w:lang w:val="el-GR" w:eastAsia="el-GR"/>
              </w:rPr>
              <w:br/>
            </w:r>
            <w:r w:rsidRPr="00514E94">
              <w:rPr>
                <w:rFonts w:ascii="Arial" w:hAnsi="Arial" w:cs="Arial"/>
                <w:color w:val="000000"/>
                <w:sz w:val="20"/>
                <w:szCs w:val="20"/>
                <w:lang w:val="el-GR" w:eastAsia="el-GR"/>
              </w:rPr>
              <w:lastRenderedPageBreak/>
              <w:t xml:space="preserve"> Ο τυπικός αριθμός RIN μετά την απομόνωση RNA να είναι 10 για κύτταρα θηλαστικών και &gt;9 για ιστούς θηλαστικών.  </w:t>
            </w:r>
            <w:r w:rsidRPr="00514E94">
              <w:rPr>
                <w:rFonts w:ascii="Arial" w:hAnsi="Arial" w:cs="Arial"/>
                <w:color w:val="000000"/>
                <w:sz w:val="20"/>
                <w:szCs w:val="20"/>
                <w:lang w:val="el-GR" w:eastAsia="el-GR"/>
              </w:rPr>
              <w:br/>
              <w:t xml:space="preserve"> Να διατίθεται σε υγρή μορφή, σε συσκευασία 250 </w:t>
            </w:r>
            <w:proofErr w:type="spellStart"/>
            <w:r w:rsidRPr="00514E94">
              <w:rPr>
                <w:rFonts w:ascii="Arial" w:hAnsi="Arial" w:cs="Arial"/>
                <w:color w:val="000000"/>
                <w:sz w:val="20"/>
                <w:szCs w:val="20"/>
                <w:lang w:val="el-GR" w:eastAsia="el-GR"/>
              </w:rPr>
              <w:t>ml</w:t>
            </w:r>
            <w:proofErr w:type="spellEnd"/>
            <w:r w:rsidRPr="00514E94">
              <w:rPr>
                <w:rFonts w:ascii="Arial" w:hAnsi="Arial" w:cs="Arial"/>
                <w:color w:val="000000"/>
                <w:sz w:val="20"/>
                <w:szCs w:val="20"/>
                <w:lang w:val="el-GR" w:eastAsia="el-GR"/>
              </w:rPr>
              <w:t>.</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2775"/>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14</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r w:rsidRPr="00514E94">
              <w:rPr>
                <w:rFonts w:ascii="Arial" w:hAnsi="Arial" w:cs="Arial"/>
                <w:color w:val="000000"/>
                <w:sz w:val="20"/>
                <w:szCs w:val="20"/>
                <w:lang w:val="el-GR" w:eastAsia="el-GR"/>
              </w:rPr>
              <w:t xml:space="preserve">Διάλυμα για απομόνωση RNA από </w:t>
            </w:r>
            <w:proofErr w:type="spellStart"/>
            <w:r w:rsidRPr="00514E94">
              <w:rPr>
                <w:rFonts w:ascii="Arial" w:hAnsi="Arial" w:cs="Arial"/>
                <w:color w:val="000000"/>
                <w:sz w:val="20"/>
                <w:szCs w:val="20"/>
                <w:lang w:val="el-GR" w:eastAsia="el-GR"/>
              </w:rPr>
              <w:t>cultured</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cells</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bacterial</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cells</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yeast</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cells</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tissue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viral</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fluids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μην απαιτεί χρήση χλωροφόρμιου. </w:t>
            </w:r>
            <w:r w:rsidRPr="00514E94">
              <w:rPr>
                <w:rFonts w:ascii="Arial" w:hAnsi="Arial" w:cs="Arial"/>
                <w:color w:val="000000"/>
                <w:sz w:val="20"/>
                <w:szCs w:val="20"/>
                <w:lang w:val="el-GR" w:eastAsia="el-GR"/>
              </w:rPr>
              <w:br/>
              <w:t xml:space="preserve"> Να μην απαιτεί διαχωρισμό φάσεων. </w:t>
            </w:r>
            <w:r w:rsidRPr="00514E94">
              <w:rPr>
                <w:rFonts w:ascii="Arial" w:hAnsi="Arial" w:cs="Arial"/>
                <w:color w:val="000000"/>
                <w:sz w:val="20"/>
                <w:szCs w:val="20"/>
                <w:lang w:val="el-GR" w:eastAsia="el-GR"/>
              </w:rPr>
              <w:br/>
              <w:t xml:space="preserve"> Να είναι κατάλληλο για απομόνωση μικρών και μεγάλων RNA </w:t>
            </w:r>
            <w:r w:rsidRPr="00514E94">
              <w:rPr>
                <w:rFonts w:ascii="Arial" w:hAnsi="Arial" w:cs="Arial"/>
                <w:color w:val="000000"/>
                <w:sz w:val="20"/>
                <w:szCs w:val="20"/>
                <w:lang w:val="el-GR" w:eastAsia="el-GR"/>
              </w:rPr>
              <w:br/>
              <w:t xml:space="preserve"> Να παρέχεται υψηλής καθαρότητας RNA με μεγάλο RIN </w:t>
            </w:r>
            <w:proofErr w:type="spellStart"/>
            <w:r w:rsidRPr="00514E94">
              <w:rPr>
                <w:rFonts w:ascii="Arial" w:hAnsi="Arial" w:cs="Arial"/>
                <w:color w:val="000000"/>
                <w:sz w:val="20"/>
                <w:szCs w:val="20"/>
                <w:lang w:val="el-GR" w:eastAsia="el-GR"/>
              </w:rPr>
              <w:t>value</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Η διαδικασία να ολοκληρώνεται σε λιγότερο από μία ώρα. </w:t>
            </w:r>
            <w:r w:rsidRPr="00514E94">
              <w:rPr>
                <w:rFonts w:ascii="Arial" w:hAnsi="Arial" w:cs="Arial"/>
                <w:color w:val="000000"/>
                <w:sz w:val="20"/>
                <w:szCs w:val="20"/>
                <w:lang w:val="el-GR" w:eastAsia="el-GR"/>
              </w:rPr>
              <w:br/>
              <w:t xml:space="preserve"> Να είναι κατάλληλο για όλες τις συνήθεις εφαρμογές: </w:t>
            </w:r>
            <w:proofErr w:type="spellStart"/>
            <w:r w:rsidRPr="00514E94">
              <w:rPr>
                <w:rFonts w:ascii="Arial" w:hAnsi="Arial" w:cs="Arial"/>
                <w:color w:val="000000"/>
                <w:sz w:val="20"/>
                <w:szCs w:val="20"/>
                <w:lang w:val="el-GR" w:eastAsia="el-GR"/>
              </w:rPr>
              <w:t>real-time</w:t>
            </w:r>
            <w:proofErr w:type="spellEnd"/>
            <w:r w:rsidRPr="00514E94">
              <w:rPr>
                <w:rFonts w:ascii="Arial" w:hAnsi="Arial" w:cs="Arial"/>
                <w:color w:val="000000"/>
                <w:sz w:val="20"/>
                <w:szCs w:val="20"/>
                <w:lang w:val="el-GR" w:eastAsia="el-GR"/>
              </w:rPr>
              <w:t xml:space="preserve"> RT-PCR, </w:t>
            </w:r>
            <w:proofErr w:type="spellStart"/>
            <w:r w:rsidRPr="00514E94">
              <w:rPr>
                <w:rFonts w:ascii="Arial" w:hAnsi="Arial" w:cs="Arial"/>
                <w:color w:val="000000"/>
                <w:sz w:val="20"/>
                <w:szCs w:val="20"/>
                <w:lang w:val="el-GR" w:eastAsia="el-GR"/>
              </w:rPr>
              <w:t>Northern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blotting</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primer</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extension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array</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technology</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Rnase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protection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assays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w:t>
            </w:r>
            <w:proofErr w:type="spellStart"/>
            <w:r w:rsidRPr="00514E94">
              <w:rPr>
                <w:rFonts w:ascii="Arial" w:hAnsi="Arial" w:cs="Arial"/>
                <w:color w:val="000000"/>
                <w:sz w:val="20"/>
                <w:szCs w:val="20"/>
                <w:lang w:val="el-GR" w:eastAsia="el-GR"/>
              </w:rPr>
              <w:t>Nα</w:t>
            </w:r>
            <w:proofErr w:type="spellEnd"/>
            <w:r w:rsidRPr="00514E94">
              <w:rPr>
                <w:rFonts w:ascii="Arial" w:hAnsi="Arial" w:cs="Arial"/>
                <w:color w:val="000000"/>
                <w:sz w:val="20"/>
                <w:szCs w:val="20"/>
                <w:lang w:val="el-GR" w:eastAsia="el-GR"/>
              </w:rPr>
              <w:t xml:space="preserve"> διατίθεται σε συσκευασία των 200 </w:t>
            </w:r>
            <w:proofErr w:type="spellStart"/>
            <w:r w:rsidRPr="00514E94">
              <w:rPr>
                <w:rFonts w:ascii="Arial" w:hAnsi="Arial" w:cs="Arial"/>
                <w:color w:val="000000"/>
                <w:sz w:val="20"/>
                <w:szCs w:val="20"/>
                <w:lang w:val="el-GR" w:eastAsia="el-GR"/>
              </w:rPr>
              <w:t>ml</w:t>
            </w:r>
            <w:proofErr w:type="spellEnd"/>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1043"/>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15</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proofErr w:type="spellStart"/>
            <w:r w:rsidRPr="00514E94">
              <w:rPr>
                <w:rFonts w:ascii="Arial" w:hAnsi="Arial" w:cs="Arial"/>
                <w:color w:val="000000"/>
                <w:sz w:val="20"/>
                <w:szCs w:val="20"/>
                <w:lang w:val="el-GR" w:eastAsia="el-GR"/>
              </w:rPr>
              <w:t>Κit</w:t>
            </w:r>
            <w:proofErr w:type="spellEnd"/>
            <w:r w:rsidRPr="00514E94">
              <w:rPr>
                <w:rFonts w:ascii="Arial" w:hAnsi="Arial" w:cs="Arial"/>
                <w:color w:val="000000"/>
                <w:sz w:val="20"/>
                <w:szCs w:val="20"/>
                <w:lang w:val="el-GR" w:eastAsia="el-GR"/>
              </w:rPr>
              <w:t xml:space="preserve"> για επιπλέον καθαρισμό και απόδοση </w:t>
            </w:r>
            <w:proofErr w:type="spellStart"/>
            <w:r w:rsidRPr="00514E94">
              <w:rPr>
                <w:rFonts w:ascii="Arial" w:hAnsi="Arial" w:cs="Arial"/>
                <w:color w:val="000000"/>
                <w:sz w:val="20"/>
                <w:szCs w:val="20"/>
                <w:lang w:val="el-GR" w:eastAsia="el-GR"/>
              </w:rPr>
              <w:t>total</w:t>
            </w:r>
            <w:proofErr w:type="spellEnd"/>
            <w:r w:rsidRPr="00514E94">
              <w:rPr>
                <w:rFonts w:ascii="Arial" w:hAnsi="Arial" w:cs="Arial"/>
                <w:color w:val="000000"/>
                <w:sz w:val="20"/>
                <w:szCs w:val="20"/>
                <w:lang w:val="el-GR" w:eastAsia="el-GR"/>
              </w:rPr>
              <w:t xml:space="preserve"> RNA που έχει απομονωθεί με διάλυμα </w:t>
            </w:r>
            <w:proofErr w:type="spellStart"/>
            <w:r w:rsidRPr="00514E94">
              <w:rPr>
                <w:rFonts w:ascii="Arial" w:hAnsi="Arial" w:cs="Arial"/>
                <w:color w:val="000000"/>
                <w:sz w:val="20"/>
                <w:szCs w:val="20"/>
                <w:lang w:val="el-GR" w:eastAsia="el-GR"/>
              </w:rPr>
              <w:t>Nucleozol</w:t>
            </w:r>
            <w:proofErr w:type="spellEnd"/>
            <w:r w:rsidRPr="00514E94">
              <w:rPr>
                <w:rFonts w:ascii="Arial" w:hAnsi="Arial" w:cs="Arial"/>
                <w:color w:val="000000"/>
                <w:sz w:val="20"/>
                <w:szCs w:val="20"/>
                <w:lang w:val="el-GR" w:eastAsia="el-GR"/>
              </w:rPr>
              <w:t xml:space="preserve">. Η διαδικασία να επιτυγχάνεται με τεχνολογία </w:t>
            </w:r>
            <w:proofErr w:type="spellStart"/>
            <w:r w:rsidRPr="00514E94">
              <w:rPr>
                <w:rFonts w:ascii="Arial" w:hAnsi="Arial" w:cs="Arial"/>
                <w:color w:val="000000"/>
                <w:sz w:val="20"/>
                <w:szCs w:val="20"/>
                <w:lang w:val="el-GR" w:eastAsia="el-GR"/>
              </w:rPr>
              <w:t>Silica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Membrane</w:t>
            </w:r>
            <w:proofErr w:type="spellEnd"/>
            <w:r w:rsidRPr="00514E94">
              <w:rPr>
                <w:rFonts w:ascii="Arial" w:hAnsi="Arial" w:cs="Arial"/>
                <w:color w:val="000000"/>
                <w:sz w:val="20"/>
                <w:szCs w:val="20"/>
                <w:lang w:val="el-GR" w:eastAsia="el-GR"/>
              </w:rPr>
              <w:t xml:space="preserve"> με </w:t>
            </w:r>
            <w:proofErr w:type="spellStart"/>
            <w:r w:rsidRPr="00514E94">
              <w:rPr>
                <w:rFonts w:ascii="Arial" w:hAnsi="Arial" w:cs="Arial"/>
                <w:color w:val="000000"/>
                <w:sz w:val="20"/>
                <w:szCs w:val="20"/>
                <w:lang w:val="el-GR" w:eastAsia="el-GR"/>
              </w:rPr>
              <w:t>spin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columns</w:t>
            </w:r>
            <w:proofErr w:type="spellEnd"/>
            <w:r w:rsidRPr="00514E94">
              <w:rPr>
                <w:rFonts w:ascii="Arial" w:hAnsi="Arial" w:cs="Arial"/>
                <w:color w:val="000000"/>
                <w:sz w:val="20"/>
                <w:szCs w:val="20"/>
                <w:lang w:val="el-GR" w:eastAsia="el-GR"/>
              </w:rPr>
              <w:t xml:space="preserve"> και σε ένα μόνο στάδιο </w:t>
            </w:r>
            <w:proofErr w:type="spellStart"/>
            <w:r w:rsidRPr="00514E94">
              <w:rPr>
                <w:rFonts w:ascii="Arial" w:hAnsi="Arial" w:cs="Arial"/>
                <w:color w:val="000000"/>
                <w:sz w:val="20"/>
                <w:szCs w:val="20"/>
                <w:lang w:val="el-GR" w:eastAsia="el-GR"/>
              </w:rPr>
              <w:t>έκπλυσης</w:t>
            </w:r>
            <w:proofErr w:type="spellEnd"/>
            <w:r w:rsidRPr="00514E94">
              <w:rPr>
                <w:rFonts w:ascii="Arial" w:hAnsi="Arial" w:cs="Arial"/>
                <w:color w:val="000000"/>
                <w:sz w:val="20"/>
                <w:szCs w:val="20"/>
                <w:lang w:val="el-GR" w:eastAsia="el-GR"/>
              </w:rPr>
              <w:t xml:space="preserve"> - </w:t>
            </w:r>
            <w:proofErr w:type="spellStart"/>
            <w:r w:rsidRPr="00514E94">
              <w:rPr>
                <w:rFonts w:ascii="Arial" w:hAnsi="Arial" w:cs="Arial"/>
                <w:color w:val="000000"/>
                <w:sz w:val="20"/>
                <w:szCs w:val="20"/>
                <w:lang w:val="el-GR" w:eastAsia="el-GR"/>
              </w:rPr>
              <w:t>έκλουσης</w:t>
            </w:r>
            <w:proofErr w:type="spellEnd"/>
            <w:r w:rsidRPr="00514E94">
              <w:rPr>
                <w:rFonts w:ascii="Arial" w:hAnsi="Arial" w:cs="Arial"/>
                <w:color w:val="000000"/>
                <w:sz w:val="20"/>
                <w:szCs w:val="20"/>
                <w:lang w:val="el-GR" w:eastAsia="el-GR"/>
              </w:rPr>
              <w:t xml:space="preserve">. Να δέχεται έως και ≤ 500 µL δείγματος. Το επιθυμητό </w:t>
            </w:r>
            <w:proofErr w:type="spellStart"/>
            <w:r w:rsidRPr="00514E94">
              <w:rPr>
                <w:rFonts w:ascii="Arial" w:hAnsi="Arial" w:cs="Arial"/>
                <w:color w:val="000000"/>
                <w:sz w:val="20"/>
                <w:szCs w:val="20"/>
                <w:lang w:val="el-GR" w:eastAsia="el-GR"/>
              </w:rPr>
              <w:t>fragment</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size</w:t>
            </w:r>
            <w:proofErr w:type="spellEnd"/>
            <w:r w:rsidRPr="00514E94">
              <w:rPr>
                <w:rFonts w:ascii="Arial" w:hAnsi="Arial" w:cs="Arial"/>
                <w:color w:val="000000"/>
                <w:sz w:val="20"/>
                <w:szCs w:val="20"/>
                <w:lang w:val="el-GR" w:eastAsia="el-GR"/>
              </w:rPr>
              <w:t xml:space="preserve"> να είναι για μικρά RNA, 10-200 </w:t>
            </w:r>
            <w:proofErr w:type="spellStart"/>
            <w:r w:rsidRPr="00514E94">
              <w:rPr>
                <w:rFonts w:ascii="Arial" w:hAnsi="Arial" w:cs="Arial"/>
                <w:color w:val="000000"/>
                <w:sz w:val="20"/>
                <w:szCs w:val="20"/>
                <w:lang w:val="el-GR" w:eastAsia="el-GR"/>
              </w:rPr>
              <w:t>nt</w:t>
            </w:r>
            <w:proofErr w:type="spellEnd"/>
            <w:r w:rsidRPr="00514E94">
              <w:rPr>
                <w:rFonts w:ascii="Arial" w:hAnsi="Arial" w:cs="Arial"/>
                <w:color w:val="000000"/>
                <w:sz w:val="20"/>
                <w:szCs w:val="20"/>
                <w:lang w:val="el-GR" w:eastAsia="el-GR"/>
              </w:rPr>
              <w:t xml:space="preserve"> και για μεγάλα RNA: &gt; 200 </w:t>
            </w:r>
            <w:proofErr w:type="spellStart"/>
            <w:r w:rsidRPr="00514E94">
              <w:rPr>
                <w:rFonts w:ascii="Arial" w:hAnsi="Arial" w:cs="Arial"/>
                <w:color w:val="000000"/>
                <w:sz w:val="20"/>
                <w:szCs w:val="20"/>
                <w:lang w:val="el-GR" w:eastAsia="el-GR"/>
              </w:rPr>
              <w:t>nt</w:t>
            </w:r>
            <w:proofErr w:type="spellEnd"/>
            <w:r w:rsidRPr="00514E94">
              <w:rPr>
                <w:rFonts w:ascii="Arial" w:hAnsi="Arial" w:cs="Arial"/>
                <w:color w:val="000000"/>
                <w:sz w:val="20"/>
                <w:szCs w:val="20"/>
                <w:lang w:val="el-GR" w:eastAsia="el-GR"/>
              </w:rPr>
              <w:t xml:space="preserve">. Να επιτυγχάνεται ανάκτηση του RNA έως και 95%. Ο όγκος </w:t>
            </w:r>
            <w:proofErr w:type="spellStart"/>
            <w:r w:rsidRPr="00514E94">
              <w:rPr>
                <w:rFonts w:ascii="Arial" w:hAnsi="Arial" w:cs="Arial"/>
                <w:color w:val="000000"/>
                <w:sz w:val="20"/>
                <w:szCs w:val="20"/>
                <w:lang w:val="el-GR" w:eastAsia="el-GR"/>
              </w:rPr>
              <w:t>έκλουσης</w:t>
            </w:r>
            <w:proofErr w:type="spellEnd"/>
            <w:r w:rsidRPr="00514E94">
              <w:rPr>
                <w:rFonts w:ascii="Arial" w:hAnsi="Arial" w:cs="Arial"/>
                <w:color w:val="000000"/>
                <w:sz w:val="20"/>
                <w:szCs w:val="20"/>
                <w:lang w:val="el-GR" w:eastAsia="el-GR"/>
              </w:rPr>
              <w:t xml:space="preserve"> να είναι 60μl. Η διαδικασία να ολοκληρώνεται σε λιγότερο από μία ώρα. Το </w:t>
            </w:r>
            <w:proofErr w:type="spellStart"/>
            <w:r w:rsidRPr="00514E94">
              <w:rPr>
                <w:rFonts w:ascii="Arial" w:hAnsi="Arial" w:cs="Arial"/>
                <w:color w:val="000000"/>
                <w:sz w:val="20"/>
                <w:szCs w:val="20"/>
                <w:lang w:val="el-GR" w:eastAsia="el-GR"/>
              </w:rPr>
              <w:t>κιτ</w:t>
            </w:r>
            <w:proofErr w:type="spellEnd"/>
            <w:r w:rsidRPr="00514E94">
              <w:rPr>
                <w:rFonts w:ascii="Arial" w:hAnsi="Arial" w:cs="Arial"/>
                <w:color w:val="000000"/>
                <w:sz w:val="20"/>
                <w:szCs w:val="20"/>
                <w:lang w:val="el-GR" w:eastAsia="el-GR"/>
              </w:rPr>
              <w:t xml:space="preserve"> να περιλαμβάνει RNA </w:t>
            </w:r>
            <w:proofErr w:type="spellStart"/>
            <w:r w:rsidRPr="00514E94">
              <w:rPr>
                <w:rFonts w:ascii="Arial" w:hAnsi="Arial" w:cs="Arial"/>
                <w:color w:val="000000"/>
                <w:sz w:val="20"/>
                <w:szCs w:val="20"/>
                <w:lang w:val="el-GR" w:eastAsia="el-GR"/>
              </w:rPr>
              <w:t>Columns</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Collection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Tubes</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buffers</w:t>
            </w:r>
            <w:proofErr w:type="spellEnd"/>
            <w:r w:rsidRPr="00514E94">
              <w:rPr>
                <w:rFonts w:ascii="Arial" w:hAnsi="Arial" w:cs="Arial"/>
                <w:color w:val="000000"/>
                <w:sz w:val="20"/>
                <w:szCs w:val="20"/>
                <w:lang w:val="el-GR" w:eastAsia="el-GR"/>
              </w:rPr>
              <w:t xml:space="preserve">. Να διατίθεται σε συσκευασία των 50 </w:t>
            </w:r>
            <w:proofErr w:type="spellStart"/>
            <w:r w:rsidRPr="00514E94">
              <w:rPr>
                <w:rFonts w:ascii="Arial" w:hAnsi="Arial" w:cs="Arial"/>
                <w:color w:val="000000"/>
                <w:sz w:val="20"/>
                <w:szCs w:val="20"/>
                <w:lang w:val="el-GR" w:eastAsia="el-GR"/>
              </w:rPr>
              <w:t>columns</w:t>
            </w:r>
            <w:proofErr w:type="spellEnd"/>
            <w:r w:rsidRPr="00514E94">
              <w:rPr>
                <w:rFonts w:ascii="Arial" w:hAnsi="Arial" w:cs="Arial"/>
                <w:color w:val="000000"/>
                <w:sz w:val="20"/>
                <w:szCs w:val="20"/>
                <w:lang w:val="el-GR" w:eastAsia="el-GR"/>
              </w:rPr>
              <w:t>.</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339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16</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r w:rsidRPr="00514E94">
              <w:rPr>
                <w:rFonts w:ascii="Arial" w:hAnsi="Arial" w:cs="Arial"/>
                <w:color w:val="000000"/>
                <w:sz w:val="20"/>
                <w:szCs w:val="20"/>
                <w:lang w:val="el-GR" w:eastAsia="el-GR"/>
              </w:rPr>
              <w:t xml:space="preserve">Να είναι κατάλληλο για απομάκρυνση αναστολέων PCR από ήδη απομονωμένο DNA.  </w:t>
            </w:r>
            <w:r w:rsidRPr="00514E94">
              <w:rPr>
                <w:rFonts w:ascii="Arial" w:hAnsi="Arial" w:cs="Arial"/>
                <w:color w:val="000000"/>
                <w:sz w:val="20"/>
                <w:szCs w:val="20"/>
                <w:lang w:val="el-GR" w:eastAsia="el-GR"/>
              </w:rPr>
              <w:br/>
              <w:t xml:space="preserve"> Να μπορεί να δεχθεί αρχικό όγκο δείγματος έως 100 </w:t>
            </w:r>
            <w:proofErr w:type="spellStart"/>
            <w:r w:rsidRPr="00514E94">
              <w:rPr>
                <w:rFonts w:ascii="Arial" w:hAnsi="Arial" w:cs="Arial"/>
                <w:color w:val="000000"/>
                <w:sz w:val="20"/>
                <w:szCs w:val="20"/>
                <w:lang w:val="el-GR" w:eastAsia="el-GR"/>
              </w:rPr>
              <w:t>μl</w:t>
            </w:r>
            <w:proofErr w:type="spellEnd"/>
            <w:r w:rsidRPr="00514E94">
              <w:rPr>
                <w:rFonts w:ascii="Arial" w:hAnsi="Arial" w:cs="Arial"/>
                <w:color w:val="000000"/>
                <w:sz w:val="20"/>
                <w:szCs w:val="20"/>
                <w:lang w:val="el-GR" w:eastAsia="el-GR"/>
              </w:rPr>
              <w:t xml:space="preserve">, και μέγεθος DNA από 200 </w:t>
            </w:r>
            <w:proofErr w:type="spellStart"/>
            <w:r w:rsidRPr="00514E94">
              <w:rPr>
                <w:rFonts w:ascii="Arial" w:hAnsi="Arial" w:cs="Arial"/>
                <w:color w:val="000000"/>
                <w:sz w:val="20"/>
                <w:szCs w:val="20"/>
                <w:lang w:val="el-GR" w:eastAsia="el-GR"/>
              </w:rPr>
              <w:t>bp</w:t>
            </w:r>
            <w:proofErr w:type="spellEnd"/>
            <w:r w:rsidRPr="00514E94">
              <w:rPr>
                <w:rFonts w:ascii="Arial" w:hAnsi="Arial" w:cs="Arial"/>
                <w:color w:val="000000"/>
                <w:sz w:val="20"/>
                <w:szCs w:val="20"/>
                <w:lang w:val="el-GR" w:eastAsia="el-GR"/>
              </w:rPr>
              <w:t xml:space="preserve"> έως περίπου 50 </w:t>
            </w:r>
            <w:proofErr w:type="spellStart"/>
            <w:r w:rsidRPr="00514E94">
              <w:rPr>
                <w:rFonts w:ascii="Arial" w:hAnsi="Arial" w:cs="Arial"/>
                <w:color w:val="000000"/>
                <w:sz w:val="20"/>
                <w:szCs w:val="20"/>
                <w:lang w:val="el-GR" w:eastAsia="el-GR"/>
              </w:rPr>
              <w:t>kbp</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χρησιμοποιεί τεχνολογία </w:t>
            </w:r>
            <w:proofErr w:type="spellStart"/>
            <w:r w:rsidRPr="00514E94">
              <w:rPr>
                <w:rFonts w:ascii="Arial" w:hAnsi="Arial" w:cs="Arial"/>
                <w:color w:val="000000"/>
                <w:sz w:val="20"/>
                <w:szCs w:val="20"/>
                <w:lang w:val="el-GR" w:eastAsia="el-GR"/>
              </w:rPr>
              <w:t>Silica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Membrane</w:t>
            </w:r>
            <w:proofErr w:type="spellEnd"/>
            <w:r w:rsidRPr="00514E94">
              <w:rPr>
                <w:rFonts w:ascii="Arial" w:hAnsi="Arial" w:cs="Arial"/>
                <w:color w:val="000000"/>
                <w:sz w:val="20"/>
                <w:szCs w:val="20"/>
                <w:lang w:val="el-GR" w:eastAsia="el-GR"/>
              </w:rPr>
              <w:t xml:space="preserve"> με </w:t>
            </w:r>
            <w:proofErr w:type="spellStart"/>
            <w:r w:rsidRPr="00514E94">
              <w:rPr>
                <w:rFonts w:ascii="Arial" w:hAnsi="Arial" w:cs="Arial"/>
                <w:color w:val="000000"/>
                <w:sz w:val="20"/>
                <w:szCs w:val="20"/>
                <w:lang w:val="el-GR" w:eastAsia="el-GR"/>
              </w:rPr>
              <w:t>spin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columns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έχει τυπική ανάκτηση τουλάχιστον 75 % </w:t>
            </w:r>
            <w:r w:rsidRPr="00514E94">
              <w:rPr>
                <w:rFonts w:ascii="Arial" w:hAnsi="Arial" w:cs="Arial"/>
                <w:color w:val="000000"/>
                <w:sz w:val="20"/>
                <w:szCs w:val="20"/>
                <w:lang w:val="el-GR" w:eastAsia="el-GR"/>
              </w:rPr>
              <w:br/>
              <w:t xml:space="preserve"> Να έχει ικανότητα δέσμευσης DNA 50-60μg </w:t>
            </w:r>
            <w:r w:rsidRPr="00514E94">
              <w:rPr>
                <w:rFonts w:ascii="Arial" w:hAnsi="Arial" w:cs="Arial"/>
                <w:color w:val="000000"/>
                <w:sz w:val="20"/>
                <w:szCs w:val="20"/>
                <w:lang w:val="el-GR" w:eastAsia="el-GR"/>
              </w:rPr>
              <w:br/>
              <w:t xml:space="preserve"> Να δίνει DNA καθαρότητας περίπου 1,8 (Α260/280) </w:t>
            </w:r>
            <w:r w:rsidRPr="00514E94">
              <w:rPr>
                <w:rFonts w:ascii="Arial" w:hAnsi="Arial" w:cs="Arial"/>
                <w:color w:val="000000"/>
                <w:sz w:val="20"/>
                <w:szCs w:val="20"/>
                <w:lang w:val="el-GR" w:eastAsia="el-GR"/>
              </w:rPr>
              <w:br/>
              <w:t xml:space="preserve"> Ο όγκος </w:t>
            </w:r>
            <w:proofErr w:type="spellStart"/>
            <w:r w:rsidRPr="00514E94">
              <w:rPr>
                <w:rFonts w:ascii="Arial" w:hAnsi="Arial" w:cs="Arial"/>
                <w:color w:val="000000"/>
                <w:sz w:val="20"/>
                <w:szCs w:val="20"/>
                <w:lang w:val="el-GR" w:eastAsia="el-GR"/>
              </w:rPr>
              <w:t>έκλουσης</w:t>
            </w:r>
            <w:proofErr w:type="spellEnd"/>
            <w:r w:rsidRPr="00514E94">
              <w:rPr>
                <w:rFonts w:ascii="Arial" w:hAnsi="Arial" w:cs="Arial"/>
                <w:color w:val="000000"/>
                <w:sz w:val="20"/>
                <w:szCs w:val="20"/>
                <w:lang w:val="el-GR" w:eastAsia="el-GR"/>
              </w:rPr>
              <w:t xml:space="preserve"> να είναι 50-100μl </w:t>
            </w:r>
            <w:r w:rsidRPr="00514E94">
              <w:rPr>
                <w:rFonts w:ascii="Arial" w:hAnsi="Arial" w:cs="Arial"/>
                <w:color w:val="000000"/>
                <w:sz w:val="20"/>
                <w:szCs w:val="20"/>
                <w:lang w:val="el-GR" w:eastAsia="el-GR"/>
              </w:rPr>
              <w:br/>
              <w:t xml:space="preserve"> Η διαδικασία να ολοκληρώνεται σε λιγότερο από 10 λεπτά </w:t>
            </w:r>
            <w:r w:rsidRPr="00514E94">
              <w:rPr>
                <w:rFonts w:ascii="Arial" w:hAnsi="Arial" w:cs="Arial"/>
                <w:color w:val="000000"/>
                <w:sz w:val="20"/>
                <w:szCs w:val="20"/>
                <w:lang w:val="el-GR" w:eastAsia="el-GR"/>
              </w:rPr>
              <w:br/>
              <w:t xml:space="preserve"> Να περιλαμβάνει κολόνες, κολόνες συλλογής, και όλους τους κατάλληλους </w:t>
            </w:r>
            <w:proofErr w:type="spellStart"/>
            <w:r w:rsidRPr="00514E94">
              <w:rPr>
                <w:rFonts w:ascii="Arial" w:hAnsi="Arial" w:cs="Arial"/>
                <w:color w:val="000000"/>
                <w:sz w:val="20"/>
                <w:szCs w:val="20"/>
                <w:lang w:val="el-GR" w:eastAsia="el-GR"/>
              </w:rPr>
              <w:t>buffers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w:t>
            </w:r>
            <w:proofErr w:type="spellStart"/>
            <w:r w:rsidRPr="00514E94">
              <w:rPr>
                <w:rFonts w:ascii="Arial" w:hAnsi="Arial" w:cs="Arial"/>
                <w:color w:val="000000"/>
                <w:sz w:val="20"/>
                <w:szCs w:val="20"/>
                <w:lang w:val="el-GR" w:eastAsia="el-GR"/>
              </w:rPr>
              <w:t>Nα</w:t>
            </w:r>
            <w:proofErr w:type="spellEnd"/>
            <w:r w:rsidRPr="00514E94">
              <w:rPr>
                <w:rFonts w:ascii="Arial" w:hAnsi="Arial" w:cs="Arial"/>
                <w:color w:val="000000"/>
                <w:sz w:val="20"/>
                <w:szCs w:val="20"/>
                <w:lang w:val="el-GR" w:eastAsia="el-GR"/>
              </w:rPr>
              <w:t xml:space="preserve"> διατίθεται σε συσκευασία των 50 απομονώσεων</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459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17</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proofErr w:type="spellStart"/>
            <w:r w:rsidRPr="00514E94">
              <w:rPr>
                <w:rFonts w:ascii="Arial" w:hAnsi="Arial" w:cs="Arial"/>
                <w:color w:val="000000"/>
                <w:sz w:val="20"/>
                <w:szCs w:val="20"/>
                <w:lang w:val="el-GR" w:eastAsia="el-GR"/>
              </w:rPr>
              <w:t>Κιτ</w:t>
            </w:r>
            <w:proofErr w:type="spellEnd"/>
            <w:r w:rsidRPr="00514E94">
              <w:rPr>
                <w:rFonts w:ascii="Arial" w:hAnsi="Arial" w:cs="Arial"/>
                <w:color w:val="000000"/>
                <w:sz w:val="20"/>
                <w:szCs w:val="20"/>
                <w:lang w:val="el-GR" w:eastAsia="el-GR"/>
              </w:rPr>
              <w:t xml:space="preserve"> για απομόνωση </w:t>
            </w:r>
            <w:proofErr w:type="spellStart"/>
            <w:r w:rsidRPr="00514E94">
              <w:rPr>
                <w:rFonts w:ascii="Arial" w:hAnsi="Arial" w:cs="Arial"/>
                <w:color w:val="000000"/>
                <w:sz w:val="20"/>
                <w:szCs w:val="20"/>
                <w:lang w:val="el-GR" w:eastAsia="el-GR"/>
              </w:rPr>
              <w:t>πλασμιδιακού</w:t>
            </w:r>
            <w:proofErr w:type="spellEnd"/>
            <w:r w:rsidRPr="00514E94">
              <w:rPr>
                <w:rFonts w:ascii="Arial" w:hAnsi="Arial" w:cs="Arial"/>
                <w:color w:val="000000"/>
                <w:sz w:val="20"/>
                <w:szCs w:val="20"/>
                <w:lang w:val="el-GR" w:eastAsia="el-GR"/>
              </w:rPr>
              <w:t xml:space="preserve"> DΝΑ ελεύθερο </w:t>
            </w:r>
            <w:proofErr w:type="spellStart"/>
            <w:r w:rsidRPr="00514E94">
              <w:rPr>
                <w:rFonts w:ascii="Arial" w:hAnsi="Arial" w:cs="Arial"/>
                <w:color w:val="000000"/>
                <w:sz w:val="20"/>
                <w:szCs w:val="20"/>
                <w:lang w:val="el-GR" w:eastAsia="el-GR"/>
              </w:rPr>
              <w:t>ενδοτοξινών</w:t>
            </w:r>
            <w:proofErr w:type="spellEnd"/>
            <w:r w:rsidRPr="00514E94">
              <w:rPr>
                <w:rFonts w:ascii="Arial" w:hAnsi="Arial" w:cs="Arial"/>
                <w:color w:val="000000"/>
                <w:sz w:val="20"/>
                <w:szCs w:val="20"/>
                <w:lang w:val="el-GR" w:eastAsia="el-GR"/>
              </w:rPr>
              <w:t xml:space="preserve"> από αρχικό όγκο καλλιέργειας έως και 400ml (</w:t>
            </w:r>
            <w:proofErr w:type="spellStart"/>
            <w:r w:rsidRPr="00514E94">
              <w:rPr>
                <w:rFonts w:ascii="Arial" w:hAnsi="Arial" w:cs="Arial"/>
                <w:color w:val="000000"/>
                <w:sz w:val="20"/>
                <w:szCs w:val="20"/>
                <w:lang w:val="el-GR" w:eastAsia="el-GR"/>
              </w:rPr>
              <w:t>midi</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preps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Η διαδικασία να επιτυγχάνεται με χρωματογραφία </w:t>
            </w:r>
            <w:proofErr w:type="spellStart"/>
            <w:r w:rsidRPr="00514E94">
              <w:rPr>
                <w:rFonts w:ascii="Arial" w:hAnsi="Arial" w:cs="Arial"/>
                <w:color w:val="000000"/>
                <w:sz w:val="20"/>
                <w:szCs w:val="20"/>
                <w:lang w:val="el-GR" w:eastAsia="el-GR"/>
              </w:rPr>
              <w:t>ιονανταλλαγής</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Η στήλη να είναι σχεδιασμένη έτσι ώστε η διαδικασία να μην διαρκεί περισσότερο από 85 </w:t>
            </w:r>
            <w:proofErr w:type="spellStart"/>
            <w:r w:rsidRPr="00514E94">
              <w:rPr>
                <w:rFonts w:ascii="Arial" w:hAnsi="Arial" w:cs="Arial"/>
                <w:color w:val="000000"/>
                <w:sz w:val="20"/>
                <w:szCs w:val="20"/>
                <w:lang w:val="el-GR" w:eastAsia="el-GR"/>
              </w:rPr>
              <w:t>min</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περιλαμβάνεται φίλτρο ώστε το </w:t>
            </w:r>
            <w:proofErr w:type="spellStart"/>
            <w:r w:rsidRPr="00514E94">
              <w:rPr>
                <w:rFonts w:ascii="Arial" w:hAnsi="Arial" w:cs="Arial"/>
                <w:color w:val="000000"/>
                <w:sz w:val="20"/>
                <w:szCs w:val="20"/>
                <w:lang w:val="el-GR" w:eastAsia="el-GR"/>
              </w:rPr>
              <w:t>lysate</w:t>
            </w:r>
            <w:proofErr w:type="spellEnd"/>
            <w:r w:rsidRPr="00514E94">
              <w:rPr>
                <w:rFonts w:ascii="Arial" w:hAnsi="Arial" w:cs="Arial"/>
                <w:color w:val="000000"/>
                <w:sz w:val="20"/>
                <w:szCs w:val="20"/>
                <w:lang w:val="el-GR" w:eastAsia="el-GR"/>
              </w:rPr>
              <w:t xml:space="preserve"> να μπορεί να φορτωθεί απευθείας στην στήλη.  </w:t>
            </w:r>
            <w:r w:rsidRPr="00514E94">
              <w:rPr>
                <w:rFonts w:ascii="Arial" w:hAnsi="Arial" w:cs="Arial"/>
                <w:color w:val="000000"/>
                <w:sz w:val="20"/>
                <w:szCs w:val="20"/>
                <w:lang w:val="el-GR" w:eastAsia="el-GR"/>
              </w:rPr>
              <w:br/>
              <w:t xml:space="preserve"> Να επιτυγχάνεται μεγάλη ταχύτητα ροής.  </w:t>
            </w:r>
            <w:r w:rsidRPr="00514E94">
              <w:rPr>
                <w:rFonts w:ascii="Arial" w:hAnsi="Arial" w:cs="Arial"/>
                <w:color w:val="000000"/>
                <w:sz w:val="20"/>
                <w:szCs w:val="20"/>
                <w:lang w:val="el-GR" w:eastAsia="el-GR"/>
              </w:rPr>
              <w:br/>
              <w:t xml:space="preserve"> Τυπική απόδοση DNA: 400 </w:t>
            </w:r>
            <w:proofErr w:type="spellStart"/>
            <w:r w:rsidRPr="00514E94">
              <w:rPr>
                <w:rFonts w:ascii="Arial" w:hAnsi="Arial" w:cs="Arial"/>
                <w:color w:val="000000"/>
                <w:sz w:val="20"/>
                <w:szCs w:val="20"/>
                <w:lang w:val="el-GR" w:eastAsia="el-GR"/>
              </w:rPr>
              <w:t>μg</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παρέχει υψηλής καθαρότητας </w:t>
            </w:r>
            <w:proofErr w:type="spellStart"/>
            <w:r w:rsidRPr="00514E94">
              <w:rPr>
                <w:rFonts w:ascii="Arial" w:hAnsi="Arial" w:cs="Arial"/>
                <w:color w:val="000000"/>
                <w:sz w:val="20"/>
                <w:szCs w:val="20"/>
                <w:lang w:val="el-GR" w:eastAsia="el-GR"/>
              </w:rPr>
              <w:t>πλασμιδιακό</w:t>
            </w:r>
            <w:proofErr w:type="spellEnd"/>
            <w:r w:rsidRPr="00514E94">
              <w:rPr>
                <w:rFonts w:ascii="Arial" w:hAnsi="Arial" w:cs="Arial"/>
                <w:color w:val="000000"/>
                <w:sz w:val="20"/>
                <w:szCs w:val="20"/>
                <w:lang w:val="el-GR" w:eastAsia="el-GR"/>
              </w:rPr>
              <w:t xml:space="preserve"> DNA κατάλληλο και για </w:t>
            </w:r>
            <w:proofErr w:type="spellStart"/>
            <w:r w:rsidRPr="00514E94">
              <w:rPr>
                <w:rFonts w:ascii="Arial" w:hAnsi="Arial" w:cs="Arial"/>
                <w:color w:val="000000"/>
                <w:sz w:val="20"/>
                <w:szCs w:val="20"/>
                <w:lang w:val="el-GR" w:eastAsia="el-GR"/>
              </w:rPr>
              <w:t>transfection</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Το παραλαμβανόμενο DNA να είναι απαλλαγμένο από </w:t>
            </w:r>
            <w:proofErr w:type="spellStart"/>
            <w:r w:rsidRPr="00514E94">
              <w:rPr>
                <w:rFonts w:ascii="Arial" w:hAnsi="Arial" w:cs="Arial"/>
                <w:color w:val="000000"/>
                <w:sz w:val="20"/>
                <w:szCs w:val="20"/>
                <w:lang w:val="el-GR" w:eastAsia="el-GR"/>
              </w:rPr>
              <w:t>ενδοτοξίνες</w:t>
            </w:r>
            <w:proofErr w:type="spellEnd"/>
            <w:r w:rsidRPr="00514E94">
              <w:rPr>
                <w:rFonts w:ascii="Arial" w:hAnsi="Arial" w:cs="Arial"/>
                <w:color w:val="000000"/>
                <w:sz w:val="20"/>
                <w:szCs w:val="20"/>
                <w:lang w:val="el-GR" w:eastAsia="el-GR"/>
              </w:rPr>
              <w:t xml:space="preserve"> (&lt;0,05EU/</w:t>
            </w:r>
            <w:proofErr w:type="spellStart"/>
            <w:r w:rsidRPr="00514E94">
              <w:rPr>
                <w:rFonts w:ascii="Arial" w:hAnsi="Arial" w:cs="Arial"/>
                <w:color w:val="000000"/>
                <w:sz w:val="20"/>
                <w:szCs w:val="20"/>
                <w:lang w:val="el-GR" w:eastAsia="el-GR"/>
              </w:rPr>
              <w:t>μg</w:t>
            </w:r>
            <w:proofErr w:type="spellEnd"/>
            <w:r w:rsidRPr="00514E94">
              <w:rPr>
                <w:rFonts w:ascii="Arial" w:hAnsi="Arial" w:cs="Arial"/>
                <w:color w:val="000000"/>
                <w:sz w:val="20"/>
                <w:szCs w:val="20"/>
                <w:lang w:val="el-GR" w:eastAsia="el-GR"/>
              </w:rPr>
              <w:t xml:space="preserve"> DNA). </w:t>
            </w:r>
            <w:r w:rsidRPr="00514E94">
              <w:rPr>
                <w:rFonts w:ascii="Arial" w:hAnsi="Arial" w:cs="Arial"/>
                <w:color w:val="000000"/>
                <w:sz w:val="20"/>
                <w:szCs w:val="20"/>
                <w:lang w:val="el-GR" w:eastAsia="el-GR"/>
              </w:rPr>
              <w:br/>
              <w:t xml:space="preserve"> Να περιλαμβάνει κολόνες με ένθετο φίλτρο, </w:t>
            </w:r>
            <w:proofErr w:type="spellStart"/>
            <w:r w:rsidRPr="00514E94">
              <w:rPr>
                <w:rFonts w:ascii="Arial" w:hAnsi="Arial" w:cs="Arial"/>
                <w:color w:val="000000"/>
                <w:sz w:val="20"/>
                <w:szCs w:val="20"/>
                <w:lang w:val="el-GR" w:eastAsia="el-GR"/>
              </w:rPr>
              <w:t>buffers</w:t>
            </w:r>
            <w:proofErr w:type="spellEnd"/>
            <w:r w:rsidRPr="00514E94">
              <w:rPr>
                <w:rFonts w:ascii="Arial" w:hAnsi="Arial" w:cs="Arial"/>
                <w:color w:val="000000"/>
                <w:sz w:val="20"/>
                <w:szCs w:val="20"/>
                <w:lang w:val="el-GR" w:eastAsia="el-GR"/>
              </w:rPr>
              <w:t xml:space="preserve"> RES, LYS, NEU EQU, WASH, ELU, </w:t>
            </w:r>
            <w:proofErr w:type="spellStart"/>
            <w:r w:rsidRPr="00514E94">
              <w:rPr>
                <w:rFonts w:ascii="Arial" w:hAnsi="Arial" w:cs="Arial"/>
                <w:color w:val="000000"/>
                <w:sz w:val="20"/>
                <w:szCs w:val="20"/>
                <w:lang w:val="el-GR" w:eastAsia="el-GR"/>
              </w:rPr>
              <w:t>Rnase</w:t>
            </w:r>
            <w:proofErr w:type="spellEnd"/>
            <w:r w:rsidRPr="00514E94">
              <w:rPr>
                <w:rFonts w:ascii="Arial" w:hAnsi="Arial" w:cs="Arial"/>
                <w:color w:val="000000"/>
                <w:sz w:val="20"/>
                <w:szCs w:val="20"/>
                <w:lang w:val="el-GR" w:eastAsia="el-GR"/>
              </w:rPr>
              <w:t xml:space="preserve"> A </w:t>
            </w:r>
            <w:r w:rsidRPr="00514E94">
              <w:rPr>
                <w:rFonts w:ascii="Arial" w:hAnsi="Arial" w:cs="Arial"/>
                <w:color w:val="000000"/>
                <w:sz w:val="20"/>
                <w:szCs w:val="20"/>
                <w:lang w:val="el-GR" w:eastAsia="el-GR"/>
              </w:rPr>
              <w:br/>
              <w:t xml:space="preserve"> Σε συσκευασία των 10 απομονώσεων.</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402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18</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r w:rsidRPr="00514E94">
              <w:rPr>
                <w:rFonts w:ascii="Arial" w:hAnsi="Arial" w:cs="Arial"/>
                <w:color w:val="000000"/>
                <w:sz w:val="20"/>
                <w:szCs w:val="20"/>
                <w:lang w:val="el-GR" w:eastAsia="el-GR"/>
              </w:rPr>
              <w:t xml:space="preserve">Καθαρισμός PCR προϊόντος και </w:t>
            </w:r>
            <w:proofErr w:type="spellStart"/>
            <w:r w:rsidRPr="00514E94">
              <w:rPr>
                <w:rFonts w:ascii="Arial" w:hAnsi="Arial" w:cs="Arial"/>
                <w:color w:val="000000"/>
                <w:sz w:val="20"/>
                <w:szCs w:val="20"/>
                <w:lang w:val="el-GR" w:eastAsia="el-GR"/>
              </w:rPr>
              <w:t>gel</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extraction</w:t>
            </w:r>
            <w:proofErr w:type="spellEnd"/>
            <w:r w:rsidRPr="00514E94">
              <w:rPr>
                <w:rFonts w:ascii="Arial" w:hAnsi="Arial" w:cs="Arial"/>
                <w:color w:val="000000"/>
                <w:sz w:val="20"/>
                <w:szCs w:val="20"/>
                <w:lang w:val="el-GR" w:eastAsia="el-GR"/>
              </w:rPr>
              <w:t xml:space="preserve"> να επιτυγχάνονται με το ίδιο </w:t>
            </w:r>
            <w:proofErr w:type="spellStart"/>
            <w:r w:rsidRPr="00514E94">
              <w:rPr>
                <w:rFonts w:ascii="Arial" w:hAnsi="Arial" w:cs="Arial"/>
                <w:color w:val="000000"/>
                <w:sz w:val="20"/>
                <w:szCs w:val="20"/>
                <w:lang w:val="el-GR" w:eastAsia="el-GR"/>
              </w:rPr>
              <w:t>kit</w:t>
            </w:r>
            <w:proofErr w:type="spellEnd"/>
            <w:r w:rsidRPr="00514E94">
              <w:rPr>
                <w:rFonts w:ascii="Arial" w:hAnsi="Arial" w:cs="Arial"/>
                <w:color w:val="000000"/>
                <w:sz w:val="20"/>
                <w:szCs w:val="20"/>
                <w:lang w:val="el-GR" w:eastAsia="el-GR"/>
              </w:rPr>
              <w:t xml:space="preserve"> χρησιμοποιώντας το ίδιο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Η διαδικασία να επιτυγχάνεται σε λιγότερο από 15 λεπτά.  </w:t>
            </w:r>
            <w:r w:rsidRPr="00514E94">
              <w:rPr>
                <w:rFonts w:ascii="Arial" w:hAnsi="Arial" w:cs="Arial"/>
                <w:color w:val="000000"/>
                <w:sz w:val="20"/>
                <w:szCs w:val="20"/>
                <w:lang w:val="el-GR" w:eastAsia="el-GR"/>
              </w:rPr>
              <w:br/>
              <w:t xml:space="preserve"> Να παρέχει υψηλή ανάκτηση DNA ακόμα και από πολύ μικρά κομμάτια (&gt;50bp)  </w:t>
            </w:r>
            <w:r w:rsidRPr="00514E94">
              <w:rPr>
                <w:rFonts w:ascii="Arial" w:hAnsi="Arial" w:cs="Arial"/>
                <w:color w:val="000000"/>
                <w:sz w:val="20"/>
                <w:szCs w:val="20"/>
                <w:lang w:val="el-GR" w:eastAsia="el-GR"/>
              </w:rPr>
              <w:br/>
              <w:t xml:space="preserve"> Να επιτυγχάνεται πλήρης απομάκρυνση των </w:t>
            </w:r>
            <w:proofErr w:type="spellStart"/>
            <w:r w:rsidRPr="00514E94">
              <w:rPr>
                <w:rFonts w:ascii="Arial" w:hAnsi="Arial" w:cs="Arial"/>
                <w:color w:val="000000"/>
                <w:sz w:val="20"/>
                <w:szCs w:val="20"/>
                <w:lang w:val="el-GR" w:eastAsia="el-GR"/>
              </w:rPr>
              <w:t>primers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είναι δυνατοί μικροί όγκοι </w:t>
            </w:r>
            <w:proofErr w:type="spellStart"/>
            <w:r w:rsidRPr="00514E94">
              <w:rPr>
                <w:rFonts w:ascii="Arial" w:hAnsi="Arial" w:cs="Arial"/>
                <w:color w:val="000000"/>
                <w:sz w:val="20"/>
                <w:szCs w:val="20"/>
                <w:lang w:val="el-GR" w:eastAsia="el-GR"/>
              </w:rPr>
              <w:t>έκλουσης</w:t>
            </w:r>
            <w:proofErr w:type="spellEnd"/>
            <w:r w:rsidRPr="00514E94">
              <w:rPr>
                <w:rFonts w:ascii="Arial" w:hAnsi="Arial" w:cs="Arial"/>
                <w:color w:val="000000"/>
                <w:sz w:val="20"/>
                <w:szCs w:val="20"/>
                <w:lang w:val="el-GR" w:eastAsia="el-GR"/>
              </w:rPr>
              <w:t xml:space="preserve"> από 15 </w:t>
            </w:r>
            <w:proofErr w:type="spellStart"/>
            <w:r w:rsidRPr="00514E94">
              <w:rPr>
                <w:rFonts w:ascii="Arial" w:hAnsi="Arial" w:cs="Arial"/>
                <w:color w:val="000000"/>
                <w:sz w:val="20"/>
                <w:szCs w:val="20"/>
                <w:lang w:val="el-GR" w:eastAsia="el-GR"/>
              </w:rPr>
              <w:t>μl</w:t>
            </w:r>
            <w:proofErr w:type="spellEnd"/>
            <w:r w:rsidRPr="00514E94">
              <w:rPr>
                <w:rFonts w:ascii="Arial" w:hAnsi="Arial" w:cs="Arial"/>
                <w:color w:val="000000"/>
                <w:sz w:val="20"/>
                <w:szCs w:val="20"/>
                <w:lang w:val="el-GR" w:eastAsia="el-GR"/>
              </w:rPr>
              <w:t xml:space="preserve"> μέχρι 30 </w:t>
            </w:r>
            <w:proofErr w:type="spellStart"/>
            <w:r w:rsidRPr="00514E94">
              <w:rPr>
                <w:rFonts w:ascii="Arial" w:hAnsi="Arial" w:cs="Arial"/>
                <w:color w:val="000000"/>
                <w:sz w:val="20"/>
                <w:szCs w:val="20"/>
                <w:lang w:val="el-GR" w:eastAsia="el-GR"/>
              </w:rPr>
              <w:t>μl</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χρησιμοποιεί τεχνολογία </w:t>
            </w:r>
            <w:proofErr w:type="spellStart"/>
            <w:r w:rsidRPr="00514E94">
              <w:rPr>
                <w:rFonts w:ascii="Arial" w:hAnsi="Arial" w:cs="Arial"/>
                <w:color w:val="000000"/>
                <w:sz w:val="20"/>
                <w:szCs w:val="20"/>
                <w:lang w:val="el-GR" w:eastAsia="el-GR"/>
              </w:rPr>
              <w:t>Silica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Membrane</w:t>
            </w:r>
            <w:proofErr w:type="spellEnd"/>
            <w:r w:rsidRPr="00514E94">
              <w:rPr>
                <w:rFonts w:ascii="Arial" w:hAnsi="Arial" w:cs="Arial"/>
                <w:color w:val="000000"/>
                <w:sz w:val="20"/>
                <w:szCs w:val="20"/>
                <w:lang w:val="el-GR" w:eastAsia="el-GR"/>
              </w:rPr>
              <w:t xml:space="preserve"> με </w:t>
            </w:r>
            <w:proofErr w:type="spellStart"/>
            <w:r w:rsidRPr="00514E94">
              <w:rPr>
                <w:rFonts w:ascii="Arial" w:hAnsi="Arial" w:cs="Arial"/>
                <w:color w:val="000000"/>
                <w:sz w:val="20"/>
                <w:szCs w:val="20"/>
                <w:lang w:val="el-GR" w:eastAsia="el-GR"/>
              </w:rPr>
              <w:t>spin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columns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παρέχει DNA έτοιμο προς χρήση, κατάλληλο για κλωνοποίηση, </w:t>
            </w:r>
            <w:proofErr w:type="spellStart"/>
            <w:r w:rsidRPr="00514E94">
              <w:rPr>
                <w:rFonts w:ascii="Arial" w:hAnsi="Arial" w:cs="Arial"/>
                <w:color w:val="000000"/>
                <w:sz w:val="20"/>
                <w:szCs w:val="20"/>
                <w:lang w:val="el-GR" w:eastAsia="el-GR"/>
              </w:rPr>
              <w:t>sequencing</w:t>
            </w:r>
            <w:proofErr w:type="spellEnd"/>
            <w:r w:rsidRPr="00514E94">
              <w:rPr>
                <w:rFonts w:ascii="Arial" w:hAnsi="Arial" w:cs="Arial"/>
                <w:color w:val="000000"/>
                <w:sz w:val="20"/>
                <w:szCs w:val="20"/>
                <w:lang w:val="el-GR" w:eastAsia="el-GR"/>
              </w:rPr>
              <w:t xml:space="preserve">, PCR, </w:t>
            </w:r>
            <w:proofErr w:type="spellStart"/>
            <w:r w:rsidRPr="00514E94">
              <w:rPr>
                <w:rFonts w:ascii="Arial" w:hAnsi="Arial" w:cs="Arial"/>
                <w:color w:val="000000"/>
                <w:sz w:val="20"/>
                <w:szCs w:val="20"/>
                <w:lang w:val="el-GR" w:eastAsia="el-GR"/>
              </w:rPr>
              <w:t>transformation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restriction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analysis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είναι δυνατή η απομόνωση </w:t>
            </w:r>
            <w:proofErr w:type="spellStart"/>
            <w:r w:rsidRPr="00514E94">
              <w:rPr>
                <w:rFonts w:ascii="Arial" w:hAnsi="Arial" w:cs="Arial"/>
                <w:color w:val="000000"/>
                <w:sz w:val="20"/>
                <w:szCs w:val="20"/>
                <w:lang w:val="el-GR" w:eastAsia="el-GR"/>
              </w:rPr>
              <w:t>ssDNA</w:t>
            </w:r>
            <w:proofErr w:type="spellEnd"/>
            <w:r w:rsidRPr="00514E94">
              <w:rPr>
                <w:rFonts w:ascii="Arial" w:hAnsi="Arial" w:cs="Arial"/>
                <w:color w:val="000000"/>
                <w:sz w:val="20"/>
                <w:szCs w:val="20"/>
                <w:lang w:val="el-GR" w:eastAsia="el-GR"/>
              </w:rPr>
              <w:t xml:space="preserve"> και SDS-</w:t>
            </w:r>
            <w:proofErr w:type="spellStart"/>
            <w:r w:rsidRPr="00514E94">
              <w:rPr>
                <w:rFonts w:ascii="Arial" w:hAnsi="Arial" w:cs="Arial"/>
                <w:color w:val="000000"/>
                <w:sz w:val="20"/>
                <w:szCs w:val="20"/>
                <w:lang w:val="el-GR" w:eastAsia="el-GR"/>
              </w:rPr>
              <w:t>containing</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samples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περιλαμβάνει διάλυμα δέσμευσης του DNA με δείκτη </w:t>
            </w:r>
            <w:proofErr w:type="spellStart"/>
            <w:r w:rsidRPr="00514E94">
              <w:rPr>
                <w:rFonts w:ascii="Arial" w:hAnsi="Arial" w:cs="Arial"/>
                <w:color w:val="000000"/>
                <w:sz w:val="20"/>
                <w:szCs w:val="20"/>
                <w:lang w:val="el-GR" w:eastAsia="el-GR"/>
              </w:rPr>
              <w:t>pH</w:t>
            </w:r>
            <w:proofErr w:type="spellEnd"/>
            <w:r w:rsidRPr="00514E94">
              <w:rPr>
                <w:rFonts w:ascii="Arial" w:hAnsi="Arial" w:cs="Arial"/>
                <w:color w:val="000000"/>
                <w:sz w:val="20"/>
                <w:szCs w:val="20"/>
                <w:lang w:val="el-GR" w:eastAsia="el-GR"/>
              </w:rPr>
              <w:t xml:space="preserve"> για βέλτιστη απόδοση του </w:t>
            </w:r>
            <w:proofErr w:type="spellStart"/>
            <w:r w:rsidRPr="00514E94">
              <w:rPr>
                <w:rFonts w:ascii="Arial" w:hAnsi="Arial" w:cs="Arial"/>
                <w:color w:val="000000"/>
                <w:sz w:val="20"/>
                <w:szCs w:val="20"/>
                <w:lang w:val="el-GR" w:eastAsia="el-GR"/>
              </w:rPr>
              <w:t>kit</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περιλαμβάνει κολόνες, και όλα τα απαραίτητα </w:t>
            </w:r>
            <w:proofErr w:type="spellStart"/>
            <w:r w:rsidRPr="00514E94">
              <w:rPr>
                <w:rFonts w:ascii="Arial" w:hAnsi="Arial" w:cs="Arial"/>
                <w:color w:val="000000"/>
                <w:sz w:val="20"/>
                <w:szCs w:val="20"/>
                <w:lang w:val="el-GR" w:eastAsia="el-GR"/>
              </w:rPr>
              <w:t>buffers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είναι κατάλληλο και για χρήση με συσκευή κενού (</w:t>
            </w:r>
            <w:proofErr w:type="spellStart"/>
            <w:r w:rsidRPr="00514E94">
              <w:rPr>
                <w:rFonts w:ascii="Arial" w:hAnsi="Arial" w:cs="Arial"/>
                <w:color w:val="000000"/>
                <w:sz w:val="20"/>
                <w:szCs w:val="20"/>
                <w:lang w:val="el-GR" w:eastAsia="el-GR"/>
              </w:rPr>
              <w:t>vacuum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manifold</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w:t>
            </w:r>
            <w:proofErr w:type="spellStart"/>
            <w:r w:rsidRPr="00514E94">
              <w:rPr>
                <w:rFonts w:ascii="Arial" w:hAnsi="Arial" w:cs="Arial"/>
                <w:color w:val="000000"/>
                <w:sz w:val="20"/>
                <w:szCs w:val="20"/>
                <w:lang w:val="el-GR" w:eastAsia="el-GR"/>
              </w:rPr>
              <w:t>Nα</w:t>
            </w:r>
            <w:proofErr w:type="spellEnd"/>
            <w:r w:rsidRPr="00514E94">
              <w:rPr>
                <w:rFonts w:ascii="Arial" w:hAnsi="Arial" w:cs="Arial"/>
                <w:color w:val="000000"/>
                <w:sz w:val="20"/>
                <w:szCs w:val="20"/>
                <w:lang w:val="el-GR" w:eastAsia="el-GR"/>
              </w:rPr>
              <w:t xml:space="preserve"> διατίθεται σε συσκευασία των 250 καθαρισμών</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102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19</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r w:rsidRPr="00514E94">
              <w:rPr>
                <w:rFonts w:ascii="Arial" w:hAnsi="Arial" w:cs="Arial"/>
                <w:color w:val="000000"/>
                <w:sz w:val="20"/>
                <w:szCs w:val="20"/>
                <w:lang w:val="el-GR" w:eastAsia="el-GR"/>
              </w:rPr>
              <w:t xml:space="preserve">Μεμονωμένες κολώνες για καθαρισμό PCR προϊόντος και </w:t>
            </w:r>
            <w:proofErr w:type="spellStart"/>
            <w:r w:rsidRPr="00514E94">
              <w:rPr>
                <w:rFonts w:ascii="Arial" w:hAnsi="Arial" w:cs="Arial"/>
                <w:color w:val="000000"/>
                <w:sz w:val="20"/>
                <w:szCs w:val="20"/>
                <w:lang w:val="el-GR" w:eastAsia="el-GR"/>
              </w:rPr>
              <w:t>agarose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gel</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extraction</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w:t>
            </w:r>
            <w:proofErr w:type="spellStart"/>
            <w:r w:rsidRPr="00514E94">
              <w:rPr>
                <w:rFonts w:ascii="Arial" w:hAnsi="Arial" w:cs="Arial"/>
                <w:color w:val="000000"/>
                <w:sz w:val="20"/>
                <w:szCs w:val="20"/>
                <w:lang w:val="el-GR" w:eastAsia="el-GR"/>
              </w:rPr>
              <w:t>Spin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columns</w:t>
            </w:r>
            <w:proofErr w:type="spellEnd"/>
            <w:r w:rsidRPr="00514E94">
              <w:rPr>
                <w:rFonts w:ascii="Arial" w:hAnsi="Arial" w:cs="Arial"/>
                <w:color w:val="000000"/>
                <w:sz w:val="20"/>
                <w:szCs w:val="20"/>
                <w:lang w:val="el-GR" w:eastAsia="el-GR"/>
              </w:rPr>
              <w:t xml:space="preserve"> με τεχνολογία </w:t>
            </w:r>
            <w:proofErr w:type="spellStart"/>
            <w:r w:rsidRPr="00514E94">
              <w:rPr>
                <w:rFonts w:ascii="Arial" w:hAnsi="Arial" w:cs="Arial"/>
                <w:color w:val="000000"/>
                <w:sz w:val="20"/>
                <w:szCs w:val="20"/>
                <w:lang w:val="el-GR" w:eastAsia="el-GR"/>
              </w:rPr>
              <w:t>Silica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Membrane</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Σε συσκευασία των 50 τεμαχίων.</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1893"/>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20</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proofErr w:type="spellStart"/>
            <w:r w:rsidRPr="00514E94">
              <w:rPr>
                <w:rFonts w:ascii="Arial" w:hAnsi="Arial" w:cs="Arial"/>
                <w:color w:val="000000"/>
                <w:sz w:val="20"/>
                <w:szCs w:val="20"/>
                <w:lang w:val="el-GR" w:eastAsia="el-GR"/>
              </w:rPr>
              <w:t>Κιτ</w:t>
            </w:r>
            <w:proofErr w:type="spellEnd"/>
            <w:r w:rsidRPr="00514E94">
              <w:rPr>
                <w:rFonts w:ascii="Arial" w:hAnsi="Arial" w:cs="Arial"/>
                <w:color w:val="000000"/>
                <w:sz w:val="20"/>
                <w:szCs w:val="20"/>
                <w:lang w:val="el-GR" w:eastAsia="el-GR"/>
              </w:rPr>
              <w:t xml:space="preserve"> για απομόνωση </w:t>
            </w:r>
            <w:proofErr w:type="spellStart"/>
            <w:r w:rsidRPr="00514E94">
              <w:rPr>
                <w:rFonts w:ascii="Arial" w:hAnsi="Arial" w:cs="Arial"/>
                <w:color w:val="000000"/>
                <w:sz w:val="20"/>
                <w:szCs w:val="20"/>
                <w:lang w:val="el-GR" w:eastAsia="el-GR"/>
              </w:rPr>
              <w:t>total</w:t>
            </w:r>
            <w:proofErr w:type="spellEnd"/>
            <w:r w:rsidRPr="00514E94">
              <w:rPr>
                <w:rFonts w:ascii="Arial" w:hAnsi="Arial" w:cs="Arial"/>
                <w:color w:val="000000"/>
                <w:sz w:val="20"/>
                <w:szCs w:val="20"/>
                <w:lang w:val="el-GR" w:eastAsia="el-GR"/>
              </w:rPr>
              <w:t xml:space="preserve"> RNA από πολύ μικρούς όγκους δειγμάτων ακόμα και από ένα κύτταρο ή 0.1 </w:t>
            </w:r>
            <w:proofErr w:type="spellStart"/>
            <w:r w:rsidRPr="00514E94">
              <w:rPr>
                <w:rFonts w:ascii="Arial" w:hAnsi="Arial" w:cs="Arial"/>
                <w:color w:val="000000"/>
                <w:sz w:val="20"/>
                <w:szCs w:val="20"/>
                <w:lang w:val="el-GR" w:eastAsia="el-GR"/>
              </w:rPr>
              <w:t>mg</w:t>
            </w:r>
            <w:proofErr w:type="spellEnd"/>
            <w:r w:rsidRPr="00514E94">
              <w:rPr>
                <w:rFonts w:ascii="Arial" w:hAnsi="Arial" w:cs="Arial"/>
                <w:color w:val="000000"/>
                <w:sz w:val="20"/>
                <w:szCs w:val="20"/>
                <w:lang w:val="el-GR" w:eastAsia="el-GR"/>
              </w:rPr>
              <w:t xml:space="preserve"> ιστού.  </w:t>
            </w:r>
            <w:r w:rsidRPr="00514E94">
              <w:rPr>
                <w:rFonts w:ascii="Arial" w:hAnsi="Arial" w:cs="Arial"/>
                <w:color w:val="000000"/>
                <w:sz w:val="20"/>
                <w:szCs w:val="20"/>
                <w:lang w:val="el-GR" w:eastAsia="el-GR"/>
              </w:rPr>
              <w:br/>
              <w:t xml:space="preserve"> Να παρέχεται υψηλής καθαρότητας και υψηλής συγκέντρωσης RNA.  </w:t>
            </w:r>
            <w:r w:rsidRPr="00514E94">
              <w:rPr>
                <w:rFonts w:ascii="Arial" w:hAnsi="Arial" w:cs="Arial"/>
                <w:color w:val="000000"/>
                <w:sz w:val="20"/>
                <w:szCs w:val="20"/>
                <w:lang w:val="el-GR" w:eastAsia="el-GR"/>
              </w:rPr>
              <w:br/>
              <w:t xml:space="preserve"> Ο όγκος </w:t>
            </w:r>
            <w:proofErr w:type="spellStart"/>
            <w:r w:rsidRPr="00514E94">
              <w:rPr>
                <w:rFonts w:ascii="Arial" w:hAnsi="Arial" w:cs="Arial"/>
                <w:color w:val="000000"/>
                <w:sz w:val="20"/>
                <w:szCs w:val="20"/>
                <w:lang w:val="el-GR" w:eastAsia="el-GR"/>
              </w:rPr>
              <w:t>έκλουσης</w:t>
            </w:r>
            <w:proofErr w:type="spellEnd"/>
            <w:r w:rsidRPr="00514E94">
              <w:rPr>
                <w:rFonts w:ascii="Arial" w:hAnsi="Arial" w:cs="Arial"/>
                <w:color w:val="000000"/>
                <w:sz w:val="20"/>
                <w:szCs w:val="20"/>
                <w:lang w:val="el-GR" w:eastAsia="el-GR"/>
              </w:rPr>
              <w:t xml:space="preserve"> να είναι πολύ μικρός (5 – 20 </w:t>
            </w:r>
            <w:proofErr w:type="spellStart"/>
            <w:r w:rsidRPr="00514E94">
              <w:rPr>
                <w:rFonts w:ascii="Arial" w:hAnsi="Arial" w:cs="Arial"/>
                <w:color w:val="000000"/>
                <w:sz w:val="20"/>
                <w:szCs w:val="20"/>
                <w:lang w:val="el-GR" w:eastAsia="el-GR"/>
              </w:rPr>
              <w:t>μl</w:t>
            </w:r>
            <w:proofErr w:type="spellEnd"/>
            <w:r w:rsidRPr="00514E94">
              <w:rPr>
                <w:rFonts w:ascii="Arial" w:hAnsi="Arial" w:cs="Arial"/>
                <w:color w:val="000000"/>
                <w:sz w:val="20"/>
                <w:szCs w:val="20"/>
                <w:lang w:val="el-GR" w:eastAsia="el-GR"/>
              </w:rPr>
              <w:t xml:space="preserve">). Να είναι δυνατή η </w:t>
            </w:r>
            <w:proofErr w:type="spellStart"/>
            <w:r w:rsidRPr="00514E94">
              <w:rPr>
                <w:rFonts w:ascii="Arial" w:hAnsi="Arial" w:cs="Arial"/>
                <w:color w:val="000000"/>
                <w:sz w:val="20"/>
                <w:szCs w:val="20"/>
                <w:lang w:val="el-GR" w:eastAsia="el-GR"/>
              </w:rPr>
              <w:t>έκλουση</w:t>
            </w:r>
            <w:proofErr w:type="spellEnd"/>
            <w:r w:rsidRPr="00514E94">
              <w:rPr>
                <w:rFonts w:ascii="Arial" w:hAnsi="Arial" w:cs="Arial"/>
                <w:color w:val="000000"/>
                <w:sz w:val="20"/>
                <w:szCs w:val="20"/>
                <w:lang w:val="el-GR" w:eastAsia="el-GR"/>
              </w:rPr>
              <w:t xml:space="preserve"> και στα 5 </w:t>
            </w:r>
            <w:proofErr w:type="spellStart"/>
            <w:r w:rsidRPr="00514E94">
              <w:rPr>
                <w:rFonts w:ascii="Arial" w:hAnsi="Arial" w:cs="Arial"/>
                <w:color w:val="000000"/>
                <w:sz w:val="20"/>
                <w:szCs w:val="20"/>
                <w:lang w:val="el-GR" w:eastAsia="el-GR"/>
              </w:rPr>
              <w:t>μl</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Η διαδικασία να ολοκληρώνεται σε λιγότερο από 45 λεπτά. </w:t>
            </w:r>
            <w:r w:rsidRPr="00514E94">
              <w:rPr>
                <w:rFonts w:ascii="Arial" w:hAnsi="Arial" w:cs="Arial"/>
                <w:color w:val="000000"/>
                <w:sz w:val="20"/>
                <w:szCs w:val="20"/>
                <w:lang w:val="el-GR" w:eastAsia="el-GR"/>
              </w:rPr>
              <w:br/>
              <w:t xml:space="preserve"> Η συσκευασία να περιλαμβάνει </w:t>
            </w:r>
            <w:proofErr w:type="spellStart"/>
            <w:r w:rsidRPr="00514E94">
              <w:rPr>
                <w:rFonts w:ascii="Arial" w:hAnsi="Arial" w:cs="Arial"/>
                <w:color w:val="000000"/>
                <w:sz w:val="20"/>
                <w:szCs w:val="20"/>
                <w:lang w:val="el-GR" w:eastAsia="el-GR"/>
              </w:rPr>
              <w:t>DNase</w:t>
            </w:r>
            <w:proofErr w:type="spellEnd"/>
            <w:r w:rsidRPr="00514E94">
              <w:rPr>
                <w:rFonts w:ascii="Arial" w:hAnsi="Arial" w:cs="Arial"/>
                <w:color w:val="000000"/>
                <w:sz w:val="20"/>
                <w:szCs w:val="20"/>
                <w:lang w:val="el-GR" w:eastAsia="el-GR"/>
              </w:rPr>
              <w:t xml:space="preserve"> για ενδεχόμενη on-</w:t>
            </w:r>
            <w:proofErr w:type="spellStart"/>
            <w:r w:rsidRPr="00514E94">
              <w:rPr>
                <w:rFonts w:ascii="Arial" w:hAnsi="Arial" w:cs="Arial"/>
                <w:color w:val="000000"/>
                <w:sz w:val="20"/>
                <w:szCs w:val="20"/>
                <w:lang w:val="el-GR" w:eastAsia="el-GR"/>
              </w:rPr>
              <w:t>column</w:t>
            </w:r>
            <w:proofErr w:type="spellEnd"/>
            <w:r w:rsidRPr="00514E94">
              <w:rPr>
                <w:rFonts w:ascii="Arial" w:hAnsi="Arial" w:cs="Arial"/>
                <w:color w:val="000000"/>
                <w:sz w:val="20"/>
                <w:szCs w:val="20"/>
                <w:lang w:val="el-GR" w:eastAsia="el-GR"/>
              </w:rPr>
              <w:t xml:space="preserve"> απομάκρυνση DNA.  </w:t>
            </w:r>
            <w:r w:rsidRPr="00514E94">
              <w:rPr>
                <w:rFonts w:ascii="Arial" w:hAnsi="Arial" w:cs="Arial"/>
                <w:color w:val="000000"/>
                <w:sz w:val="20"/>
                <w:szCs w:val="20"/>
                <w:lang w:val="el-GR" w:eastAsia="el-GR"/>
              </w:rPr>
              <w:br/>
              <w:t xml:space="preserve"> Κατάλληλο για όλες τις συνήθεις εφαρμογές: </w:t>
            </w:r>
            <w:proofErr w:type="spellStart"/>
            <w:r w:rsidRPr="00514E94">
              <w:rPr>
                <w:rFonts w:ascii="Arial" w:hAnsi="Arial" w:cs="Arial"/>
                <w:color w:val="000000"/>
                <w:sz w:val="20"/>
                <w:szCs w:val="20"/>
                <w:lang w:val="el-GR" w:eastAsia="el-GR"/>
              </w:rPr>
              <w:t>real-time</w:t>
            </w:r>
            <w:proofErr w:type="spellEnd"/>
            <w:r w:rsidRPr="00514E94">
              <w:rPr>
                <w:rFonts w:ascii="Arial" w:hAnsi="Arial" w:cs="Arial"/>
                <w:color w:val="000000"/>
                <w:sz w:val="20"/>
                <w:szCs w:val="20"/>
                <w:lang w:val="el-GR" w:eastAsia="el-GR"/>
              </w:rPr>
              <w:t xml:space="preserve"> RT-PCR, </w:t>
            </w:r>
            <w:proofErr w:type="spellStart"/>
            <w:r w:rsidRPr="00514E94">
              <w:rPr>
                <w:rFonts w:ascii="Arial" w:hAnsi="Arial" w:cs="Arial"/>
                <w:color w:val="000000"/>
                <w:sz w:val="20"/>
                <w:szCs w:val="20"/>
                <w:lang w:val="el-GR" w:eastAsia="el-GR"/>
              </w:rPr>
              <w:t>Northern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blotting</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primer</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extension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array</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technology</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RNase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protection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assays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περιλαμβάνει </w:t>
            </w:r>
            <w:proofErr w:type="spellStart"/>
            <w:r w:rsidRPr="00514E94">
              <w:rPr>
                <w:rFonts w:ascii="Arial" w:hAnsi="Arial" w:cs="Arial"/>
                <w:color w:val="000000"/>
                <w:sz w:val="20"/>
                <w:szCs w:val="20"/>
                <w:lang w:val="el-GR" w:eastAsia="el-GR"/>
              </w:rPr>
              <w:t>Lysis</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RA1 ,</w:t>
            </w:r>
            <w:proofErr w:type="spellStart"/>
            <w:r w:rsidRPr="00514E94">
              <w:rPr>
                <w:rFonts w:ascii="Arial" w:hAnsi="Arial" w:cs="Arial"/>
                <w:color w:val="000000"/>
                <w:sz w:val="20"/>
                <w:szCs w:val="20"/>
                <w:lang w:val="el-GR" w:eastAsia="el-GR"/>
              </w:rPr>
              <w:t>Wash</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RA2 ,</w:t>
            </w:r>
            <w:proofErr w:type="spellStart"/>
            <w:r w:rsidRPr="00514E94">
              <w:rPr>
                <w:rFonts w:ascii="Arial" w:hAnsi="Arial" w:cs="Arial"/>
                <w:color w:val="000000"/>
                <w:sz w:val="20"/>
                <w:szCs w:val="20"/>
                <w:lang w:val="el-GR" w:eastAsia="el-GR"/>
              </w:rPr>
              <w:t>Wash</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lastRenderedPageBreak/>
              <w:t xml:space="preserve">RA3, </w:t>
            </w:r>
            <w:proofErr w:type="spellStart"/>
            <w:r w:rsidRPr="00514E94">
              <w:rPr>
                <w:rFonts w:ascii="Arial" w:hAnsi="Arial" w:cs="Arial"/>
                <w:color w:val="000000"/>
                <w:sz w:val="20"/>
                <w:szCs w:val="20"/>
                <w:lang w:val="el-GR" w:eastAsia="el-GR"/>
              </w:rPr>
              <w:t>Membrane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Desalting</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Reaction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for </w:t>
            </w:r>
            <w:proofErr w:type="spellStart"/>
            <w:r w:rsidRPr="00514E94">
              <w:rPr>
                <w:rFonts w:ascii="Arial" w:hAnsi="Arial" w:cs="Arial"/>
                <w:color w:val="000000"/>
                <w:sz w:val="20"/>
                <w:szCs w:val="20"/>
                <w:lang w:val="el-GR" w:eastAsia="el-GR"/>
              </w:rPr>
              <w:t>rDNase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rDNase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RNase-free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Carrier</w:t>
            </w:r>
            <w:proofErr w:type="spellEnd"/>
            <w:r w:rsidRPr="00514E94">
              <w:rPr>
                <w:rFonts w:ascii="Arial" w:hAnsi="Arial" w:cs="Arial"/>
                <w:color w:val="000000"/>
                <w:sz w:val="20"/>
                <w:szCs w:val="20"/>
                <w:lang w:val="el-GR" w:eastAsia="el-GR"/>
              </w:rPr>
              <w:t xml:space="preserve"> RNA, </w:t>
            </w:r>
            <w:proofErr w:type="spellStart"/>
            <w:r w:rsidRPr="00514E94">
              <w:rPr>
                <w:rFonts w:ascii="Arial" w:hAnsi="Arial" w:cs="Arial"/>
                <w:color w:val="000000"/>
                <w:sz w:val="20"/>
                <w:szCs w:val="20"/>
                <w:lang w:val="el-GR" w:eastAsia="el-GR"/>
              </w:rPr>
              <w:t>Reducing</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Agent</w:t>
            </w:r>
            <w:proofErr w:type="spellEnd"/>
            <w:r w:rsidRPr="00514E94">
              <w:rPr>
                <w:rFonts w:ascii="Arial" w:hAnsi="Arial" w:cs="Arial"/>
                <w:color w:val="000000"/>
                <w:sz w:val="20"/>
                <w:szCs w:val="20"/>
                <w:lang w:val="el-GR" w:eastAsia="el-GR"/>
              </w:rPr>
              <w:t xml:space="preserve"> TCEP, </w:t>
            </w:r>
            <w:proofErr w:type="spellStart"/>
            <w:r w:rsidRPr="00514E94">
              <w:rPr>
                <w:rFonts w:ascii="Arial" w:hAnsi="Arial" w:cs="Arial"/>
                <w:color w:val="000000"/>
                <w:sz w:val="20"/>
                <w:szCs w:val="20"/>
                <w:lang w:val="el-GR" w:eastAsia="el-GR"/>
              </w:rPr>
              <w:t>RNase-free</w:t>
            </w:r>
            <w:proofErr w:type="spellEnd"/>
            <w:r w:rsidRPr="00514E94">
              <w:rPr>
                <w:rFonts w:ascii="Arial" w:hAnsi="Arial" w:cs="Arial"/>
                <w:color w:val="000000"/>
                <w:sz w:val="20"/>
                <w:szCs w:val="20"/>
                <w:lang w:val="el-GR" w:eastAsia="el-GR"/>
              </w:rPr>
              <w:t xml:space="preserve"> H2O, Φίλτρα (</w:t>
            </w:r>
            <w:proofErr w:type="spellStart"/>
            <w:r w:rsidRPr="00514E94">
              <w:rPr>
                <w:rFonts w:ascii="Arial" w:hAnsi="Arial" w:cs="Arial"/>
                <w:color w:val="000000"/>
                <w:sz w:val="20"/>
                <w:szCs w:val="20"/>
                <w:lang w:val="el-GR" w:eastAsia="el-GR"/>
              </w:rPr>
              <w:t>Shredders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w:t>
            </w:r>
            <w:proofErr w:type="spellStart"/>
            <w:r w:rsidRPr="00514E94">
              <w:rPr>
                <w:rFonts w:ascii="Arial" w:hAnsi="Arial" w:cs="Arial"/>
                <w:color w:val="000000"/>
                <w:sz w:val="20"/>
                <w:szCs w:val="20"/>
                <w:lang w:val="el-GR" w:eastAsia="el-GR"/>
              </w:rPr>
              <w:t>Nα</w:t>
            </w:r>
            <w:proofErr w:type="spellEnd"/>
            <w:r w:rsidRPr="00514E94">
              <w:rPr>
                <w:rFonts w:ascii="Arial" w:hAnsi="Arial" w:cs="Arial"/>
                <w:color w:val="000000"/>
                <w:sz w:val="20"/>
                <w:szCs w:val="20"/>
                <w:lang w:val="el-GR" w:eastAsia="el-GR"/>
              </w:rPr>
              <w:t xml:space="preserve"> διατίθεται σε συσκευασία των 50 απομονώσεων</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61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21</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proofErr w:type="spellStart"/>
            <w:r w:rsidRPr="00514E94">
              <w:rPr>
                <w:rFonts w:ascii="Arial" w:hAnsi="Arial" w:cs="Arial"/>
                <w:color w:val="000000"/>
                <w:sz w:val="20"/>
                <w:szCs w:val="20"/>
                <w:lang w:val="el-GR" w:eastAsia="el-GR"/>
              </w:rPr>
              <w:t>Κιτ</w:t>
            </w:r>
            <w:proofErr w:type="spellEnd"/>
            <w:r w:rsidRPr="00514E94">
              <w:rPr>
                <w:rFonts w:ascii="Arial" w:hAnsi="Arial" w:cs="Arial"/>
                <w:color w:val="000000"/>
                <w:sz w:val="20"/>
                <w:szCs w:val="20"/>
                <w:lang w:val="el-GR" w:eastAsia="el-GR"/>
              </w:rPr>
              <w:t xml:space="preserve"> για ταυτόχρονη απομόνωση </w:t>
            </w:r>
            <w:proofErr w:type="spellStart"/>
            <w:r w:rsidRPr="00514E94">
              <w:rPr>
                <w:rFonts w:ascii="Arial" w:hAnsi="Arial" w:cs="Arial"/>
                <w:color w:val="000000"/>
                <w:sz w:val="20"/>
                <w:szCs w:val="20"/>
                <w:lang w:val="el-GR" w:eastAsia="el-GR"/>
              </w:rPr>
              <w:t>γενομικού</w:t>
            </w:r>
            <w:proofErr w:type="spellEnd"/>
            <w:r w:rsidRPr="00514E94">
              <w:rPr>
                <w:rFonts w:ascii="Arial" w:hAnsi="Arial" w:cs="Arial"/>
                <w:color w:val="000000"/>
                <w:sz w:val="20"/>
                <w:szCs w:val="20"/>
                <w:lang w:val="el-GR" w:eastAsia="el-GR"/>
              </w:rPr>
              <w:t xml:space="preserve"> DNA, RNA και πρωτεΐνης από το ίδιο αρχικό δείγμα χωρίς να απαιτείται διαίρεση του δείγματος  </w:t>
            </w:r>
            <w:r w:rsidRPr="00514E94">
              <w:rPr>
                <w:rFonts w:ascii="Arial" w:hAnsi="Arial" w:cs="Arial"/>
                <w:color w:val="000000"/>
                <w:sz w:val="20"/>
                <w:szCs w:val="20"/>
                <w:lang w:val="el-GR" w:eastAsia="el-GR"/>
              </w:rPr>
              <w:br/>
              <w:t xml:space="preserve"> Να χρησιμοποιεί τεχνολογία </w:t>
            </w:r>
            <w:proofErr w:type="spellStart"/>
            <w:r w:rsidRPr="00514E94">
              <w:rPr>
                <w:rFonts w:ascii="Arial" w:hAnsi="Arial" w:cs="Arial"/>
                <w:color w:val="000000"/>
                <w:sz w:val="20"/>
                <w:szCs w:val="20"/>
                <w:lang w:val="el-GR" w:eastAsia="el-GR"/>
              </w:rPr>
              <w:t>Silica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Membrane</w:t>
            </w:r>
            <w:proofErr w:type="spellEnd"/>
            <w:r w:rsidRPr="00514E94">
              <w:rPr>
                <w:rFonts w:ascii="Arial" w:hAnsi="Arial" w:cs="Arial"/>
                <w:color w:val="000000"/>
                <w:sz w:val="20"/>
                <w:szCs w:val="20"/>
                <w:lang w:val="el-GR" w:eastAsia="el-GR"/>
              </w:rPr>
              <w:t xml:space="preserve"> με </w:t>
            </w:r>
            <w:proofErr w:type="spellStart"/>
            <w:r w:rsidRPr="00514E94">
              <w:rPr>
                <w:rFonts w:ascii="Arial" w:hAnsi="Arial" w:cs="Arial"/>
                <w:color w:val="000000"/>
                <w:sz w:val="20"/>
                <w:szCs w:val="20"/>
                <w:lang w:val="el-GR" w:eastAsia="el-GR"/>
              </w:rPr>
              <w:t>spin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columns</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παρέχει DNA με τυπική απόδοση έως και 10 </w:t>
            </w:r>
            <w:proofErr w:type="spellStart"/>
            <w:r w:rsidRPr="00514E94">
              <w:rPr>
                <w:rFonts w:ascii="Arial" w:hAnsi="Arial" w:cs="Arial"/>
                <w:color w:val="000000"/>
                <w:sz w:val="20"/>
                <w:szCs w:val="20"/>
                <w:lang w:val="el-GR" w:eastAsia="el-GR"/>
              </w:rPr>
              <w:t>μg</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παρέχει RNA με τυπική απόδοση έως και 200 </w:t>
            </w:r>
            <w:proofErr w:type="spellStart"/>
            <w:r w:rsidRPr="00514E94">
              <w:rPr>
                <w:rFonts w:ascii="Arial" w:hAnsi="Arial" w:cs="Arial"/>
                <w:color w:val="000000"/>
                <w:sz w:val="20"/>
                <w:szCs w:val="20"/>
                <w:lang w:val="el-GR" w:eastAsia="el-GR"/>
              </w:rPr>
              <w:t>μg</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Υψηλή απόδοση πρωτεΐνης ανεξάρτητα από το μέγεθος της τον εντοπισμό της και τυχόν τροποποιήσεων της  </w:t>
            </w:r>
            <w:r w:rsidRPr="00514E94">
              <w:rPr>
                <w:rFonts w:ascii="Arial" w:hAnsi="Arial" w:cs="Arial"/>
                <w:color w:val="000000"/>
                <w:sz w:val="20"/>
                <w:szCs w:val="20"/>
                <w:lang w:val="el-GR" w:eastAsia="el-GR"/>
              </w:rPr>
              <w:br/>
              <w:t xml:space="preserve"> Να παρέχει DNA και RNA έτοιμο προς χρήση, κατάλληλο για μεταγενέστερες εφαρμογές </w:t>
            </w:r>
            <w:r w:rsidRPr="00514E94">
              <w:rPr>
                <w:rFonts w:ascii="Arial" w:hAnsi="Arial" w:cs="Arial"/>
                <w:color w:val="000000"/>
                <w:sz w:val="20"/>
                <w:szCs w:val="20"/>
                <w:lang w:val="el-GR" w:eastAsia="el-GR"/>
              </w:rPr>
              <w:br/>
              <w:t xml:space="preserve"> Να παρέχει πρωτεΐνες έτοιμες για χρήση για SDS-PAGE/Western </w:t>
            </w:r>
            <w:proofErr w:type="spellStart"/>
            <w:r w:rsidRPr="00514E94">
              <w:rPr>
                <w:rFonts w:ascii="Arial" w:hAnsi="Arial" w:cs="Arial"/>
                <w:color w:val="000000"/>
                <w:sz w:val="20"/>
                <w:szCs w:val="20"/>
                <w:lang w:val="el-GR" w:eastAsia="el-GR"/>
              </w:rPr>
              <w:t>Blotting</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περιλαμβάνει </w:t>
            </w:r>
            <w:proofErr w:type="spellStart"/>
            <w:r w:rsidRPr="00514E94">
              <w:rPr>
                <w:rFonts w:ascii="Arial" w:hAnsi="Arial" w:cs="Arial"/>
                <w:color w:val="000000"/>
                <w:sz w:val="20"/>
                <w:szCs w:val="20"/>
                <w:lang w:val="el-GR" w:eastAsia="el-GR"/>
              </w:rPr>
              <w:t>Triprep</w:t>
            </w:r>
            <w:proofErr w:type="spellEnd"/>
            <w:r w:rsidRPr="00514E94">
              <w:rPr>
                <w:rFonts w:ascii="Arial" w:hAnsi="Arial" w:cs="Arial"/>
                <w:color w:val="000000"/>
                <w:sz w:val="20"/>
                <w:szCs w:val="20"/>
                <w:lang w:val="el-GR" w:eastAsia="el-GR"/>
              </w:rPr>
              <w:t xml:space="preserve"> κολόνες, </w:t>
            </w:r>
            <w:proofErr w:type="spellStart"/>
            <w:r w:rsidRPr="00514E94">
              <w:rPr>
                <w:rFonts w:ascii="Arial" w:hAnsi="Arial" w:cs="Arial"/>
                <w:color w:val="000000"/>
                <w:sz w:val="20"/>
                <w:szCs w:val="20"/>
                <w:lang w:val="el-GR" w:eastAsia="el-GR"/>
              </w:rPr>
              <w:t>collection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tubes</w:t>
            </w:r>
            <w:proofErr w:type="spellEnd"/>
            <w:r w:rsidRPr="00514E94">
              <w:rPr>
                <w:rFonts w:ascii="Arial" w:hAnsi="Arial" w:cs="Arial"/>
                <w:color w:val="000000"/>
                <w:sz w:val="20"/>
                <w:szCs w:val="20"/>
                <w:lang w:val="el-GR" w:eastAsia="el-GR"/>
              </w:rPr>
              <w:t>, Φίλτρα (</w:t>
            </w:r>
            <w:proofErr w:type="spellStart"/>
            <w:r w:rsidRPr="00514E94">
              <w:rPr>
                <w:rFonts w:ascii="Arial" w:hAnsi="Arial" w:cs="Arial"/>
                <w:color w:val="000000"/>
                <w:sz w:val="20"/>
                <w:szCs w:val="20"/>
                <w:lang w:val="el-GR" w:eastAsia="el-GR"/>
              </w:rPr>
              <w:t>Shredders</w:t>
            </w:r>
            <w:proofErr w:type="spellEnd"/>
            <w:r w:rsidRPr="00514E94">
              <w:rPr>
                <w:rFonts w:ascii="Arial" w:hAnsi="Arial" w:cs="Arial"/>
                <w:color w:val="000000"/>
                <w:sz w:val="20"/>
                <w:szCs w:val="20"/>
                <w:lang w:val="el-GR" w:eastAsia="el-GR"/>
              </w:rPr>
              <w:t xml:space="preserve">) , </w:t>
            </w:r>
            <w:proofErr w:type="spellStart"/>
            <w:r w:rsidRPr="00514E94">
              <w:rPr>
                <w:rFonts w:ascii="Arial" w:hAnsi="Arial" w:cs="Arial"/>
                <w:color w:val="000000"/>
                <w:sz w:val="20"/>
                <w:szCs w:val="20"/>
                <w:lang w:val="el-GR" w:eastAsia="el-GR"/>
              </w:rPr>
              <w:t>buffers</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RNase-free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rDNase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Protein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Solving</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επαρκεί για 50 απομονώσεις</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2744"/>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22</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r w:rsidRPr="00514E94">
              <w:rPr>
                <w:rFonts w:ascii="Arial" w:hAnsi="Arial" w:cs="Arial"/>
                <w:color w:val="000000"/>
                <w:sz w:val="20"/>
                <w:szCs w:val="20"/>
                <w:lang w:val="el-GR" w:eastAsia="el-GR"/>
              </w:rPr>
              <w:t xml:space="preserve">High </w:t>
            </w:r>
            <w:proofErr w:type="spellStart"/>
            <w:r w:rsidRPr="00514E94">
              <w:rPr>
                <w:rFonts w:ascii="Arial" w:hAnsi="Arial" w:cs="Arial"/>
                <w:color w:val="000000"/>
                <w:sz w:val="20"/>
                <w:szCs w:val="20"/>
                <w:lang w:val="el-GR" w:eastAsia="el-GR"/>
              </w:rPr>
              <w:t>Fidelity</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polymerase</w:t>
            </w:r>
            <w:proofErr w:type="spellEnd"/>
            <w:r w:rsidRPr="00514E94">
              <w:rPr>
                <w:rFonts w:ascii="Arial" w:hAnsi="Arial" w:cs="Arial"/>
                <w:color w:val="000000"/>
                <w:sz w:val="20"/>
                <w:szCs w:val="20"/>
                <w:lang w:val="el-GR" w:eastAsia="el-GR"/>
              </w:rPr>
              <w:t xml:space="preserve">, 250 </w:t>
            </w:r>
            <w:proofErr w:type="spellStart"/>
            <w:r w:rsidRPr="00514E94">
              <w:rPr>
                <w:rFonts w:ascii="Arial" w:hAnsi="Arial" w:cs="Arial"/>
                <w:color w:val="000000"/>
                <w:sz w:val="20"/>
                <w:szCs w:val="20"/>
                <w:lang w:val="el-GR" w:eastAsia="el-GR"/>
              </w:rPr>
              <w:t>units</w:t>
            </w:r>
            <w:proofErr w:type="spellEnd"/>
            <w:r w:rsidRPr="00514E94">
              <w:rPr>
                <w:rFonts w:ascii="Arial" w:hAnsi="Arial" w:cs="Arial"/>
                <w:color w:val="000000"/>
                <w:sz w:val="20"/>
                <w:szCs w:val="20"/>
                <w:lang w:val="el-GR" w:eastAsia="el-GR"/>
              </w:rPr>
              <w:br/>
              <w:t xml:space="preserve"> Να έχει την μεγαλύτερη δυνατή πιστότητα σε σχέση με την απλή </w:t>
            </w:r>
            <w:proofErr w:type="spellStart"/>
            <w:r w:rsidRPr="00514E94">
              <w:rPr>
                <w:rFonts w:ascii="Arial" w:hAnsi="Arial" w:cs="Arial"/>
                <w:color w:val="000000"/>
                <w:sz w:val="20"/>
                <w:szCs w:val="20"/>
                <w:lang w:val="el-GR" w:eastAsia="el-GR"/>
              </w:rPr>
              <w:t>Taq</w:t>
            </w:r>
            <w:proofErr w:type="spellEnd"/>
            <w:r w:rsidRPr="00514E94">
              <w:rPr>
                <w:rFonts w:ascii="Arial" w:hAnsi="Arial" w:cs="Arial"/>
                <w:color w:val="000000"/>
                <w:sz w:val="20"/>
                <w:szCs w:val="20"/>
                <w:lang w:val="el-GR" w:eastAsia="el-GR"/>
              </w:rPr>
              <w:br/>
              <w:t xml:space="preserve"> Να είναι </w:t>
            </w:r>
            <w:proofErr w:type="spellStart"/>
            <w:r w:rsidRPr="00514E94">
              <w:rPr>
                <w:rFonts w:ascii="Arial" w:hAnsi="Arial" w:cs="Arial"/>
                <w:color w:val="000000"/>
                <w:sz w:val="20"/>
                <w:szCs w:val="20"/>
                <w:lang w:val="el-GR" w:eastAsia="el-GR"/>
              </w:rPr>
              <w:t>Hot</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Start</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πολυμεράση</w:t>
            </w:r>
            <w:proofErr w:type="spellEnd"/>
            <w:r w:rsidRPr="00514E94">
              <w:rPr>
                <w:rFonts w:ascii="Arial" w:hAnsi="Arial" w:cs="Arial"/>
                <w:color w:val="000000"/>
                <w:sz w:val="20"/>
                <w:szCs w:val="20"/>
                <w:lang w:val="el-GR" w:eastAsia="el-GR"/>
              </w:rPr>
              <w:br/>
              <w:t xml:space="preserve"> Να είναι κατάλληλη για δύσκολες περιοχές</w:t>
            </w:r>
            <w:r w:rsidRPr="00514E94">
              <w:rPr>
                <w:rFonts w:ascii="Arial" w:hAnsi="Arial" w:cs="Arial"/>
                <w:color w:val="000000"/>
                <w:sz w:val="20"/>
                <w:szCs w:val="20"/>
                <w:lang w:val="el-GR" w:eastAsia="el-GR"/>
              </w:rPr>
              <w:br/>
              <w:t xml:space="preserve"> Να είναι κατάλληλη για ενίσχυση μεγάλων τμημάτων (έως 15 </w:t>
            </w:r>
            <w:proofErr w:type="spellStart"/>
            <w:r w:rsidRPr="00514E94">
              <w:rPr>
                <w:rFonts w:ascii="Arial" w:hAnsi="Arial" w:cs="Arial"/>
                <w:color w:val="000000"/>
                <w:sz w:val="20"/>
                <w:szCs w:val="20"/>
                <w:lang w:val="el-GR" w:eastAsia="el-GR"/>
              </w:rPr>
              <w:t>Kb</w:t>
            </w:r>
            <w:proofErr w:type="spellEnd"/>
            <w:r w:rsidRPr="00514E94">
              <w:rPr>
                <w:rFonts w:ascii="Arial" w:hAnsi="Arial" w:cs="Arial"/>
                <w:color w:val="000000"/>
                <w:sz w:val="20"/>
                <w:szCs w:val="20"/>
                <w:lang w:val="el-GR" w:eastAsia="el-GR"/>
              </w:rPr>
              <w:t>)</w:t>
            </w:r>
            <w:r w:rsidRPr="00514E94">
              <w:rPr>
                <w:rFonts w:ascii="Arial" w:hAnsi="Arial" w:cs="Arial"/>
                <w:color w:val="000000"/>
                <w:sz w:val="20"/>
                <w:szCs w:val="20"/>
                <w:lang w:val="el-GR" w:eastAsia="el-GR"/>
              </w:rPr>
              <w:br/>
              <w:t xml:space="preserve"> Να είναι κατάλληλη για γρήγορες αντιδράσεις</w:t>
            </w:r>
            <w:r w:rsidRPr="00514E94">
              <w:rPr>
                <w:rFonts w:ascii="Arial" w:hAnsi="Arial" w:cs="Arial"/>
                <w:color w:val="000000"/>
                <w:sz w:val="20"/>
                <w:szCs w:val="20"/>
                <w:lang w:val="el-GR" w:eastAsia="el-GR"/>
              </w:rPr>
              <w:br/>
              <w:t xml:space="preserve"> Η συσκευασία να περιλαμβάνει</w:t>
            </w:r>
            <w:r w:rsidRPr="00514E94">
              <w:rPr>
                <w:rFonts w:ascii="Arial" w:hAnsi="Arial" w:cs="Arial"/>
                <w:color w:val="000000"/>
                <w:sz w:val="20"/>
                <w:szCs w:val="20"/>
                <w:lang w:val="el-GR" w:eastAsia="el-GR"/>
              </w:rPr>
              <w:br/>
              <w:t xml:space="preserve"> 5x High </w:t>
            </w:r>
            <w:proofErr w:type="spellStart"/>
            <w:r w:rsidRPr="00514E94">
              <w:rPr>
                <w:rFonts w:ascii="Arial" w:hAnsi="Arial" w:cs="Arial"/>
                <w:color w:val="000000"/>
                <w:sz w:val="20"/>
                <w:szCs w:val="20"/>
                <w:lang w:val="el-GR" w:eastAsia="el-GR"/>
              </w:rPr>
              <w:t>Fidelity</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with</w:t>
            </w:r>
            <w:proofErr w:type="spellEnd"/>
            <w:r w:rsidRPr="00514E94">
              <w:rPr>
                <w:rFonts w:ascii="Arial" w:hAnsi="Arial" w:cs="Arial"/>
                <w:color w:val="000000"/>
                <w:sz w:val="20"/>
                <w:szCs w:val="20"/>
                <w:lang w:val="el-GR" w:eastAsia="el-GR"/>
              </w:rPr>
              <w:t xml:space="preserve"> MgCl2</w:t>
            </w:r>
            <w:r w:rsidRPr="00514E94">
              <w:rPr>
                <w:rFonts w:ascii="Arial" w:hAnsi="Arial" w:cs="Arial"/>
                <w:color w:val="000000"/>
                <w:sz w:val="20"/>
                <w:szCs w:val="20"/>
                <w:lang w:val="el-GR" w:eastAsia="el-GR"/>
              </w:rPr>
              <w:br/>
              <w:t xml:space="preserve"> 5x High </w:t>
            </w:r>
            <w:proofErr w:type="spellStart"/>
            <w:r w:rsidRPr="00514E94">
              <w:rPr>
                <w:rFonts w:ascii="Arial" w:hAnsi="Arial" w:cs="Arial"/>
                <w:color w:val="000000"/>
                <w:sz w:val="20"/>
                <w:szCs w:val="20"/>
                <w:lang w:val="el-GR" w:eastAsia="el-GR"/>
              </w:rPr>
              <w:t>Fidelity</w:t>
            </w:r>
            <w:proofErr w:type="spellEnd"/>
            <w:r w:rsidRPr="00514E94">
              <w:rPr>
                <w:rFonts w:ascii="Arial" w:hAnsi="Arial" w:cs="Arial"/>
                <w:color w:val="000000"/>
                <w:sz w:val="20"/>
                <w:szCs w:val="20"/>
                <w:lang w:val="el-GR" w:eastAsia="el-GR"/>
              </w:rPr>
              <w:t xml:space="preserve"> GC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with</w:t>
            </w:r>
            <w:proofErr w:type="spellEnd"/>
            <w:r w:rsidRPr="00514E94">
              <w:rPr>
                <w:rFonts w:ascii="Arial" w:hAnsi="Arial" w:cs="Arial"/>
                <w:color w:val="000000"/>
                <w:sz w:val="20"/>
                <w:szCs w:val="20"/>
                <w:lang w:val="el-GR" w:eastAsia="el-GR"/>
              </w:rPr>
              <w:t xml:space="preserve"> MgCl2</w:t>
            </w:r>
            <w:r w:rsidRPr="00514E94">
              <w:rPr>
                <w:rFonts w:ascii="Arial" w:hAnsi="Arial" w:cs="Arial"/>
                <w:color w:val="000000"/>
                <w:sz w:val="20"/>
                <w:szCs w:val="20"/>
                <w:lang w:val="el-GR" w:eastAsia="el-GR"/>
              </w:rPr>
              <w:br/>
              <w:t xml:space="preserve"> 25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MgCl2</w:t>
            </w:r>
            <w:r w:rsidRPr="00514E94">
              <w:rPr>
                <w:rFonts w:ascii="Arial" w:hAnsi="Arial" w:cs="Arial"/>
                <w:color w:val="000000"/>
                <w:sz w:val="20"/>
                <w:szCs w:val="20"/>
                <w:lang w:val="el-GR" w:eastAsia="el-GR"/>
              </w:rPr>
              <w:br/>
              <w:t xml:space="preserve"> </w:t>
            </w:r>
            <w:proofErr w:type="spellStart"/>
            <w:r w:rsidRPr="00514E94">
              <w:rPr>
                <w:rFonts w:ascii="Arial" w:hAnsi="Arial" w:cs="Arial"/>
                <w:color w:val="000000"/>
                <w:sz w:val="20"/>
                <w:szCs w:val="20"/>
                <w:lang w:val="el-GR" w:eastAsia="el-GR"/>
              </w:rPr>
              <w:t>Dntp</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Mix</w:t>
            </w:r>
            <w:proofErr w:type="spellEnd"/>
            <w:r w:rsidRPr="00514E94">
              <w:rPr>
                <w:rFonts w:ascii="Arial" w:hAnsi="Arial" w:cs="Arial"/>
                <w:color w:val="000000"/>
                <w:sz w:val="20"/>
                <w:szCs w:val="20"/>
                <w:lang w:val="el-GR" w:eastAsia="el-GR"/>
              </w:rPr>
              <w:t xml:space="preserve"> (10 </w:t>
            </w:r>
            <w:proofErr w:type="spellStart"/>
            <w:r w:rsidRPr="00514E94">
              <w:rPr>
                <w:rFonts w:ascii="Arial" w:hAnsi="Arial" w:cs="Arial"/>
                <w:color w:val="000000"/>
                <w:sz w:val="20"/>
                <w:szCs w:val="20"/>
                <w:lang w:val="el-GR" w:eastAsia="el-GR"/>
              </w:rPr>
              <w:t>Mm</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each</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nucleotide</w:t>
            </w:r>
            <w:proofErr w:type="spellEnd"/>
            <w:r w:rsidRPr="00514E94">
              <w:rPr>
                <w:rFonts w:ascii="Arial" w:hAnsi="Arial" w:cs="Arial"/>
                <w:color w:val="000000"/>
                <w:sz w:val="20"/>
                <w:szCs w:val="20"/>
                <w:lang w:val="el-GR" w:eastAsia="el-GR"/>
              </w:rPr>
              <w:t>)</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2697"/>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23</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r w:rsidRPr="00514E94">
              <w:rPr>
                <w:rFonts w:ascii="Arial" w:hAnsi="Arial" w:cs="Arial"/>
                <w:color w:val="000000"/>
                <w:sz w:val="20"/>
                <w:szCs w:val="20"/>
                <w:lang w:val="en-US" w:eastAsia="el-GR"/>
              </w:rPr>
              <w:t xml:space="preserve">Hi Fidelity </w:t>
            </w:r>
            <w:proofErr w:type="spellStart"/>
            <w:r w:rsidRPr="00514E94">
              <w:rPr>
                <w:rFonts w:ascii="Arial" w:hAnsi="Arial" w:cs="Arial"/>
                <w:color w:val="000000"/>
                <w:sz w:val="20"/>
                <w:szCs w:val="20"/>
                <w:lang w:val="en-US" w:eastAsia="el-GR"/>
              </w:rPr>
              <w:t>HotStart</w:t>
            </w:r>
            <w:proofErr w:type="spellEnd"/>
            <w:r w:rsidRPr="00514E94">
              <w:rPr>
                <w:rFonts w:ascii="Arial" w:hAnsi="Arial" w:cs="Arial"/>
                <w:color w:val="000000"/>
                <w:sz w:val="20"/>
                <w:szCs w:val="20"/>
                <w:lang w:val="en-US" w:eastAsia="el-GR"/>
              </w:rPr>
              <w:t xml:space="preserve"> </w:t>
            </w:r>
            <w:proofErr w:type="spellStart"/>
            <w:r w:rsidRPr="00514E94">
              <w:rPr>
                <w:rFonts w:ascii="Arial" w:hAnsi="Arial" w:cs="Arial"/>
                <w:color w:val="000000"/>
                <w:sz w:val="20"/>
                <w:szCs w:val="20"/>
                <w:lang w:val="en-US" w:eastAsia="el-GR"/>
              </w:rPr>
              <w:t>Uracil+ReadyMix</w:t>
            </w:r>
            <w:proofErr w:type="spellEnd"/>
            <w:r w:rsidRPr="00514E94">
              <w:rPr>
                <w:rFonts w:ascii="Arial" w:hAnsi="Arial" w:cs="Arial"/>
                <w:color w:val="000000"/>
                <w:sz w:val="20"/>
                <w:szCs w:val="20"/>
                <w:lang w:val="en-US" w:eastAsia="el-GR"/>
              </w:rPr>
              <w:t xml:space="preserve">. </w:t>
            </w:r>
            <w:r w:rsidRPr="00514E94">
              <w:rPr>
                <w:rFonts w:ascii="Arial" w:hAnsi="Arial" w:cs="Arial"/>
                <w:color w:val="000000"/>
                <w:sz w:val="20"/>
                <w:szCs w:val="20"/>
                <w:lang w:val="el-GR" w:eastAsia="el-GR"/>
              </w:rPr>
              <w:t xml:space="preserve">Προπαρασκευασμένο μίγμα για PCR υψηλής πιστότητας. </w:t>
            </w:r>
            <w:r w:rsidRPr="00514E94">
              <w:rPr>
                <w:rFonts w:ascii="Arial" w:hAnsi="Arial" w:cs="Arial"/>
                <w:color w:val="000000"/>
                <w:sz w:val="20"/>
                <w:szCs w:val="20"/>
                <w:lang w:val="el-GR" w:eastAsia="el-GR"/>
              </w:rPr>
              <w:br/>
              <w:t xml:space="preserve"> Να περιλαμβάνει στο ίδιο μίγμα </w:t>
            </w:r>
            <w:proofErr w:type="spellStart"/>
            <w:r w:rsidRPr="00514E94">
              <w:rPr>
                <w:rFonts w:ascii="Arial" w:hAnsi="Arial" w:cs="Arial"/>
                <w:color w:val="000000"/>
                <w:sz w:val="20"/>
                <w:szCs w:val="20"/>
                <w:lang w:val="el-GR" w:eastAsia="el-GR"/>
              </w:rPr>
              <w:t>πολυμεράση</w:t>
            </w:r>
            <w:proofErr w:type="spellEnd"/>
            <w:r w:rsidRPr="00514E94">
              <w:rPr>
                <w:rFonts w:ascii="Arial" w:hAnsi="Arial" w:cs="Arial"/>
                <w:color w:val="000000"/>
                <w:sz w:val="20"/>
                <w:szCs w:val="20"/>
                <w:lang w:val="el-GR" w:eastAsia="el-GR"/>
              </w:rPr>
              <w:t xml:space="preserve"> θερμής έναρξης (</w:t>
            </w:r>
            <w:proofErr w:type="spellStart"/>
            <w:r w:rsidRPr="00514E94">
              <w:rPr>
                <w:rFonts w:ascii="Arial" w:hAnsi="Arial" w:cs="Arial"/>
                <w:color w:val="000000"/>
                <w:sz w:val="20"/>
                <w:szCs w:val="20"/>
                <w:lang w:val="el-GR" w:eastAsia="el-GR"/>
              </w:rPr>
              <w:t>hot</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start</w:t>
            </w:r>
            <w:proofErr w:type="spellEnd"/>
            <w:r w:rsidRPr="00514E94">
              <w:rPr>
                <w:rFonts w:ascii="Arial" w:hAnsi="Arial" w:cs="Arial"/>
                <w:color w:val="000000"/>
                <w:sz w:val="20"/>
                <w:szCs w:val="20"/>
                <w:lang w:val="el-GR" w:eastAsia="el-GR"/>
              </w:rPr>
              <w:t xml:space="preserve">), MgCl2 και </w:t>
            </w:r>
            <w:proofErr w:type="spellStart"/>
            <w:r w:rsidRPr="00514E94">
              <w:rPr>
                <w:rFonts w:ascii="Arial" w:hAnsi="Arial" w:cs="Arial"/>
                <w:color w:val="000000"/>
                <w:sz w:val="20"/>
                <w:szCs w:val="20"/>
                <w:lang w:val="el-GR" w:eastAsia="el-GR"/>
              </w:rPr>
              <w:t>dNTPs</w:t>
            </w:r>
            <w:proofErr w:type="spellEnd"/>
            <w:r w:rsidRPr="00514E94">
              <w:rPr>
                <w:rFonts w:ascii="Arial" w:hAnsi="Arial" w:cs="Arial"/>
                <w:color w:val="000000"/>
                <w:sz w:val="20"/>
                <w:szCs w:val="20"/>
                <w:lang w:val="el-GR" w:eastAsia="el-GR"/>
              </w:rPr>
              <w:t xml:space="preserve"> ώστε για την πραγματοποίηση της αντίδρασης να αρκεί η προσθήκη του DNA-μήτρα (</w:t>
            </w:r>
            <w:proofErr w:type="spellStart"/>
            <w:r w:rsidRPr="00514E94">
              <w:rPr>
                <w:rFonts w:ascii="Arial" w:hAnsi="Arial" w:cs="Arial"/>
                <w:color w:val="000000"/>
                <w:sz w:val="20"/>
                <w:szCs w:val="20"/>
                <w:lang w:val="el-GR" w:eastAsia="el-GR"/>
              </w:rPr>
              <w:t>template</w:t>
            </w:r>
            <w:proofErr w:type="spellEnd"/>
            <w:r w:rsidRPr="00514E94">
              <w:rPr>
                <w:rFonts w:ascii="Arial" w:hAnsi="Arial" w:cs="Arial"/>
                <w:color w:val="000000"/>
                <w:sz w:val="20"/>
                <w:szCs w:val="20"/>
                <w:lang w:val="el-GR" w:eastAsia="el-GR"/>
              </w:rPr>
              <w:t xml:space="preserve"> DNA) και των </w:t>
            </w:r>
            <w:proofErr w:type="spellStart"/>
            <w:r w:rsidRPr="00514E94">
              <w:rPr>
                <w:rFonts w:ascii="Arial" w:hAnsi="Arial" w:cs="Arial"/>
                <w:color w:val="000000"/>
                <w:sz w:val="20"/>
                <w:szCs w:val="20"/>
                <w:lang w:val="el-GR" w:eastAsia="el-GR"/>
              </w:rPr>
              <w:t>εκκινητών</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είναι κατάλληλο για τον πολλαπλασιασμό τμημάτων έως και 15kb όταν ως μήτρα χρησιμοποιείται </w:t>
            </w:r>
            <w:proofErr w:type="spellStart"/>
            <w:r w:rsidRPr="00514E94">
              <w:rPr>
                <w:rFonts w:ascii="Arial" w:hAnsi="Arial" w:cs="Arial"/>
                <w:color w:val="000000"/>
                <w:sz w:val="20"/>
                <w:szCs w:val="20"/>
                <w:lang w:val="el-GR" w:eastAsia="el-GR"/>
              </w:rPr>
              <w:t>γονιδιωματικό</w:t>
            </w:r>
            <w:proofErr w:type="spellEnd"/>
            <w:r w:rsidRPr="00514E94">
              <w:rPr>
                <w:rFonts w:ascii="Arial" w:hAnsi="Arial" w:cs="Arial"/>
                <w:color w:val="000000"/>
                <w:sz w:val="20"/>
                <w:szCs w:val="20"/>
                <w:lang w:val="el-GR" w:eastAsia="el-GR"/>
              </w:rPr>
              <w:t xml:space="preserve"> DNA. </w:t>
            </w:r>
            <w:r w:rsidRPr="00514E94">
              <w:rPr>
                <w:rFonts w:ascii="Arial" w:hAnsi="Arial" w:cs="Arial"/>
                <w:color w:val="000000"/>
                <w:sz w:val="20"/>
                <w:szCs w:val="20"/>
                <w:lang w:val="el-GR" w:eastAsia="el-GR"/>
              </w:rPr>
              <w:br/>
              <w:t xml:space="preserve"> Να έχει συχνότητα σφάλματος (</w:t>
            </w:r>
            <w:proofErr w:type="spellStart"/>
            <w:r w:rsidRPr="00514E94">
              <w:rPr>
                <w:rFonts w:ascii="Arial" w:hAnsi="Arial" w:cs="Arial"/>
                <w:color w:val="000000"/>
                <w:sz w:val="20"/>
                <w:szCs w:val="20"/>
                <w:lang w:val="el-GR" w:eastAsia="el-GR"/>
              </w:rPr>
              <w:t>error</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rate</w:t>
            </w:r>
            <w:proofErr w:type="spellEnd"/>
            <w:r w:rsidRPr="00514E94">
              <w:rPr>
                <w:rFonts w:ascii="Arial" w:hAnsi="Arial" w:cs="Arial"/>
                <w:color w:val="000000"/>
                <w:sz w:val="20"/>
                <w:szCs w:val="20"/>
                <w:lang w:val="el-GR" w:eastAsia="el-GR"/>
              </w:rPr>
              <w:t xml:space="preserve">) 2.8 x 10-7 ή μικρότερη. </w:t>
            </w:r>
            <w:r w:rsidRPr="00514E94">
              <w:rPr>
                <w:rFonts w:ascii="Arial" w:hAnsi="Arial" w:cs="Arial"/>
                <w:color w:val="000000"/>
                <w:sz w:val="20"/>
                <w:szCs w:val="20"/>
                <w:lang w:val="el-GR" w:eastAsia="el-GR"/>
              </w:rPr>
              <w:br/>
              <w:t xml:space="preserve"> Η ενεργοποίηση της </w:t>
            </w:r>
            <w:proofErr w:type="spellStart"/>
            <w:r w:rsidRPr="00514E94">
              <w:rPr>
                <w:rFonts w:ascii="Arial" w:hAnsi="Arial" w:cs="Arial"/>
                <w:color w:val="000000"/>
                <w:sz w:val="20"/>
                <w:szCs w:val="20"/>
                <w:lang w:val="el-GR" w:eastAsia="el-GR"/>
              </w:rPr>
              <w:t>πολυμεράση</w:t>
            </w:r>
            <w:proofErr w:type="spellEnd"/>
            <w:r w:rsidRPr="00514E94">
              <w:rPr>
                <w:rFonts w:ascii="Arial" w:hAnsi="Arial" w:cs="Arial"/>
                <w:color w:val="000000"/>
                <w:sz w:val="20"/>
                <w:szCs w:val="20"/>
                <w:lang w:val="el-GR" w:eastAsia="el-GR"/>
              </w:rPr>
              <w:t xml:space="preserve"> θερμής έναρξης (</w:t>
            </w:r>
            <w:proofErr w:type="spellStart"/>
            <w:r w:rsidRPr="00514E94">
              <w:rPr>
                <w:rFonts w:ascii="Arial" w:hAnsi="Arial" w:cs="Arial"/>
                <w:color w:val="000000"/>
                <w:sz w:val="20"/>
                <w:szCs w:val="20"/>
                <w:lang w:val="el-GR" w:eastAsia="el-GR"/>
              </w:rPr>
              <w:t>hot</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start</w:t>
            </w:r>
            <w:proofErr w:type="spellEnd"/>
            <w:r w:rsidRPr="00514E94">
              <w:rPr>
                <w:rFonts w:ascii="Arial" w:hAnsi="Arial" w:cs="Arial"/>
                <w:color w:val="000000"/>
                <w:sz w:val="20"/>
                <w:szCs w:val="20"/>
                <w:lang w:val="el-GR" w:eastAsia="el-GR"/>
              </w:rPr>
              <w:t xml:space="preserve">) με έκθεση στην υψηλή θερμοκρασία να ολοκληρώνεται σε 20 </w:t>
            </w:r>
            <w:proofErr w:type="spellStart"/>
            <w:r w:rsidRPr="00514E94">
              <w:rPr>
                <w:rFonts w:ascii="Arial" w:hAnsi="Arial" w:cs="Arial"/>
                <w:color w:val="000000"/>
                <w:sz w:val="20"/>
                <w:szCs w:val="20"/>
                <w:lang w:val="el-GR" w:eastAsia="el-GR"/>
              </w:rPr>
              <w:t>sec</w:t>
            </w:r>
            <w:proofErr w:type="spellEnd"/>
            <w:r w:rsidRPr="00514E94">
              <w:rPr>
                <w:rFonts w:ascii="Arial" w:hAnsi="Arial" w:cs="Arial"/>
                <w:color w:val="000000"/>
                <w:sz w:val="20"/>
                <w:szCs w:val="20"/>
                <w:lang w:val="el-GR" w:eastAsia="el-GR"/>
              </w:rPr>
              <w:t xml:space="preserve"> ή λιγότερο. </w:t>
            </w:r>
            <w:r w:rsidRPr="00514E94">
              <w:rPr>
                <w:rFonts w:ascii="Arial" w:hAnsi="Arial" w:cs="Arial"/>
                <w:color w:val="000000"/>
                <w:sz w:val="20"/>
                <w:szCs w:val="20"/>
                <w:lang w:val="el-GR" w:eastAsia="el-GR"/>
              </w:rPr>
              <w:br/>
              <w:t xml:space="preserve"> Να επιτρέπει επιμήκυνση DNA που περιέχει </w:t>
            </w:r>
            <w:proofErr w:type="spellStart"/>
            <w:r w:rsidRPr="00514E94">
              <w:rPr>
                <w:rFonts w:ascii="Arial" w:hAnsi="Arial" w:cs="Arial"/>
                <w:color w:val="000000"/>
                <w:sz w:val="20"/>
                <w:szCs w:val="20"/>
                <w:lang w:val="el-GR" w:eastAsia="el-GR"/>
              </w:rPr>
              <w:t>ουρακίλες</w:t>
            </w:r>
            <w:proofErr w:type="spellEnd"/>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n-US"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n-US"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n-US" w:eastAsia="el-GR"/>
              </w:rPr>
            </w:pPr>
          </w:p>
        </w:tc>
      </w:tr>
      <w:tr w:rsidR="000E782E" w:rsidRPr="00514E94" w:rsidTr="00F723BB">
        <w:trPr>
          <w:trHeight w:val="414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24</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proofErr w:type="spellStart"/>
            <w:r w:rsidRPr="00514E94">
              <w:rPr>
                <w:rFonts w:ascii="Arial" w:hAnsi="Arial" w:cs="Arial"/>
                <w:color w:val="000000"/>
                <w:sz w:val="20"/>
                <w:szCs w:val="20"/>
                <w:lang w:val="el-GR" w:eastAsia="el-GR"/>
              </w:rPr>
              <w:t>Kit</w:t>
            </w:r>
            <w:proofErr w:type="spellEnd"/>
            <w:r w:rsidRPr="00514E94">
              <w:rPr>
                <w:rFonts w:ascii="Arial" w:hAnsi="Arial" w:cs="Arial"/>
                <w:color w:val="000000"/>
                <w:sz w:val="20"/>
                <w:szCs w:val="20"/>
                <w:lang w:val="el-GR" w:eastAsia="el-GR"/>
              </w:rPr>
              <w:t xml:space="preserve"> για σύνθεση </w:t>
            </w:r>
            <w:proofErr w:type="spellStart"/>
            <w:r w:rsidRPr="00514E94">
              <w:rPr>
                <w:rFonts w:ascii="Arial" w:hAnsi="Arial" w:cs="Arial"/>
                <w:color w:val="000000"/>
                <w:sz w:val="20"/>
                <w:szCs w:val="20"/>
                <w:lang w:val="el-GR" w:eastAsia="el-GR"/>
              </w:rPr>
              <w:t>cDNA</w:t>
            </w:r>
            <w:proofErr w:type="spellEnd"/>
            <w:r w:rsidRPr="00514E94">
              <w:rPr>
                <w:rFonts w:ascii="Arial" w:hAnsi="Arial" w:cs="Arial"/>
                <w:color w:val="000000"/>
                <w:sz w:val="20"/>
                <w:szCs w:val="20"/>
                <w:lang w:val="el-GR" w:eastAsia="el-GR"/>
              </w:rPr>
              <w:t xml:space="preserve"> με </w:t>
            </w:r>
            <w:proofErr w:type="spellStart"/>
            <w:r w:rsidRPr="00514E94">
              <w:rPr>
                <w:rFonts w:ascii="Arial" w:hAnsi="Arial" w:cs="Arial"/>
                <w:color w:val="000000"/>
                <w:sz w:val="20"/>
                <w:szCs w:val="20"/>
                <w:lang w:val="el-GR" w:eastAsia="el-GR"/>
              </w:rPr>
              <w:t>gDNA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Eraser</w:t>
            </w:r>
            <w:proofErr w:type="spellEnd"/>
            <w:r w:rsidRPr="00514E94">
              <w:rPr>
                <w:rFonts w:ascii="Arial" w:hAnsi="Arial" w:cs="Arial"/>
                <w:color w:val="000000"/>
                <w:sz w:val="20"/>
                <w:szCs w:val="20"/>
                <w:lang w:val="el-GR" w:eastAsia="el-GR"/>
              </w:rPr>
              <w:t xml:space="preserve"> για Real </w:t>
            </w:r>
            <w:proofErr w:type="spellStart"/>
            <w:r w:rsidRPr="00514E94">
              <w:rPr>
                <w:rFonts w:ascii="Arial" w:hAnsi="Arial" w:cs="Arial"/>
                <w:color w:val="000000"/>
                <w:sz w:val="20"/>
                <w:szCs w:val="20"/>
                <w:lang w:val="el-GR" w:eastAsia="el-GR"/>
              </w:rPr>
              <w:t>Time</w:t>
            </w:r>
            <w:proofErr w:type="spellEnd"/>
            <w:r w:rsidRPr="00514E94">
              <w:rPr>
                <w:rFonts w:ascii="Arial" w:hAnsi="Arial" w:cs="Arial"/>
                <w:color w:val="000000"/>
                <w:sz w:val="20"/>
                <w:szCs w:val="20"/>
                <w:lang w:val="el-GR" w:eastAsia="el-GR"/>
              </w:rPr>
              <w:t xml:space="preserve"> PCR  </w:t>
            </w:r>
            <w:r w:rsidRPr="00514E94">
              <w:rPr>
                <w:rFonts w:ascii="Arial" w:hAnsi="Arial" w:cs="Arial"/>
                <w:color w:val="000000"/>
                <w:sz w:val="20"/>
                <w:szCs w:val="20"/>
                <w:lang w:val="el-GR" w:eastAsia="el-GR"/>
              </w:rPr>
              <w:br/>
              <w:t xml:space="preserve"> Να είναι κατάλληλο για αρχική ποσότητα RNA τουλάχιστον 1 </w:t>
            </w:r>
            <w:proofErr w:type="spellStart"/>
            <w:r w:rsidRPr="00514E94">
              <w:rPr>
                <w:rFonts w:ascii="Arial" w:hAnsi="Arial" w:cs="Arial"/>
                <w:color w:val="000000"/>
                <w:sz w:val="20"/>
                <w:szCs w:val="20"/>
                <w:lang w:val="el-GR" w:eastAsia="el-GR"/>
              </w:rPr>
              <w:t>μg</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Να είναι κατάλληλο για δείγματα πλούσια σε GC περιοχές και δευτερογενείς δομές. </w:t>
            </w:r>
            <w:r w:rsidRPr="00514E94">
              <w:rPr>
                <w:rFonts w:ascii="Arial" w:hAnsi="Arial" w:cs="Arial"/>
                <w:color w:val="000000"/>
                <w:sz w:val="20"/>
                <w:szCs w:val="20"/>
                <w:lang w:val="el-GR" w:eastAsia="el-GR"/>
              </w:rPr>
              <w:br/>
              <w:t xml:space="preserve"> Ο χρόνος αντίδρασης να είναι κάτω από 20 λεπτά. </w:t>
            </w:r>
            <w:r w:rsidRPr="00514E94">
              <w:rPr>
                <w:rFonts w:ascii="Arial" w:hAnsi="Arial" w:cs="Arial"/>
                <w:color w:val="000000"/>
                <w:sz w:val="20"/>
                <w:szCs w:val="20"/>
                <w:lang w:val="el-GR" w:eastAsia="el-GR"/>
              </w:rPr>
              <w:br/>
              <w:t xml:space="preserve"> Να περιέχει </w:t>
            </w:r>
            <w:proofErr w:type="spellStart"/>
            <w:r w:rsidRPr="00514E94">
              <w:rPr>
                <w:rFonts w:ascii="Arial" w:hAnsi="Arial" w:cs="Arial"/>
                <w:color w:val="000000"/>
                <w:sz w:val="20"/>
                <w:szCs w:val="20"/>
                <w:lang w:val="el-GR" w:eastAsia="el-GR"/>
              </w:rPr>
              <w:t>gDNA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Eraser</w:t>
            </w:r>
            <w:proofErr w:type="spellEnd"/>
            <w:r w:rsidRPr="00514E94">
              <w:rPr>
                <w:rFonts w:ascii="Arial" w:hAnsi="Arial" w:cs="Arial"/>
                <w:color w:val="000000"/>
                <w:sz w:val="20"/>
                <w:szCs w:val="20"/>
                <w:lang w:val="el-GR" w:eastAsia="el-GR"/>
              </w:rPr>
              <w:t xml:space="preserve"> ώστε να απομακρύνει τυχόν προσμείξεις με </w:t>
            </w:r>
            <w:proofErr w:type="spellStart"/>
            <w:r w:rsidRPr="00514E94">
              <w:rPr>
                <w:rFonts w:ascii="Arial" w:hAnsi="Arial" w:cs="Arial"/>
                <w:color w:val="000000"/>
                <w:sz w:val="20"/>
                <w:szCs w:val="20"/>
                <w:lang w:val="el-GR" w:eastAsia="el-GR"/>
              </w:rPr>
              <w:t>γενωμικό</w:t>
            </w:r>
            <w:proofErr w:type="spellEnd"/>
            <w:r w:rsidRPr="00514E94">
              <w:rPr>
                <w:rFonts w:ascii="Arial" w:hAnsi="Arial" w:cs="Arial"/>
                <w:color w:val="000000"/>
                <w:sz w:val="20"/>
                <w:szCs w:val="20"/>
                <w:lang w:val="el-GR" w:eastAsia="el-GR"/>
              </w:rPr>
              <w:t xml:space="preserve"> DNA σε 2 λεπτά.  </w:t>
            </w:r>
            <w:r w:rsidRPr="00514E94">
              <w:rPr>
                <w:rFonts w:ascii="Arial" w:hAnsi="Arial" w:cs="Arial"/>
                <w:color w:val="000000"/>
                <w:sz w:val="20"/>
                <w:szCs w:val="20"/>
                <w:lang w:val="el-GR" w:eastAsia="el-GR"/>
              </w:rPr>
              <w:br/>
              <w:t xml:space="preserve"> Το </w:t>
            </w:r>
            <w:proofErr w:type="spellStart"/>
            <w:r w:rsidRPr="00514E94">
              <w:rPr>
                <w:rFonts w:ascii="Arial" w:hAnsi="Arial" w:cs="Arial"/>
                <w:color w:val="000000"/>
                <w:sz w:val="20"/>
                <w:szCs w:val="20"/>
                <w:lang w:val="el-GR" w:eastAsia="el-GR"/>
              </w:rPr>
              <w:t>Kit</w:t>
            </w:r>
            <w:proofErr w:type="spellEnd"/>
            <w:r w:rsidRPr="00514E94">
              <w:rPr>
                <w:rFonts w:ascii="Arial" w:hAnsi="Arial" w:cs="Arial"/>
                <w:color w:val="000000"/>
                <w:sz w:val="20"/>
                <w:szCs w:val="20"/>
                <w:lang w:val="el-GR" w:eastAsia="el-GR"/>
              </w:rPr>
              <w:t xml:space="preserve"> να περιλαμβάνει : </w:t>
            </w:r>
            <w:r w:rsidRPr="00514E94">
              <w:rPr>
                <w:rFonts w:ascii="Arial" w:hAnsi="Arial" w:cs="Arial"/>
                <w:color w:val="000000"/>
                <w:sz w:val="20"/>
                <w:szCs w:val="20"/>
                <w:lang w:val="el-GR" w:eastAsia="el-GR"/>
              </w:rPr>
              <w:br/>
              <w:t xml:space="preserve"> Αντίστροφη </w:t>
            </w:r>
            <w:proofErr w:type="spellStart"/>
            <w:r w:rsidRPr="00514E94">
              <w:rPr>
                <w:rFonts w:ascii="Arial" w:hAnsi="Arial" w:cs="Arial"/>
                <w:color w:val="000000"/>
                <w:sz w:val="20"/>
                <w:szCs w:val="20"/>
                <w:lang w:val="el-GR" w:eastAsia="el-GR"/>
              </w:rPr>
              <w:t>μεταγραφάση</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w:t>
            </w:r>
            <w:proofErr w:type="spellStart"/>
            <w:r w:rsidRPr="00514E94">
              <w:rPr>
                <w:rFonts w:ascii="Arial" w:hAnsi="Arial" w:cs="Arial"/>
                <w:color w:val="000000"/>
                <w:sz w:val="20"/>
                <w:szCs w:val="20"/>
                <w:lang w:val="el-GR" w:eastAsia="el-GR"/>
              </w:rPr>
              <w:t>gDNA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Eraser</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5 x </w:t>
            </w:r>
            <w:proofErr w:type="spellStart"/>
            <w:r w:rsidRPr="00514E94">
              <w:rPr>
                <w:rFonts w:ascii="Arial" w:hAnsi="Arial" w:cs="Arial"/>
                <w:color w:val="000000"/>
                <w:sz w:val="20"/>
                <w:szCs w:val="20"/>
                <w:lang w:val="el-GR" w:eastAsia="el-GR"/>
              </w:rPr>
              <w:t>gDNA</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Erase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5 x </w:t>
            </w:r>
            <w:proofErr w:type="spellStart"/>
            <w:r w:rsidRPr="00514E94">
              <w:rPr>
                <w:rFonts w:ascii="Arial" w:hAnsi="Arial" w:cs="Arial"/>
                <w:color w:val="000000"/>
                <w:sz w:val="20"/>
                <w:szCs w:val="20"/>
                <w:lang w:val="el-GR" w:eastAsia="el-GR"/>
              </w:rPr>
              <w:t>PrimeScript</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br/>
              <w:t xml:space="preserve"> </w:t>
            </w:r>
            <w:proofErr w:type="spellStart"/>
            <w:r w:rsidRPr="00514E94">
              <w:rPr>
                <w:rFonts w:ascii="Arial" w:hAnsi="Arial" w:cs="Arial"/>
                <w:color w:val="000000"/>
                <w:sz w:val="20"/>
                <w:szCs w:val="20"/>
                <w:lang w:val="el-GR" w:eastAsia="el-GR"/>
              </w:rPr>
              <w:t>Oligo</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dT</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Primer</w:t>
            </w:r>
            <w:proofErr w:type="spellEnd"/>
            <w:r w:rsidRPr="00514E94">
              <w:rPr>
                <w:rFonts w:ascii="Arial" w:hAnsi="Arial" w:cs="Arial"/>
                <w:color w:val="000000"/>
                <w:sz w:val="20"/>
                <w:szCs w:val="20"/>
                <w:lang w:val="el-GR" w:eastAsia="el-GR"/>
              </w:rPr>
              <w:t xml:space="preserve"> και </w:t>
            </w:r>
            <w:proofErr w:type="spellStart"/>
            <w:r w:rsidRPr="00514E94">
              <w:rPr>
                <w:rFonts w:ascii="Arial" w:hAnsi="Arial" w:cs="Arial"/>
                <w:color w:val="000000"/>
                <w:sz w:val="20"/>
                <w:szCs w:val="20"/>
                <w:lang w:val="el-GR" w:eastAsia="el-GR"/>
              </w:rPr>
              <w:t>Random</w:t>
            </w:r>
            <w:proofErr w:type="spellEnd"/>
            <w:r w:rsidRPr="00514E94">
              <w:rPr>
                <w:rFonts w:ascii="Arial" w:hAnsi="Arial" w:cs="Arial"/>
                <w:color w:val="000000"/>
                <w:sz w:val="20"/>
                <w:szCs w:val="20"/>
                <w:lang w:val="el-GR" w:eastAsia="el-GR"/>
              </w:rPr>
              <w:t xml:space="preserve"> 6 </w:t>
            </w:r>
            <w:proofErr w:type="spellStart"/>
            <w:r w:rsidRPr="00514E94">
              <w:rPr>
                <w:rFonts w:ascii="Arial" w:hAnsi="Arial" w:cs="Arial"/>
                <w:color w:val="000000"/>
                <w:sz w:val="20"/>
                <w:szCs w:val="20"/>
                <w:lang w:val="el-GR" w:eastAsia="el-GR"/>
              </w:rPr>
              <w:t>mers</w:t>
            </w:r>
            <w:proofErr w:type="spellEnd"/>
            <w:r w:rsidRPr="00514E94">
              <w:rPr>
                <w:rFonts w:ascii="Arial" w:hAnsi="Arial" w:cs="Arial"/>
                <w:color w:val="000000"/>
                <w:sz w:val="20"/>
                <w:szCs w:val="20"/>
                <w:lang w:val="el-GR" w:eastAsia="el-GR"/>
              </w:rPr>
              <w:t xml:space="preserve"> σε ξεχωριστά σωληνάρια </w:t>
            </w:r>
            <w:r w:rsidRPr="00514E94">
              <w:rPr>
                <w:rFonts w:ascii="Arial" w:hAnsi="Arial" w:cs="Arial"/>
                <w:color w:val="000000"/>
                <w:sz w:val="20"/>
                <w:szCs w:val="20"/>
                <w:lang w:val="el-GR" w:eastAsia="el-GR"/>
              </w:rPr>
              <w:br/>
              <w:t xml:space="preserve"> </w:t>
            </w:r>
            <w:proofErr w:type="spellStart"/>
            <w:r w:rsidRPr="00514E94">
              <w:rPr>
                <w:rFonts w:ascii="Arial" w:hAnsi="Arial" w:cs="Arial"/>
                <w:color w:val="000000"/>
                <w:sz w:val="20"/>
                <w:szCs w:val="20"/>
                <w:lang w:val="el-GR" w:eastAsia="el-GR"/>
              </w:rPr>
              <w:t>Rnase</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free</w:t>
            </w:r>
            <w:proofErr w:type="spellEnd"/>
            <w:r w:rsidRPr="00514E94">
              <w:rPr>
                <w:rFonts w:ascii="Arial" w:hAnsi="Arial" w:cs="Arial"/>
                <w:color w:val="000000"/>
                <w:sz w:val="20"/>
                <w:szCs w:val="20"/>
                <w:lang w:val="el-GR" w:eastAsia="el-GR"/>
              </w:rPr>
              <w:t xml:space="preserve"> H2O </w:t>
            </w:r>
            <w:r w:rsidRPr="00514E94">
              <w:rPr>
                <w:rFonts w:ascii="Arial" w:hAnsi="Arial" w:cs="Arial"/>
                <w:color w:val="000000"/>
                <w:sz w:val="20"/>
                <w:szCs w:val="20"/>
                <w:lang w:val="el-GR" w:eastAsia="el-GR"/>
              </w:rPr>
              <w:br/>
              <w:t xml:space="preserve"> </w:t>
            </w:r>
            <w:proofErr w:type="spellStart"/>
            <w:r w:rsidRPr="00514E94">
              <w:rPr>
                <w:rFonts w:ascii="Arial" w:hAnsi="Arial" w:cs="Arial"/>
                <w:color w:val="000000"/>
                <w:sz w:val="20"/>
                <w:szCs w:val="20"/>
                <w:lang w:val="el-GR" w:eastAsia="el-GR"/>
              </w:rPr>
              <w:t>Dilution</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buffer</w:t>
            </w:r>
            <w:proofErr w:type="spellEnd"/>
            <w:r w:rsidRPr="00514E94">
              <w:rPr>
                <w:rFonts w:ascii="Arial" w:hAnsi="Arial" w:cs="Arial"/>
                <w:color w:val="000000"/>
                <w:sz w:val="20"/>
                <w:szCs w:val="20"/>
                <w:lang w:val="el-GR" w:eastAsia="el-GR"/>
              </w:rPr>
              <w:t xml:space="preserve"> για </w:t>
            </w:r>
            <w:proofErr w:type="spellStart"/>
            <w:r w:rsidRPr="00514E94">
              <w:rPr>
                <w:rFonts w:ascii="Arial" w:hAnsi="Arial" w:cs="Arial"/>
                <w:color w:val="000000"/>
                <w:sz w:val="20"/>
                <w:szCs w:val="20"/>
                <w:lang w:val="el-GR" w:eastAsia="el-GR"/>
              </w:rPr>
              <w:t>real</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time</w:t>
            </w:r>
            <w:proofErr w:type="spellEnd"/>
            <w:r w:rsidRPr="00514E94">
              <w:rPr>
                <w:rFonts w:ascii="Arial" w:hAnsi="Arial" w:cs="Arial"/>
                <w:color w:val="000000"/>
                <w:sz w:val="20"/>
                <w:szCs w:val="20"/>
                <w:lang w:val="el-GR" w:eastAsia="el-GR"/>
              </w:rPr>
              <w:t xml:space="preserve"> PCR </w:t>
            </w:r>
            <w:r w:rsidRPr="00514E94">
              <w:rPr>
                <w:rFonts w:ascii="Arial" w:hAnsi="Arial" w:cs="Arial"/>
                <w:color w:val="000000"/>
                <w:sz w:val="20"/>
                <w:szCs w:val="20"/>
                <w:lang w:val="el-GR" w:eastAsia="el-GR"/>
              </w:rPr>
              <w:br/>
              <w:t xml:space="preserve"> Σε συσκευασία για 100 αντιδράσεις.</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1185"/>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25</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r w:rsidRPr="00514E94">
              <w:rPr>
                <w:rFonts w:ascii="Arial" w:hAnsi="Arial" w:cs="Arial"/>
                <w:color w:val="000000"/>
                <w:sz w:val="20"/>
                <w:szCs w:val="20"/>
                <w:lang w:val="el-GR" w:eastAsia="el-GR"/>
              </w:rPr>
              <w:t xml:space="preserve">Σύνθεση </w:t>
            </w:r>
            <w:proofErr w:type="spellStart"/>
            <w:r w:rsidRPr="00514E94">
              <w:rPr>
                <w:rFonts w:ascii="Arial" w:hAnsi="Arial" w:cs="Arial"/>
                <w:color w:val="000000"/>
                <w:sz w:val="20"/>
                <w:szCs w:val="20"/>
                <w:lang w:val="el-GR" w:eastAsia="el-GR"/>
              </w:rPr>
              <w:t>ολιγονουκλεοτιδίων</w:t>
            </w:r>
            <w:proofErr w:type="spellEnd"/>
            <w:r w:rsidRPr="00514E94">
              <w:rPr>
                <w:rFonts w:ascii="Arial" w:hAnsi="Arial" w:cs="Arial"/>
                <w:color w:val="000000"/>
                <w:sz w:val="20"/>
                <w:szCs w:val="20"/>
                <w:lang w:val="el-GR" w:eastAsia="el-GR"/>
              </w:rPr>
              <w:t xml:space="preserve"> - </w:t>
            </w:r>
            <w:proofErr w:type="spellStart"/>
            <w:r w:rsidRPr="00514E94">
              <w:rPr>
                <w:rFonts w:ascii="Arial" w:hAnsi="Arial" w:cs="Arial"/>
                <w:color w:val="000000"/>
                <w:sz w:val="20"/>
                <w:szCs w:val="20"/>
                <w:lang w:val="el-GR" w:eastAsia="el-GR"/>
              </w:rPr>
              <w:t>εκκινητών</w:t>
            </w:r>
            <w:proofErr w:type="spellEnd"/>
            <w:r w:rsidRPr="00514E94">
              <w:rPr>
                <w:rFonts w:ascii="Arial" w:hAnsi="Arial" w:cs="Arial"/>
                <w:color w:val="000000"/>
                <w:sz w:val="20"/>
                <w:szCs w:val="20"/>
                <w:lang w:val="el-GR" w:eastAsia="el-GR"/>
              </w:rPr>
              <w:t xml:space="preserve">, σε ποσότητα 50nmol, καθαρισμένα με HPLC.  </w:t>
            </w:r>
            <w:r w:rsidRPr="00514E94">
              <w:rPr>
                <w:rFonts w:ascii="Arial" w:hAnsi="Arial" w:cs="Arial"/>
                <w:color w:val="000000"/>
                <w:sz w:val="20"/>
                <w:szCs w:val="20"/>
                <w:lang w:val="el-GR" w:eastAsia="el-GR"/>
              </w:rPr>
              <w:br/>
              <w:t xml:space="preserve"> Η απόδοση σε OD260 να είναι περίπου 6.  </w:t>
            </w:r>
            <w:r w:rsidRPr="00514E94">
              <w:rPr>
                <w:rFonts w:ascii="Arial" w:hAnsi="Arial" w:cs="Arial"/>
                <w:color w:val="000000"/>
                <w:sz w:val="20"/>
                <w:szCs w:val="20"/>
                <w:lang w:val="el-GR" w:eastAsia="el-GR"/>
              </w:rPr>
              <w:br/>
              <w:t xml:space="preserve"> Να αποστέλλονται </w:t>
            </w:r>
            <w:proofErr w:type="spellStart"/>
            <w:r w:rsidRPr="00514E94">
              <w:rPr>
                <w:rFonts w:ascii="Arial" w:hAnsi="Arial" w:cs="Arial"/>
                <w:color w:val="000000"/>
                <w:sz w:val="20"/>
                <w:szCs w:val="20"/>
                <w:lang w:val="el-GR" w:eastAsia="el-GR"/>
              </w:rPr>
              <w:t>λυοφιλοποιημένα</w:t>
            </w:r>
            <w:proofErr w:type="spellEnd"/>
            <w:r w:rsidRPr="00514E94">
              <w:rPr>
                <w:rFonts w:ascii="Arial" w:hAnsi="Arial" w:cs="Arial"/>
                <w:color w:val="000000"/>
                <w:sz w:val="20"/>
                <w:szCs w:val="20"/>
                <w:lang w:val="el-GR" w:eastAsia="el-GR"/>
              </w:rPr>
              <w:t xml:space="preserve"> ή σε </w:t>
            </w:r>
            <w:proofErr w:type="spellStart"/>
            <w:r w:rsidRPr="00514E94">
              <w:rPr>
                <w:rFonts w:ascii="Arial" w:hAnsi="Arial" w:cs="Arial"/>
                <w:color w:val="000000"/>
                <w:sz w:val="20"/>
                <w:szCs w:val="20"/>
                <w:lang w:val="el-GR" w:eastAsia="el-GR"/>
              </w:rPr>
              <w:t>aliquots</w:t>
            </w:r>
            <w:proofErr w:type="spellEnd"/>
            <w:r w:rsidRPr="00514E94">
              <w:rPr>
                <w:rFonts w:ascii="Arial" w:hAnsi="Arial" w:cs="Arial"/>
                <w:color w:val="000000"/>
                <w:sz w:val="20"/>
                <w:szCs w:val="20"/>
                <w:lang w:val="el-GR" w:eastAsia="el-GR"/>
              </w:rPr>
              <w:t xml:space="preserve"> προκαθορισμένης συγκέντρωσης.  </w:t>
            </w:r>
            <w:r w:rsidRPr="00514E94">
              <w:rPr>
                <w:rFonts w:ascii="Arial" w:hAnsi="Arial" w:cs="Arial"/>
                <w:color w:val="000000"/>
                <w:sz w:val="20"/>
                <w:szCs w:val="20"/>
                <w:lang w:val="el-GR" w:eastAsia="el-GR"/>
              </w:rPr>
              <w:br/>
              <w:t xml:space="preserve"> Η ποιότητα και η ταυτότητα του κάθε </w:t>
            </w:r>
            <w:proofErr w:type="spellStart"/>
            <w:r w:rsidRPr="00514E94">
              <w:rPr>
                <w:rFonts w:ascii="Arial" w:hAnsi="Arial" w:cs="Arial"/>
                <w:color w:val="000000"/>
                <w:sz w:val="20"/>
                <w:szCs w:val="20"/>
                <w:lang w:val="el-GR" w:eastAsia="el-GR"/>
              </w:rPr>
              <w:t>ολιγονουκλεοτιδίου</w:t>
            </w:r>
            <w:proofErr w:type="spellEnd"/>
            <w:r w:rsidRPr="00514E94">
              <w:rPr>
                <w:rFonts w:ascii="Arial" w:hAnsi="Arial" w:cs="Arial"/>
                <w:color w:val="000000"/>
                <w:sz w:val="20"/>
                <w:szCs w:val="20"/>
                <w:lang w:val="el-GR" w:eastAsia="el-GR"/>
              </w:rPr>
              <w:t xml:space="preserve"> να ελέγχεται με MALDI-TOF MS και με </w:t>
            </w:r>
            <w:proofErr w:type="spellStart"/>
            <w:r w:rsidRPr="00514E94">
              <w:rPr>
                <w:rFonts w:ascii="Arial" w:hAnsi="Arial" w:cs="Arial"/>
                <w:color w:val="000000"/>
                <w:sz w:val="20"/>
                <w:szCs w:val="20"/>
                <w:lang w:val="el-GR" w:eastAsia="el-GR"/>
              </w:rPr>
              <w:t>capillary</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gel</w:t>
            </w:r>
            <w:proofErr w:type="spellEnd"/>
            <w:r w:rsidRPr="00514E94">
              <w:rPr>
                <w:rFonts w:ascii="Arial" w:hAnsi="Arial" w:cs="Arial"/>
                <w:color w:val="000000"/>
                <w:sz w:val="20"/>
                <w:szCs w:val="20"/>
                <w:lang w:val="el-GR" w:eastAsia="el-GR"/>
              </w:rPr>
              <w:t xml:space="preserve"> </w:t>
            </w:r>
            <w:proofErr w:type="spellStart"/>
            <w:r w:rsidRPr="00514E94">
              <w:rPr>
                <w:rFonts w:ascii="Arial" w:hAnsi="Arial" w:cs="Arial"/>
                <w:color w:val="000000"/>
                <w:sz w:val="20"/>
                <w:szCs w:val="20"/>
                <w:lang w:val="el-GR" w:eastAsia="el-GR"/>
              </w:rPr>
              <w:t>electrophoresis</w:t>
            </w:r>
            <w:proofErr w:type="spellEnd"/>
            <w:r w:rsidRPr="00514E94">
              <w:rPr>
                <w:rFonts w:ascii="Arial" w:hAnsi="Arial" w:cs="Arial"/>
                <w:color w:val="000000"/>
                <w:sz w:val="20"/>
                <w:szCs w:val="20"/>
                <w:lang w:val="el-GR" w:eastAsia="el-GR"/>
              </w:rPr>
              <w:t xml:space="preserve"> (CGE). </w:t>
            </w:r>
            <w:r w:rsidRPr="00514E94">
              <w:rPr>
                <w:rFonts w:ascii="Arial" w:hAnsi="Arial" w:cs="Arial"/>
                <w:color w:val="000000"/>
                <w:sz w:val="20"/>
                <w:szCs w:val="20"/>
                <w:lang w:val="el-GR" w:eastAsia="el-GR"/>
              </w:rPr>
              <w:br/>
            </w:r>
            <w:r w:rsidRPr="00514E94">
              <w:rPr>
                <w:rFonts w:ascii="Arial" w:hAnsi="Arial" w:cs="Arial"/>
                <w:color w:val="000000"/>
                <w:sz w:val="20"/>
                <w:szCs w:val="20"/>
                <w:lang w:val="el-GR" w:eastAsia="el-GR"/>
              </w:rPr>
              <w:lastRenderedPageBreak/>
              <w:t xml:space="preserve"> Να αποστέλλονται εντός 4-5 εργάσιμων ημερών.  </w:t>
            </w:r>
            <w:r w:rsidRPr="00514E94">
              <w:rPr>
                <w:rFonts w:ascii="Arial" w:hAnsi="Arial" w:cs="Arial"/>
                <w:color w:val="000000"/>
                <w:sz w:val="20"/>
                <w:szCs w:val="20"/>
                <w:lang w:val="el-GR" w:eastAsia="el-GR"/>
              </w:rPr>
              <w:br/>
              <w:t xml:space="preserve"> Να δίνεται τιμή ανά βάση.</w:t>
            </w: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1185"/>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ανάδοχοι απαιτείται να προσκομίζουν Αποδεικτικά ή</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Υπεύθυνη Δήλωση όπου θα δηλώνεται ότι είναι επίσημοι (εξουσιοδοτημένοι) αντιπρόσωποι της Κατασκευάστριας</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Εταιρείας.</w:t>
            </w:r>
          </w:p>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1185"/>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Κατά την παράδοση των προϊόντων η χρονική διάρκεια μέχρι την αναγραφόμενη ημερομηνία λήξης να</w:t>
            </w:r>
          </w:p>
          <w:p w:rsidR="000E782E" w:rsidRPr="008A4CAF" w:rsidRDefault="000E782E" w:rsidP="00F723BB">
            <w:pPr>
              <w:suppressAutoHyphens w:val="0"/>
              <w:spacing w:after="0"/>
              <w:jc w:val="left"/>
              <w:rPr>
                <w:rFonts w:eastAsia="Calibri" w:cs="Times New Roman"/>
                <w:b/>
                <w:bCs/>
                <w:szCs w:val="22"/>
                <w:lang w:val="el-GR" w:eastAsia="en-GB"/>
              </w:rPr>
            </w:pPr>
            <w:r w:rsidRPr="008A4CAF">
              <w:rPr>
                <w:rFonts w:eastAsia="Calibri" w:cs="Times New Roman"/>
                <w:b/>
                <w:bCs/>
                <w:szCs w:val="22"/>
                <w:lang w:val="el-GR" w:eastAsia="en-GB"/>
              </w:rPr>
              <w:t>είναι κατά περίπτωση η μέγιστη δυνατή, σύμφωνα με την Κατασκευάστρια Εταιρεία.</w:t>
            </w:r>
          </w:p>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846"/>
        </w:trPr>
        <w:tc>
          <w:tcPr>
            <w:tcW w:w="5000" w:type="pct"/>
            <w:gridSpan w:val="5"/>
            <w:shd w:val="clear" w:color="000000" w:fill="FFFFFF"/>
            <w:noWrap/>
            <w:vAlign w:val="center"/>
          </w:tcPr>
          <w:p w:rsidR="000E782E" w:rsidRPr="00DC5E95" w:rsidRDefault="000E782E" w:rsidP="00F723BB">
            <w:pPr>
              <w:rPr>
                <w:rFonts w:cs="Arial"/>
                <w:b/>
                <w:bCs/>
                <w:szCs w:val="22"/>
                <w:lang w:val="el-GR" w:eastAsia="el-GR"/>
              </w:rPr>
            </w:pPr>
            <w:r w:rsidRPr="00DC5E95">
              <w:rPr>
                <w:rFonts w:cs="Arial"/>
                <w:b/>
                <w:bCs/>
                <w:szCs w:val="22"/>
                <w:lang w:val="el-GR" w:eastAsia="el-GR"/>
              </w:rPr>
              <w:t>ΠΙΝΑΚΑΣ 4|  ΓΑΝΤΙΑ ΕΡΓΑΣΤΗΡΙΟΥ ΜΙΑΣ ΧΡΗΣΗΣ</w:t>
            </w:r>
          </w:p>
        </w:tc>
      </w:tr>
      <w:tr w:rsidR="000E782E" w:rsidRPr="00514E94" w:rsidTr="00F723BB">
        <w:trPr>
          <w:trHeight w:val="18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26</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Γάντια εξέτασης μιας χρήσεως από φυσικό </w:t>
            </w:r>
            <w:proofErr w:type="spellStart"/>
            <w:r w:rsidRPr="00514E94">
              <w:rPr>
                <w:rFonts w:cs="Arial"/>
                <w:color w:val="000000"/>
                <w:szCs w:val="22"/>
                <w:lang w:val="el-GR" w:eastAsia="el-GR"/>
              </w:rPr>
              <w:t>λάτεξ</w:t>
            </w:r>
            <w:proofErr w:type="spellEnd"/>
            <w:r w:rsidRPr="00514E94">
              <w:rPr>
                <w:rFonts w:cs="Arial"/>
                <w:color w:val="000000"/>
                <w:szCs w:val="22"/>
                <w:lang w:val="el-GR" w:eastAsia="el-GR"/>
              </w:rPr>
              <w:t xml:space="preserve">,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w:t>
            </w:r>
            <w:proofErr w:type="spellStart"/>
            <w:r w:rsidRPr="00514E94">
              <w:rPr>
                <w:rFonts w:cs="Arial"/>
                <w:color w:val="000000"/>
                <w:szCs w:val="22"/>
                <w:lang w:val="el-GR" w:eastAsia="el-GR"/>
              </w:rPr>
              <w:t>Small</w:t>
            </w:r>
            <w:proofErr w:type="spellEnd"/>
            <w:r w:rsidRPr="00514E94">
              <w:rPr>
                <w:rFonts w:cs="Arial"/>
                <w:color w:val="000000"/>
                <w:szCs w:val="22"/>
                <w:lang w:val="el-GR" w:eastAsia="el-GR"/>
              </w:rPr>
              <w:t>. 100τμχ/συσκευασία. 10 συσκευασίες/κούτα</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8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27</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Γάντια εξέτασης μιας χρήσεως από φυσικό </w:t>
            </w:r>
            <w:proofErr w:type="spellStart"/>
            <w:r w:rsidRPr="00514E94">
              <w:rPr>
                <w:rFonts w:cs="Arial"/>
                <w:color w:val="000000"/>
                <w:szCs w:val="22"/>
                <w:lang w:val="el-GR" w:eastAsia="el-GR"/>
              </w:rPr>
              <w:t>λάτεξ</w:t>
            </w:r>
            <w:proofErr w:type="spellEnd"/>
            <w:r w:rsidRPr="00514E94">
              <w:rPr>
                <w:rFonts w:cs="Arial"/>
                <w:color w:val="000000"/>
                <w:szCs w:val="22"/>
                <w:lang w:val="el-GR" w:eastAsia="el-GR"/>
              </w:rPr>
              <w:t xml:space="preserve">,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w:t>
            </w:r>
            <w:proofErr w:type="spellStart"/>
            <w:r w:rsidRPr="00514E94">
              <w:rPr>
                <w:rFonts w:cs="Arial"/>
                <w:color w:val="000000"/>
                <w:szCs w:val="22"/>
                <w:lang w:val="el-GR" w:eastAsia="el-GR"/>
              </w:rPr>
              <w:t>Medium</w:t>
            </w:r>
            <w:proofErr w:type="spellEnd"/>
            <w:r w:rsidRPr="00514E94">
              <w:rPr>
                <w:rFonts w:cs="Arial"/>
                <w:color w:val="000000"/>
                <w:szCs w:val="22"/>
                <w:lang w:val="el-GR" w:eastAsia="el-GR"/>
              </w:rPr>
              <w:t>. 100τμχ/συσκευασία. 10 συσκευασίες/κούτα</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5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28</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Γάντια εξέτασης μίας χρήσης από </w:t>
            </w:r>
            <w:proofErr w:type="spellStart"/>
            <w:r w:rsidRPr="00514E94">
              <w:rPr>
                <w:rFonts w:cs="Arial"/>
                <w:color w:val="000000"/>
                <w:szCs w:val="22"/>
                <w:lang w:val="el-GR" w:eastAsia="el-GR"/>
              </w:rPr>
              <w:t>νιτρίλιο</w:t>
            </w:r>
            <w:proofErr w:type="spellEnd"/>
            <w:r w:rsidRPr="00514E94">
              <w:rPr>
                <w:rFonts w:cs="Arial"/>
                <w:color w:val="000000"/>
                <w:szCs w:val="22"/>
                <w:lang w:val="el-GR" w:eastAsia="el-GR"/>
              </w:rPr>
              <w:t xml:space="preserve">, χωρίς </w:t>
            </w:r>
            <w:proofErr w:type="spellStart"/>
            <w:r w:rsidRPr="00514E94">
              <w:rPr>
                <w:rFonts w:cs="Arial"/>
                <w:color w:val="000000"/>
                <w:szCs w:val="22"/>
                <w:lang w:val="el-GR" w:eastAsia="el-GR"/>
              </w:rPr>
              <w:t>λατεξ</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χωρις</w:t>
            </w:r>
            <w:proofErr w:type="spellEnd"/>
            <w:r w:rsidRPr="00514E94">
              <w:rPr>
                <w:rFonts w:cs="Arial"/>
                <w:color w:val="000000"/>
                <w:szCs w:val="22"/>
                <w:lang w:val="el-GR" w:eastAsia="el-GR"/>
              </w:rPr>
              <w:t xml:space="preserve"> πούδρα, μη αποστειρωμένα αμφιδέξια. </w:t>
            </w:r>
            <w:r w:rsidRPr="00514E94">
              <w:rPr>
                <w:rFonts w:cs="Arial"/>
                <w:color w:val="000000"/>
                <w:szCs w:val="22"/>
                <w:lang w:val="en-US" w:eastAsia="el-GR"/>
              </w:rPr>
              <w:t xml:space="preserve">Medical 93/42/EEC, Class I, EN 455, PPE 89/686/EEC, Category III, EN 374, EN420, AQL 1.5. </w:t>
            </w:r>
            <w:r w:rsidRPr="00514E94">
              <w:rPr>
                <w:rFonts w:cs="Arial"/>
                <w:color w:val="000000"/>
                <w:szCs w:val="22"/>
                <w:lang w:val="el-GR" w:eastAsia="el-GR"/>
              </w:rPr>
              <w:t xml:space="preserve">Μέγεθος </w:t>
            </w:r>
            <w:proofErr w:type="spellStart"/>
            <w:r w:rsidRPr="00514E94">
              <w:rPr>
                <w:rFonts w:cs="Arial"/>
                <w:color w:val="000000"/>
                <w:szCs w:val="22"/>
                <w:lang w:val="el-GR" w:eastAsia="el-GR"/>
              </w:rPr>
              <w:t>Small</w:t>
            </w:r>
            <w:proofErr w:type="spellEnd"/>
            <w:r w:rsidRPr="00514E94">
              <w:rPr>
                <w:rFonts w:cs="Arial"/>
                <w:color w:val="000000"/>
                <w:szCs w:val="22"/>
                <w:lang w:val="el-GR" w:eastAsia="el-GR"/>
              </w:rPr>
              <w:t xml:space="preserve">. </w:t>
            </w:r>
            <w:r w:rsidRPr="00514E94">
              <w:rPr>
                <w:rFonts w:cs="Arial"/>
                <w:color w:val="000000"/>
                <w:szCs w:val="22"/>
                <w:lang w:val="el-GR" w:eastAsia="el-GR"/>
              </w:rPr>
              <w:lastRenderedPageBreak/>
              <w:t>100τμχ/συσκευασία. 10 συσκευασίες/κούτα</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5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29</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Γάντια εξέτασης μίας χρήσης από </w:t>
            </w:r>
            <w:proofErr w:type="spellStart"/>
            <w:r w:rsidRPr="00514E94">
              <w:rPr>
                <w:rFonts w:cs="Arial"/>
                <w:color w:val="000000"/>
                <w:szCs w:val="22"/>
                <w:lang w:val="el-GR" w:eastAsia="el-GR"/>
              </w:rPr>
              <w:t>νιτρίλιο</w:t>
            </w:r>
            <w:proofErr w:type="spellEnd"/>
            <w:r w:rsidRPr="00514E94">
              <w:rPr>
                <w:rFonts w:cs="Arial"/>
                <w:color w:val="000000"/>
                <w:szCs w:val="22"/>
                <w:lang w:val="el-GR" w:eastAsia="el-GR"/>
              </w:rPr>
              <w:t xml:space="preserve">, χωρίς </w:t>
            </w:r>
            <w:proofErr w:type="spellStart"/>
            <w:r w:rsidRPr="00514E94">
              <w:rPr>
                <w:rFonts w:cs="Arial"/>
                <w:color w:val="000000"/>
                <w:szCs w:val="22"/>
                <w:lang w:val="el-GR" w:eastAsia="el-GR"/>
              </w:rPr>
              <w:t>λατεξ</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χωρις</w:t>
            </w:r>
            <w:proofErr w:type="spellEnd"/>
            <w:r w:rsidRPr="00514E94">
              <w:rPr>
                <w:rFonts w:cs="Arial"/>
                <w:color w:val="000000"/>
                <w:szCs w:val="22"/>
                <w:lang w:val="el-GR" w:eastAsia="el-GR"/>
              </w:rPr>
              <w:t xml:space="preserve"> πούδρα, μη αποστειρωμένα αμφιδέξια. </w:t>
            </w:r>
            <w:r w:rsidRPr="00514E94">
              <w:rPr>
                <w:rFonts w:cs="Arial"/>
                <w:color w:val="000000"/>
                <w:szCs w:val="22"/>
                <w:lang w:val="en-US" w:eastAsia="el-GR"/>
              </w:rPr>
              <w:t xml:space="preserve">Medical 93/42/EEC, Class I, EN 455, PPE 89/686/EEC, Category III, EN 374, EN420, AQL 1.5. </w:t>
            </w:r>
            <w:r w:rsidRPr="00514E94">
              <w:rPr>
                <w:rFonts w:cs="Arial"/>
                <w:color w:val="000000"/>
                <w:szCs w:val="22"/>
                <w:lang w:val="el-GR" w:eastAsia="el-GR"/>
              </w:rPr>
              <w:t xml:space="preserve">Μέγεθος </w:t>
            </w:r>
            <w:proofErr w:type="spellStart"/>
            <w:r w:rsidRPr="00514E94">
              <w:rPr>
                <w:rFonts w:cs="Arial"/>
                <w:color w:val="000000"/>
                <w:szCs w:val="22"/>
                <w:lang w:val="el-GR" w:eastAsia="el-GR"/>
              </w:rPr>
              <w:t>Medium</w:t>
            </w:r>
            <w:proofErr w:type="spellEnd"/>
            <w:r w:rsidRPr="00514E94">
              <w:rPr>
                <w:rFonts w:cs="Arial"/>
                <w:color w:val="000000"/>
                <w:szCs w:val="22"/>
                <w:lang w:val="el-GR" w:eastAsia="el-GR"/>
              </w:rPr>
              <w:t>. 100τμχ/συσκευασία. 10 συσκευασίες/κούτα</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500"/>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οι υποψήφιοι ανάδοχοι απαιτείται να προσκομίζουν Αποδεικτικά ή</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Υπεύθυνη Δήλωση όπου θα δηλώνεται ότι είναι επίσημοι (εξουσιοδοτημένοι) αντιπρόσωποι της Κατασκευάστριας</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Εταιρείας.</w:t>
            </w:r>
          </w:p>
          <w:p w:rsidR="000E782E" w:rsidRPr="00514E94" w:rsidRDefault="000E782E" w:rsidP="00F723BB">
            <w:pPr>
              <w:suppressAutoHyphens w:val="0"/>
              <w:spacing w:after="0"/>
              <w:jc w:val="left"/>
              <w:rPr>
                <w:rFonts w:cs="Arial"/>
                <w:color w:val="000000"/>
                <w:szCs w:val="22"/>
                <w:lang w:val="el-GR" w:eastAsia="el-GR"/>
              </w:rPr>
            </w:pP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500"/>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Κατά την παράδοση των προϊόντων η χρονική διάρκεια μέχρι την αναγραφόμενη ημερομηνία λήξης να</w:t>
            </w:r>
          </w:p>
          <w:p w:rsidR="000E782E" w:rsidRPr="008A4CAF" w:rsidRDefault="000E782E" w:rsidP="00F723BB">
            <w:pPr>
              <w:suppressAutoHyphens w:val="0"/>
              <w:spacing w:after="0"/>
              <w:jc w:val="left"/>
              <w:rPr>
                <w:rFonts w:eastAsia="Calibri" w:cs="Times New Roman"/>
                <w:b/>
                <w:bCs/>
                <w:szCs w:val="22"/>
                <w:lang w:val="el-GR" w:eastAsia="en-GB"/>
              </w:rPr>
            </w:pPr>
            <w:r w:rsidRPr="008A4CAF">
              <w:rPr>
                <w:rFonts w:eastAsia="Calibri" w:cs="Times New Roman"/>
                <w:b/>
                <w:bCs/>
                <w:szCs w:val="22"/>
                <w:lang w:val="el-GR" w:eastAsia="en-GB"/>
              </w:rPr>
              <w:t>είναι κατά περίπτωση η μέγιστη δυνατή, σύμφωνα με την Κατασκευάστρια Εταιρεία.</w:t>
            </w:r>
          </w:p>
          <w:p w:rsidR="000E782E" w:rsidRPr="00514E94" w:rsidRDefault="000E782E" w:rsidP="00F723BB">
            <w:pPr>
              <w:suppressAutoHyphens w:val="0"/>
              <w:spacing w:after="0"/>
              <w:jc w:val="left"/>
              <w:rPr>
                <w:rFonts w:cs="Arial"/>
                <w:color w:val="000000"/>
                <w:szCs w:val="22"/>
                <w:lang w:val="el-GR" w:eastAsia="el-GR"/>
              </w:rPr>
            </w:pP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901"/>
        </w:trPr>
        <w:tc>
          <w:tcPr>
            <w:tcW w:w="5000" w:type="pct"/>
            <w:gridSpan w:val="5"/>
            <w:shd w:val="clear" w:color="000000" w:fill="FFFFFF"/>
            <w:noWrap/>
            <w:vAlign w:val="center"/>
          </w:tcPr>
          <w:p w:rsidR="000E782E" w:rsidRPr="00DC5E95" w:rsidRDefault="000E782E" w:rsidP="00F723BB">
            <w:pPr>
              <w:rPr>
                <w:rFonts w:cs="Arial"/>
                <w:b/>
                <w:bCs/>
                <w:szCs w:val="22"/>
                <w:lang w:val="en-US" w:eastAsia="el-GR"/>
              </w:rPr>
            </w:pPr>
            <w:r w:rsidRPr="00DC5E95">
              <w:rPr>
                <w:rFonts w:cs="Arial"/>
                <w:b/>
                <w:bCs/>
                <w:szCs w:val="22"/>
                <w:lang w:val="el-GR" w:eastAsia="el-GR"/>
              </w:rPr>
              <w:t>ΠΙΝΑΚΑΣ 5|  ΠΛΑΣΤΙΚΑ ΑΝΑΛΩΣΙΜΑ ΕΡΓΑΣΤΗΡΙΟΥ</w:t>
            </w:r>
          </w:p>
        </w:tc>
      </w:tr>
      <w:tr w:rsidR="000E782E" w:rsidRPr="00514E94" w:rsidTr="00F723BB">
        <w:trPr>
          <w:trHeight w:val="369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30</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Σωλήνες φυγοκέντρου από πολυπροπυλένιο (PP), CE/IVD, χωρίς </w:t>
            </w:r>
            <w:proofErr w:type="spellStart"/>
            <w:r w:rsidRPr="00514E94">
              <w:rPr>
                <w:rFonts w:cs="Arial"/>
                <w:color w:val="000000"/>
                <w:szCs w:val="22"/>
                <w:lang w:val="el-GR" w:eastAsia="el-GR"/>
              </w:rPr>
              <w:t>βαρέα</w:t>
            </w:r>
            <w:proofErr w:type="spellEnd"/>
            <w:r w:rsidRPr="00514E94">
              <w:rPr>
                <w:rFonts w:cs="Arial"/>
                <w:color w:val="000000"/>
                <w:szCs w:val="22"/>
                <w:lang w:val="el-GR" w:eastAsia="el-GR"/>
              </w:rPr>
              <w:t xml:space="preserve"> μέταλλα σύμφωνα με EC/94/62. Αποστειρωμένοι με ακτινοβολία SAL 10-6, ελεύθεροι αναστολέων PCR, ανθρώπινου DNA και RNA, καθώς και ελεύθεροι </w:t>
            </w:r>
            <w:proofErr w:type="spellStart"/>
            <w:r w:rsidRPr="00514E94">
              <w:rPr>
                <w:rFonts w:cs="Arial"/>
                <w:color w:val="000000"/>
                <w:szCs w:val="22"/>
                <w:lang w:val="el-GR" w:eastAsia="el-GR"/>
              </w:rPr>
              <w:t>DNασών</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RNασών</w:t>
            </w:r>
            <w:proofErr w:type="spellEnd"/>
            <w:r w:rsidRPr="00514E94">
              <w:rPr>
                <w:rFonts w:cs="Arial"/>
                <w:color w:val="000000"/>
                <w:szCs w:val="22"/>
                <w:lang w:val="el-GR" w:eastAsia="el-GR"/>
              </w:rPr>
              <w:t xml:space="preserve">, χωρίς πυρετογόνα, </w:t>
            </w:r>
            <w:proofErr w:type="spellStart"/>
            <w:r w:rsidRPr="00514E94">
              <w:rPr>
                <w:rFonts w:cs="Arial"/>
                <w:color w:val="000000"/>
                <w:szCs w:val="22"/>
                <w:lang w:val="el-GR" w:eastAsia="el-GR"/>
              </w:rPr>
              <w:t>ενδοτοξίνες</w:t>
            </w:r>
            <w:proofErr w:type="spellEnd"/>
            <w:r w:rsidRPr="00514E94">
              <w:rPr>
                <w:rFonts w:cs="Arial"/>
                <w:color w:val="000000"/>
                <w:szCs w:val="22"/>
                <w:lang w:val="el-GR" w:eastAsia="el-GR"/>
              </w:rPr>
              <w:t xml:space="preserve">, καθώς και βιολογικά αδρανείς και φυσιολογικά ακίνδυνοι. Μέγιστου όγκου 15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με κωνικό πυθμένα, και βιδωτό καπάκι. Σε ουδέτερο χρώμα, με διαβάθμιση και περιοχή για σημείωση.  υψηλής </w:t>
            </w:r>
            <w:r w:rsidRPr="00514E94">
              <w:rPr>
                <w:rFonts w:cs="Arial"/>
                <w:color w:val="000000"/>
                <w:szCs w:val="22"/>
                <w:lang w:val="el-GR" w:eastAsia="el-GR"/>
              </w:rPr>
              <w:lastRenderedPageBreak/>
              <w:t xml:space="preserve">αντοχής σε χημικά, και σε θερμοκρασίες -80οC με + 121oC (για τον σωλήνα). Αντοχή: 17000xg. Διαστάσεις 17x120mm.  Παρεχόμενα σε συσκευασία 25τμχ/σακούλα. 500 </w:t>
            </w:r>
            <w:proofErr w:type="spellStart"/>
            <w:r w:rsidRPr="00514E94">
              <w:rPr>
                <w:rFonts w:cs="Arial"/>
                <w:color w:val="000000"/>
                <w:szCs w:val="22"/>
                <w:lang w:val="el-GR" w:eastAsia="el-GR"/>
              </w:rPr>
              <w:t>τμχ</w:t>
            </w:r>
            <w:proofErr w:type="spellEnd"/>
            <w:r w:rsidRPr="00514E94">
              <w:rPr>
                <w:rFonts w:cs="Arial"/>
                <w:color w:val="000000"/>
                <w:szCs w:val="22"/>
                <w:lang w:val="el-GR" w:eastAsia="el-GR"/>
              </w:rPr>
              <w:t xml:space="preserve"> /κούτα.</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744"/>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31</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Σωλήνες φυγοκέντρου από πολυπροπυλένιο (PP), CE/IVD, χωρίς </w:t>
            </w:r>
            <w:proofErr w:type="spellStart"/>
            <w:r w:rsidRPr="00514E94">
              <w:rPr>
                <w:rFonts w:cs="Arial"/>
                <w:color w:val="000000"/>
                <w:szCs w:val="22"/>
                <w:lang w:val="el-GR" w:eastAsia="el-GR"/>
              </w:rPr>
              <w:t>βαρέα</w:t>
            </w:r>
            <w:proofErr w:type="spellEnd"/>
            <w:r w:rsidRPr="00514E94">
              <w:rPr>
                <w:rFonts w:cs="Arial"/>
                <w:color w:val="000000"/>
                <w:szCs w:val="22"/>
                <w:lang w:val="el-GR" w:eastAsia="el-GR"/>
              </w:rPr>
              <w:t xml:space="preserve"> μέταλλα σύμφωνα με EC/94/62. Αποστειρωμένοι, ελεύθεροι αναστολέων PCR, ανθρώπινου DNA και RNA, καθώς και ελεύθεροι </w:t>
            </w:r>
            <w:proofErr w:type="spellStart"/>
            <w:r w:rsidRPr="00514E94">
              <w:rPr>
                <w:rFonts w:cs="Arial"/>
                <w:color w:val="000000"/>
                <w:szCs w:val="22"/>
                <w:lang w:val="el-GR" w:eastAsia="el-GR"/>
              </w:rPr>
              <w:t>DNασών</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RNασών</w:t>
            </w:r>
            <w:proofErr w:type="spellEnd"/>
            <w:r w:rsidRPr="00514E94">
              <w:rPr>
                <w:rFonts w:cs="Arial"/>
                <w:color w:val="000000"/>
                <w:szCs w:val="22"/>
                <w:lang w:val="el-GR" w:eastAsia="el-GR"/>
              </w:rPr>
              <w:t xml:space="preserve">, χωρίς πυρετογόνα, </w:t>
            </w:r>
            <w:proofErr w:type="spellStart"/>
            <w:r w:rsidRPr="00514E94">
              <w:rPr>
                <w:rFonts w:cs="Arial"/>
                <w:color w:val="000000"/>
                <w:szCs w:val="22"/>
                <w:lang w:val="el-GR" w:eastAsia="el-GR"/>
              </w:rPr>
              <w:t>ενδοτοξίνες</w:t>
            </w:r>
            <w:proofErr w:type="spellEnd"/>
            <w:r w:rsidRPr="00514E94">
              <w:rPr>
                <w:rFonts w:cs="Arial"/>
                <w:color w:val="000000"/>
                <w:szCs w:val="22"/>
                <w:lang w:val="el-GR" w:eastAsia="el-GR"/>
              </w:rPr>
              <w:t xml:space="preserve">, καθώς και βιολογικά αδρανείς και φυσιολογικά ακίνδυνοι. Μέγιστου όγκου 50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με κωνικό πυθμένα, και βιδωτό καπάκι. Σε ουδέτερο χρώμα, με διαβάθμιση και περιοχή για σημείωση.  υψηλής αντοχής σε χημικά, και σε θερμοκρασίες -80οC με + 121oC (για τον σωλήνα). Αντοχή: 20000xg. Διαστάσεις 30x115mm.  Παρεχόμενα σε συσκευασία 25 </w:t>
            </w:r>
            <w:proofErr w:type="spellStart"/>
            <w:r w:rsidRPr="00514E94">
              <w:rPr>
                <w:rFonts w:cs="Arial"/>
                <w:color w:val="000000"/>
                <w:szCs w:val="22"/>
                <w:lang w:val="el-GR" w:eastAsia="el-GR"/>
              </w:rPr>
              <w:t>τμχ</w:t>
            </w:r>
            <w:proofErr w:type="spellEnd"/>
            <w:r w:rsidRPr="00514E94">
              <w:rPr>
                <w:rFonts w:cs="Arial"/>
                <w:color w:val="000000"/>
                <w:szCs w:val="22"/>
                <w:lang w:val="el-GR" w:eastAsia="el-GR"/>
              </w:rPr>
              <w:t xml:space="preserve">/σακούλα. 250 </w:t>
            </w:r>
            <w:proofErr w:type="spellStart"/>
            <w:r w:rsidRPr="00514E94">
              <w:rPr>
                <w:rFonts w:cs="Arial"/>
                <w:color w:val="000000"/>
                <w:szCs w:val="22"/>
                <w:lang w:val="el-GR" w:eastAsia="el-GR"/>
              </w:rPr>
              <w:t>τμχ</w:t>
            </w:r>
            <w:proofErr w:type="spellEnd"/>
            <w:r w:rsidRPr="00514E94">
              <w:rPr>
                <w:rFonts w:cs="Arial"/>
                <w:color w:val="000000"/>
                <w:szCs w:val="22"/>
                <w:lang w:val="el-GR" w:eastAsia="el-GR"/>
              </w:rPr>
              <w:t xml:space="preserve"> /κούτα.</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3406"/>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32</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Ρύγχη με φίλτρο, όγκου 0-20 </w:t>
            </w:r>
            <w:proofErr w:type="spellStart"/>
            <w:r w:rsidRPr="00514E94">
              <w:rPr>
                <w:rFonts w:cs="Arial"/>
                <w:color w:val="000000"/>
                <w:szCs w:val="22"/>
                <w:lang w:val="el-GR" w:eastAsia="el-GR"/>
              </w:rPr>
              <w:t>μL</w:t>
            </w:r>
            <w:proofErr w:type="spellEnd"/>
            <w:r w:rsidRPr="00514E94">
              <w:rPr>
                <w:rFonts w:cs="Arial"/>
                <w:color w:val="000000"/>
                <w:szCs w:val="22"/>
                <w:lang w:val="el-GR" w:eastAsia="el-GR"/>
              </w:rPr>
              <w:t xml:space="preserve">, 96 </w:t>
            </w:r>
            <w:proofErr w:type="spellStart"/>
            <w:r w:rsidRPr="00514E94">
              <w:rPr>
                <w:rFonts w:cs="Arial"/>
                <w:color w:val="000000"/>
                <w:szCs w:val="22"/>
                <w:lang w:val="el-GR" w:eastAsia="el-GR"/>
              </w:rPr>
              <w:t>τεμ</w:t>
            </w:r>
            <w:proofErr w:type="spellEnd"/>
            <w:r w:rsidRPr="00514E94">
              <w:rPr>
                <w:rFonts w:cs="Arial"/>
                <w:color w:val="000000"/>
                <w:szCs w:val="22"/>
                <w:lang w:val="el-GR" w:eastAsia="el-GR"/>
              </w:rPr>
              <w:t>./κουτί, διαφανή, με διαγράμμιση, το εσωτερικό του ρύγχους έχει κατάλληλη επίστρωση για αποφυγή της δημιουργίας/κατακράτησης σταγονιδίων (</w:t>
            </w:r>
            <w:proofErr w:type="spellStart"/>
            <w:r w:rsidRPr="00514E94">
              <w:rPr>
                <w:rFonts w:cs="Arial"/>
                <w:color w:val="000000"/>
                <w:szCs w:val="22"/>
                <w:lang w:val="el-GR" w:eastAsia="el-GR"/>
              </w:rPr>
              <w:t>premium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surface</w:t>
            </w:r>
            <w:proofErr w:type="spellEnd"/>
            <w:r w:rsidRPr="00514E94">
              <w:rPr>
                <w:rFonts w:cs="Arial"/>
                <w:color w:val="000000"/>
                <w:szCs w:val="22"/>
                <w:lang w:val="el-GR" w:eastAsia="el-GR"/>
              </w:rPr>
              <w:t xml:space="preserve">), αποστειρωμένα με γ-ακτινοβολία (SAL 10-6), CE/IVD. Να έχουν κατασκευαστεί σε </w:t>
            </w:r>
            <w:proofErr w:type="spellStart"/>
            <w:r w:rsidRPr="00514E94">
              <w:rPr>
                <w:rFonts w:cs="Arial"/>
                <w:color w:val="000000"/>
                <w:szCs w:val="22"/>
                <w:lang w:val="el-GR" w:eastAsia="el-GR"/>
              </w:rPr>
              <w:t>clean</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room</w:t>
            </w:r>
            <w:proofErr w:type="spellEnd"/>
            <w:r w:rsidRPr="00514E94">
              <w:rPr>
                <w:rFonts w:cs="Arial"/>
                <w:color w:val="000000"/>
                <w:szCs w:val="22"/>
                <w:lang w:val="el-GR" w:eastAsia="el-GR"/>
              </w:rPr>
              <w:t xml:space="preserve"> με ISO </w:t>
            </w:r>
            <w:proofErr w:type="spellStart"/>
            <w:r w:rsidRPr="00514E94">
              <w:rPr>
                <w:rFonts w:cs="Arial"/>
                <w:color w:val="000000"/>
                <w:szCs w:val="22"/>
                <w:lang w:val="el-GR" w:eastAsia="el-GR"/>
              </w:rPr>
              <w:t>Class</w:t>
            </w:r>
            <w:proofErr w:type="spellEnd"/>
            <w:r w:rsidRPr="00514E94">
              <w:rPr>
                <w:rFonts w:cs="Arial"/>
                <w:color w:val="000000"/>
                <w:szCs w:val="22"/>
                <w:lang w:val="el-GR" w:eastAsia="el-GR"/>
              </w:rPr>
              <w:t xml:space="preserve"> 8 ή μεγαλύτερο (σύμφωνα με την οδηγία DIN EN ISO 14644-1). Μήκος: 50,80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Το φίλτρο του ρύγχους είναι κατασκευασμένο από υψηλής πυκνότητας πολυαιθυλένιο (HDPE) με </w:t>
            </w:r>
            <w:r w:rsidRPr="00514E94">
              <w:rPr>
                <w:rFonts w:cs="Arial"/>
                <w:color w:val="000000"/>
                <w:szCs w:val="22"/>
                <w:lang w:val="el-GR" w:eastAsia="el-GR"/>
              </w:rPr>
              <w:lastRenderedPageBreak/>
              <w:t xml:space="preserve">διάμετρο πόρων 10-15 </w:t>
            </w:r>
            <w:proofErr w:type="spellStart"/>
            <w:r w:rsidRPr="00514E94">
              <w:rPr>
                <w:rFonts w:cs="Arial"/>
                <w:color w:val="000000"/>
                <w:szCs w:val="22"/>
                <w:lang w:val="el-GR" w:eastAsia="el-GR"/>
              </w:rPr>
              <w:t>μm</w:t>
            </w:r>
            <w:proofErr w:type="spellEnd"/>
            <w:r w:rsidRPr="00514E94">
              <w:rPr>
                <w:rFonts w:cs="Arial"/>
                <w:color w:val="000000"/>
                <w:szCs w:val="22"/>
                <w:lang w:val="el-GR" w:eastAsia="el-GR"/>
              </w:rPr>
              <w:t>, ώστε να εξαλειφθεί ο κίνδυνος δια-μόλυνσης (</w:t>
            </w:r>
            <w:proofErr w:type="spellStart"/>
            <w:r w:rsidRPr="00514E94">
              <w:rPr>
                <w:rFonts w:cs="Arial"/>
                <w:color w:val="000000"/>
                <w:szCs w:val="22"/>
                <w:lang w:val="el-GR" w:eastAsia="el-GR"/>
              </w:rPr>
              <w:t>cross-contamination</w:t>
            </w:r>
            <w:proofErr w:type="spellEnd"/>
            <w:r w:rsidRPr="00514E94">
              <w:rPr>
                <w:rFonts w:cs="Arial"/>
                <w:color w:val="000000"/>
                <w:szCs w:val="22"/>
                <w:lang w:val="el-GR" w:eastAsia="el-GR"/>
              </w:rPr>
              <w:t xml:space="preserve">). Δεν περιέχουν </w:t>
            </w:r>
            <w:proofErr w:type="spellStart"/>
            <w:r w:rsidRPr="00514E94">
              <w:rPr>
                <w:rFonts w:cs="Arial"/>
                <w:color w:val="000000"/>
                <w:szCs w:val="22"/>
                <w:lang w:val="el-GR" w:eastAsia="el-GR"/>
              </w:rPr>
              <w:t>βαρέα</w:t>
            </w:r>
            <w:proofErr w:type="spellEnd"/>
            <w:r w:rsidRPr="00514E94">
              <w:rPr>
                <w:rFonts w:cs="Arial"/>
                <w:color w:val="000000"/>
                <w:szCs w:val="22"/>
                <w:lang w:val="el-GR" w:eastAsia="el-GR"/>
              </w:rPr>
              <w:t xml:space="preserve"> μέταλλα σύμφωνα με την οδηγία EC/94/62. Ελεύθερα από αναστολείς PCR, ανθρώπινο DNA, </w:t>
            </w:r>
            <w:proofErr w:type="spellStart"/>
            <w:r w:rsidRPr="00514E94">
              <w:rPr>
                <w:rFonts w:cs="Arial"/>
                <w:color w:val="000000"/>
                <w:szCs w:val="22"/>
                <w:lang w:val="el-GR" w:eastAsia="el-GR"/>
              </w:rPr>
              <w:t>Rnase</w:t>
            </w:r>
            <w:proofErr w:type="spellEnd"/>
            <w:r w:rsidRPr="00514E94">
              <w:rPr>
                <w:rFonts w:cs="Arial"/>
                <w:color w:val="000000"/>
                <w:szCs w:val="22"/>
                <w:lang w:val="el-GR" w:eastAsia="el-GR"/>
              </w:rPr>
              <w:t xml:space="preserve"> &amp; </w:t>
            </w:r>
            <w:proofErr w:type="spellStart"/>
            <w:r w:rsidRPr="00514E94">
              <w:rPr>
                <w:rFonts w:cs="Arial"/>
                <w:color w:val="000000"/>
                <w:szCs w:val="22"/>
                <w:lang w:val="el-GR" w:eastAsia="el-GR"/>
              </w:rPr>
              <w:t>DNase</w:t>
            </w:r>
            <w:proofErr w:type="spellEnd"/>
            <w:r w:rsidRPr="00514E94">
              <w:rPr>
                <w:rFonts w:cs="Arial"/>
                <w:color w:val="000000"/>
                <w:szCs w:val="22"/>
                <w:lang w:val="el-GR" w:eastAsia="el-GR"/>
              </w:rPr>
              <w:t xml:space="preserve">, ATP, πυρετογόνα και </w:t>
            </w:r>
            <w:proofErr w:type="spellStart"/>
            <w:r w:rsidRPr="00514E94">
              <w:rPr>
                <w:rFonts w:cs="Arial"/>
                <w:color w:val="000000"/>
                <w:szCs w:val="22"/>
                <w:lang w:val="el-GR" w:eastAsia="el-GR"/>
              </w:rPr>
              <w:t>ενδοτοξίνες</w:t>
            </w:r>
            <w:proofErr w:type="spellEnd"/>
            <w:r w:rsidRPr="00514E94">
              <w:rPr>
                <w:rFonts w:cs="Arial"/>
                <w:color w:val="000000"/>
                <w:szCs w:val="22"/>
                <w:lang w:val="el-GR" w:eastAsia="el-GR"/>
              </w:rPr>
              <w:t xml:space="preserve">. Συσκευασία των 10 κουτιών (96 </w:t>
            </w:r>
            <w:proofErr w:type="spellStart"/>
            <w:r w:rsidRPr="00514E94">
              <w:rPr>
                <w:rFonts w:cs="Arial"/>
                <w:color w:val="000000"/>
                <w:szCs w:val="22"/>
                <w:lang w:val="el-GR" w:eastAsia="el-GR"/>
              </w:rPr>
              <w:t>τεμ</w:t>
            </w:r>
            <w:proofErr w:type="spellEnd"/>
            <w:r w:rsidRPr="00514E94">
              <w:rPr>
                <w:rFonts w:cs="Arial"/>
                <w:color w:val="000000"/>
                <w:szCs w:val="22"/>
                <w:lang w:val="el-GR" w:eastAsia="el-GR"/>
              </w:rPr>
              <w:t>./κουτί).</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618"/>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33</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Ρύγχη με φίλτρο, όγκου 0- 200μL, διαφανή, με διαγράμμιση. Το εσωτερικό του ρύγχους να έχει κατάλληλη επίστρωση για την αποφυγή δημιουργίας/κατακράτησης σταγονιδίων (</w:t>
            </w:r>
            <w:proofErr w:type="spellStart"/>
            <w:r w:rsidRPr="00514E94">
              <w:rPr>
                <w:rFonts w:cs="Arial"/>
                <w:color w:val="000000"/>
                <w:szCs w:val="22"/>
                <w:lang w:val="el-GR" w:eastAsia="el-GR"/>
              </w:rPr>
              <w:t>premium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surface</w:t>
            </w:r>
            <w:proofErr w:type="spellEnd"/>
            <w:r w:rsidRPr="00514E94">
              <w:rPr>
                <w:rFonts w:cs="Arial"/>
                <w:color w:val="000000"/>
                <w:szCs w:val="22"/>
                <w:lang w:val="el-GR" w:eastAsia="el-GR"/>
              </w:rPr>
              <w:t xml:space="preserve">), αποστειρωμένα με γ-ακτινοβολία (SAL 10-6), CE/IVD. Να έχουν κατασκευαστεί σε </w:t>
            </w:r>
            <w:proofErr w:type="spellStart"/>
            <w:r w:rsidRPr="00514E94">
              <w:rPr>
                <w:rFonts w:cs="Arial"/>
                <w:color w:val="000000"/>
                <w:szCs w:val="22"/>
                <w:lang w:val="el-GR" w:eastAsia="el-GR"/>
              </w:rPr>
              <w:t>clean</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room</w:t>
            </w:r>
            <w:proofErr w:type="spellEnd"/>
            <w:r w:rsidRPr="00514E94">
              <w:rPr>
                <w:rFonts w:cs="Arial"/>
                <w:color w:val="000000"/>
                <w:szCs w:val="22"/>
                <w:lang w:val="el-GR" w:eastAsia="el-GR"/>
              </w:rPr>
              <w:t xml:space="preserve"> με ISO </w:t>
            </w:r>
            <w:proofErr w:type="spellStart"/>
            <w:r w:rsidRPr="00514E94">
              <w:rPr>
                <w:rFonts w:cs="Arial"/>
                <w:color w:val="000000"/>
                <w:szCs w:val="22"/>
                <w:lang w:val="el-GR" w:eastAsia="el-GR"/>
              </w:rPr>
              <w:t>Class</w:t>
            </w:r>
            <w:proofErr w:type="spellEnd"/>
            <w:r w:rsidRPr="00514E94">
              <w:rPr>
                <w:rFonts w:cs="Arial"/>
                <w:color w:val="000000"/>
                <w:szCs w:val="22"/>
                <w:lang w:val="el-GR" w:eastAsia="el-GR"/>
              </w:rPr>
              <w:t xml:space="preserve"> 8 ή μεγαλύτερο (σύμφωνα με την οδηγία DIN EN ISO 14644-1). Μήκος: 59,54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Το φίλτρο του ρύγχους να είναι κατασκευασμένο από υψηλής πυκνότητας πολυαιθυλένιο (HDPE) με διάμετρο πόρων 10-15 </w:t>
            </w:r>
            <w:proofErr w:type="spellStart"/>
            <w:r w:rsidRPr="00514E94">
              <w:rPr>
                <w:rFonts w:cs="Arial"/>
                <w:color w:val="000000"/>
                <w:szCs w:val="22"/>
                <w:lang w:val="el-GR" w:eastAsia="el-GR"/>
              </w:rPr>
              <w:t>μm</w:t>
            </w:r>
            <w:proofErr w:type="spellEnd"/>
            <w:r w:rsidRPr="00514E94">
              <w:rPr>
                <w:rFonts w:cs="Arial"/>
                <w:color w:val="000000"/>
                <w:szCs w:val="22"/>
                <w:lang w:val="el-GR" w:eastAsia="el-GR"/>
              </w:rPr>
              <w:t>, ώστε να εξαλειφθεί ο κίνδυνος δια-μόλυνσης (</w:t>
            </w:r>
            <w:proofErr w:type="spellStart"/>
            <w:r w:rsidRPr="00514E94">
              <w:rPr>
                <w:rFonts w:cs="Arial"/>
                <w:color w:val="000000"/>
                <w:szCs w:val="22"/>
                <w:lang w:val="el-GR" w:eastAsia="el-GR"/>
              </w:rPr>
              <w:t>cross-contamination</w:t>
            </w:r>
            <w:proofErr w:type="spellEnd"/>
            <w:r w:rsidRPr="00514E94">
              <w:rPr>
                <w:rFonts w:cs="Arial"/>
                <w:color w:val="000000"/>
                <w:szCs w:val="22"/>
                <w:lang w:val="el-GR" w:eastAsia="el-GR"/>
              </w:rPr>
              <w:t xml:space="preserve">). Να μην περιέχουν </w:t>
            </w:r>
            <w:proofErr w:type="spellStart"/>
            <w:r w:rsidRPr="00514E94">
              <w:rPr>
                <w:rFonts w:cs="Arial"/>
                <w:color w:val="000000"/>
                <w:szCs w:val="22"/>
                <w:lang w:val="el-GR" w:eastAsia="el-GR"/>
              </w:rPr>
              <w:t>βαρέα</w:t>
            </w:r>
            <w:proofErr w:type="spellEnd"/>
            <w:r w:rsidRPr="00514E94">
              <w:rPr>
                <w:rFonts w:cs="Arial"/>
                <w:color w:val="000000"/>
                <w:szCs w:val="22"/>
                <w:lang w:val="el-GR" w:eastAsia="el-GR"/>
              </w:rPr>
              <w:t xml:space="preserve"> μέταλλα σύμφωνα με την οδηγία EC/94/62. Ελεύθερα από αναστολείς PCR, ανθρώπινο DNA, </w:t>
            </w:r>
            <w:proofErr w:type="spellStart"/>
            <w:r w:rsidRPr="00514E94">
              <w:rPr>
                <w:rFonts w:cs="Arial"/>
                <w:color w:val="000000"/>
                <w:szCs w:val="22"/>
                <w:lang w:val="el-GR" w:eastAsia="el-GR"/>
              </w:rPr>
              <w:t>Rnase</w:t>
            </w:r>
            <w:proofErr w:type="spellEnd"/>
            <w:r w:rsidRPr="00514E94">
              <w:rPr>
                <w:rFonts w:cs="Arial"/>
                <w:color w:val="000000"/>
                <w:szCs w:val="22"/>
                <w:lang w:val="el-GR" w:eastAsia="el-GR"/>
              </w:rPr>
              <w:t xml:space="preserve"> &amp; </w:t>
            </w:r>
            <w:proofErr w:type="spellStart"/>
            <w:r w:rsidRPr="00514E94">
              <w:rPr>
                <w:rFonts w:cs="Arial"/>
                <w:color w:val="000000"/>
                <w:szCs w:val="22"/>
                <w:lang w:val="el-GR" w:eastAsia="el-GR"/>
              </w:rPr>
              <w:t>DNase</w:t>
            </w:r>
            <w:proofErr w:type="spellEnd"/>
            <w:r w:rsidRPr="00514E94">
              <w:rPr>
                <w:rFonts w:cs="Arial"/>
                <w:color w:val="000000"/>
                <w:szCs w:val="22"/>
                <w:lang w:val="el-GR" w:eastAsia="el-GR"/>
              </w:rPr>
              <w:t xml:space="preserve">, ATP, πυρετογόνα και </w:t>
            </w:r>
            <w:proofErr w:type="spellStart"/>
            <w:r w:rsidRPr="00514E94">
              <w:rPr>
                <w:rFonts w:cs="Arial"/>
                <w:color w:val="000000"/>
                <w:szCs w:val="22"/>
                <w:lang w:val="el-GR" w:eastAsia="el-GR"/>
              </w:rPr>
              <w:t>ενδοτοξίνες</w:t>
            </w:r>
            <w:proofErr w:type="spellEnd"/>
            <w:r w:rsidRPr="00514E94">
              <w:rPr>
                <w:rFonts w:cs="Arial"/>
                <w:color w:val="000000"/>
                <w:szCs w:val="22"/>
                <w:lang w:val="el-GR" w:eastAsia="el-GR"/>
              </w:rPr>
              <w:t xml:space="preserve">. Συσκευασία των 10 κουτιών (96 </w:t>
            </w:r>
            <w:proofErr w:type="spellStart"/>
            <w:r w:rsidRPr="00514E94">
              <w:rPr>
                <w:rFonts w:cs="Arial"/>
                <w:color w:val="000000"/>
                <w:szCs w:val="22"/>
                <w:lang w:val="el-GR" w:eastAsia="el-GR"/>
              </w:rPr>
              <w:t>τεμ</w:t>
            </w:r>
            <w:proofErr w:type="spellEnd"/>
            <w:r w:rsidRPr="00514E94">
              <w:rPr>
                <w:rFonts w:cs="Arial"/>
                <w:color w:val="000000"/>
                <w:szCs w:val="22"/>
                <w:lang w:val="el-GR" w:eastAsia="el-GR"/>
              </w:rPr>
              <w:t>./κουτί).</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4162"/>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34</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Ρύγχη με φίλτρο, όγκου 100-1000 </w:t>
            </w:r>
            <w:proofErr w:type="spellStart"/>
            <w:r w:rsidRPr="00514E94">
              <w:rPr>
                <w:rFonts w:cs="Arial"/>
                <w:color w:val="000000"/>
                <w:szCs w:val="22"/>
                <w:lang w:val="el-GR" w:eastAsia="el-GR"/>
              </w:rPr>
              <w:t>μL</w:t>
            </w:r>
            <w:proofErr w:type="spellEnd"/>
            <w:r w:rsidRPr="00514E94">
              <w:rPr>
                <w:rFonts w:cs="Arial"/>
                <w:color w:val="000000"/>
                <w:szCs w:val="22"/>
                <w:lang w:val="el-GR" w:eastAsia="el-GR"/>
              </w:rPr>
              <w:t xml:space="preserve">, διαφανή, με εμφανή διαγράμμιση όγκου. Το μέρος του ρύγχους που εφαρμόζει στην </w:t>
            </w:r>
            <w:proofErr w:type="spellStart"/>
            <w:r w:rsidRPr="00514E94">
              <w:rPr>
                <w:rFonts w:cs="Arial"/>
                <w:color w:val="000000"/>
                <w:szCs w:val="22"/>
                <w:lang w:val="el-GR" w:eastAsia="el-GR"/>
              </w:rPr>
              <w:t>πιπέτα</w:t>
            </w:r>
            <w:proofErr w:type="spellEnd"/>
            <w:r w:rsidRPr="00514E94">
              <w:rPr>
                <w:rFonts w:cs="Arial"/>
                <w:color w:val="000000"/>
                <w:szCs w:val="22"/>
                <w:lang w:val="el-GR" w:eastAsia="el-GR"/>
              </w:rPr>
              <w:t xml:space="preserve"> να είναι ελαφρώς εύκαμπτο και να διαθέτει δύο δακτυλίους απομόνωσης. Το εσωτερικό του ρύγχους έχει κατάλληλη επίστρωση για αποφυγή της δημιουργίας/κατακράτησης σταγονιδίων (</w:t>
            </w:r>
            <w:proofErr w:type="spellStart"/>
            <w:r w:rsidRPr="00514E94">
              <w:rPr>
                <w:rFonts w:cs="Arial"/>
                <w:color w:val="000000"/>
                <w:szCs w:val="22"/>
                <w:lang w:val="el-GR" w:eastAsia="el-GR"/>
              </w:rPr>
              <w:t>premium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surface</w:t>
            </w:r>
            <w:proofErr w:type="spellEnd"/>
            <w:r w:rsidRPr="00514E94">
              <w:rPr>
                <w:rFonts w:cs="Arial"/>
                <w:color w:val="000000"/>
                <w:szCs w:val="22"/>
                <w:lang w:val="el-GR" w:eastAsia="el-GR"/>
              </w:rPr>
              <w:t xml:space="preserve">) και να είναι αποστειρωμένα με γ-ακτινοβολία, να έχουν επίπεδο διασφάλισης αποστείρωσης 10-6 και CE/IVD. Μήκος: 83,50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και εσωτερική διάμετρο 0,75mm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Το φίλτρο του ρύγχους να είναι από </w:t>
            </w:r>
            <w:proofErr w:type="spellStart"/>
            <w:r w:rsidRPr="00514E94">
              <w:rPr>
                <w:rFonts w:cs="Arial"/>
                <w:color w:val="000000"/>
                <w:szCs w:val="22"/>
                <w:lang w:val="el-GR" w:eastAsia="el-GR"/>
              </w:rPr>
              <w:t>πυροσυσσωματωμένο</w:t>
            </w:r>
            <w:proofErr w:type="spellEnd"/>
            <w:r w:rsidRPr="00514E94">
              <w:rPr>
                <w:rFonts w:cs="Arial"/>
                <w:color w:val="000000"/>
                <w:szCs w:val="22"/>
                <w:lang w:val="el-GR" w:eastAsia="el-GR"/>
              </w:rPr>
              <w:t xml:space="preserve"> πολυαιθυλένιο με διάμετρο πόρων 20-40 </w:t>
            </w:r>
            <w:proofErr w:type="spellStart"/>
            <w:r w:rsidRPr="00514E94">
              <w:rPr>
                <w:rFonts w:cs="Arial"/>
                <w:color w:val="000000"/>
                <w:szCs w:val="22"/>
                <w:lang w:val="el-GR" w:eastAsia="el-GR"/>
              </w:rPr>
              <w:t>μm</w:t>
            </w:r>
            <w:proofErr w:type="spellEnd"/>
            <w:r w:rsidRPr="00514E94">
              <w:rPr>
                <w:rFonts w:cs="Arial"/>
                <w:color w:val="000000"/>
                <w:szCs w:val="22"/>
                <w:lang w:val="el-GR" w:eastAsia="el-GR"/>
              </w:rPr>
              <w:t xml:space="preserve">. Να μην περιέχουν </w:t>
            </w:r>
            <w:proofErr w:type="spellStart"/>
            <w:r w:rsidRPr="00514E94">
              <w:rPr>
                <w:rFonts w:cs="Arial"/>
                <w:color w:val="000000"/>
                <w:szCs w:val="22"/>
                <w:lang w:val="el-GR" w:eastAsia="el-GR"/>
              </w:rPr>
              <w:t>βαρέα</w:t>
            </w:r>
            <w:proofErr w:type="spellEnd"/>
            <w:r w:rsidRPr="00514E94">
              <w:rPr>
                <w:rFonts w:cs="Arial"/>
                <w:color w:val="000000"/>
                <w:szCs w:val="22"/>
                <w:lang w:val="el-GR" w:eastAsia="el-GR"/>
              </w:rPr>
              <w:t xml:space="preserve"> μέταλλα σύμφωνα με την οδηγία EC/94/62 και να είναι ελεύθερα από αναστολείς PCR, ανθρώπινο DNA, </w:t>
            </w:r>
            <w:proofErr w:type="spellStart"/>
            <w:r w:rsidRPr="00514E94">
              <w:rPr>
                <w:rFonts w:cs="Arial"/>
                <w:color w:val="000000"/>
                <w:szCs w:val="22"/>
                <w:lang w:val="el-GR" w:eastAsia="el-GR"/>
              </w:rPr>
              <w:t>Rnase</w:t>
            </w:r>
            <w:proofErr w:type="spellEnd"/>
            <w:r w:rsidRPr="00514E94">
              <w:rPr>
                <w:rFonts w:cs="Arial"/>
                <w:color w:val="000000"/>
                <w:szCs w:val="22"/>
                <w:lang w:val="el-GR" w:eastAsia="el-GR"/>
              </w:rPr>
              <w:t xml:space="preserve"> &amp; </w:t>
            </w:r>
            <w:proofErr w:type="spellStart"/>
            <w:r w:rsidRPr="00514E94">
              <w:rPr>
                <w:rFonts w:cs="Arial"/>
                <w:color w:val="000000"/>
                <w:szCs w:val="22"/>
                <w:lang w:val="el-GR" w:eastAsia="el-GR"/>
              </w:rPr>
              <w:t>DNase</w:t>
            </w:r>
            <w:proofErr w:type="spellEnd"/>
            <w:r w:rsidRPr="00514E94">
              <w:rPr>
                <w:rFonts w:cs="Arial"/>
                <w:color w:val="000000"/>
                <w:szCs w:val="22"/>
                <w:lang w:val="el-GR" w:eastAsia="el-GR"/>
              </w:rPr>
              <w:t xml:space="preserve">, ATP, πυρετογόνα και </w:t>
            </w:r>
            <w:proofErr w:type="spellStart"/>
            <w:r w:rsidRPr="00514E94">
              <w:rPr>
                <w:rFonts w:cs="Arial"/>
                <w:color w:val="000000"/>
                <w:szCs w:val="22"/>
                <w:lang w:val="el-GR" w:eastAsia="el-GR"/>
              </w:rPr>
              <w:t>ενδοτοξίνες</w:t>
            </w:r>
            <w:proofErr w:type="spellEnd"/>
            <w:r w:rsidRPr="00514E94">
              <w:rPr>
                <w:rFonts w:cs="Arial"/>
                <w:color w:val="000000"/>
                <w:szCs w:val="22"/>
                <w:lang w:val="el-GR" w:eastAsia="el-GR"/>
              </w:rPr>
              <w:t>. Τα κουτιά (</w:t>
            </w:r>
            <w:proofErr w:type="spellStart"/>
            <w:r w:rsidRPr="00514E94">
              <w:rPr>
                <w:rFonts w:cs="Arial"/>
                <w:color w:val="000000"/>
                <w:szCs w:val="22"/>
                <w:lang w:val="el-GR" w:eastAsia="el-GR"/>
              </w:rPr>
              <w:t>rack</w:t>
            </w:r>
            <w:proofErr w:type="spellEnd"/>
            <w:r w:rsidRPr="00514E94">
              <w:rPr>
                <w:rFonts w:cs="Arial"/>
                <w:color w:val="000000"/>
                <w:szCs w:val="22"/>
                <w:lang w:val="el-GR" w:eastAsia="el-GR"/>
              </w:rPr>
              <w:t xml:space="preserve">), να έχουν χρωματική κωδικοποίηση ανάλογα με τον όγκο του ρύγχους και στο μπροστά μέρος να αναγράφονται ο κωδικός προϊόντος, ο όγκος του ρύγχους, η ημερομηνία λήξης και το </w:t>
            </w:r>
            <w:proofErr w:type="spellStart"/>
            <w:r w:rsidRPr="00514E94">
              <w:rPr>
                <w:rFonts w:cs="Arial"/>
                <w:color w:val="000000"/>
                <w:szCs w:val="22"/>
                <w:lang w:val="el-GR" w:eastAsia="el-GR"/>
              </w:rPr>
              <w:t>lot</w:t>
            </w:r>
            <w:proofErr w:type="spellEnd"/>
            <w:r w:rsidRPr="00514E94">
              <w:rPr>
                <w:rFonts w:cs="Arial"/>
                <w:color w:val="000000"/>
                <w:szCs w:val="22"/>
                <w:lang w:val="el-GR" w:eastAsia="el-GR"/>
              </w:rPr>
              <w:t xml:space="preserve">.  Συσκευασία των 6 κουτιών (96 </w:t>
            </w:r>
            <w:proofErr w:type="spellStart"/>
            <w:r w:rsidRPr="00514E94">
              <w:rPr>
                <w:rFonts w:cs="Arial"/>
                <w:color w:val="000000"/>
                <w:szCs w:val="22"/>
                <w:lang w:val="el-GR" w:eastAsia="el-GR"/>
              </w:rPr>
              <w:t>τεμ</w:t>
            </w:r>
            <w:proofErr w:type="spellEnd"/>
            <w:r w:rsidRPr="00514E94">
              <w:rPr>
                <w:rFonts w:cs="Arial"/>
                <w:color w:val="000000"/>
                <w:szCs w:val="22"/>
                <w:lang w:val="el-GR" w:eastAsia="el-GR"/>
              </w:rPr>
              <w:t>./κουτί).</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319"/>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35</w:t>
            </w:r>
          </w:p>
        </w:tc>
        <w:tc>
          <w:tcPr>
            <w:tcW w:w="2088" w:type="pct"/>
            <w:shd w:val="clear" w:color="EBF1DE"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Ορολογικές </w:t>
            </w:r>
            <w:proofErr w:type="spellStart"/>
            <w:r w:rsidRPr="00514E94">
              <w:rPr>
                <w:rFonts w:cs="Arial"/>
                <w:color w:val="000000"/>
                <w:szCs w:val="22"/>
                <w:lang w:val="el-GR" w:eastAsia="el-GR"/>
              </w:rPr>
              <w:t>πιπέτες</w:t>
            </w:r>
            <w:proofErr w:type="spellEnd"/>
            <w:r w:rsidRPr="00514E94">
              <w:rPr>
                <w:rFonts w:cs="Arial"/>
                <w:color w:val="000000"/>
                <w:szCs w:val="22"/>
                <w:lang w:val="el-GR" w:eastAsia="el-GR"/>
              </w:rPr>
              <w:t xml:space="preserve"> διαυγής από </w:t>
            </w:r>
            <w:proofErr w:type="spellStart"/>
            <w:r w:rsidRPr="00514E94">
              <w:rPr>
                <w:rFonts w:cs="Arial"/>
                <w:color w:val="000000"/>
                <w:szCs w:val="22"/>
                <w:lang w:val="el-GR" w:eastAsia="el-GR"/>
              </w:rPr>
              <w:t>πολυστυρένιο</w:t>
            </w:r>
            <w:proofErr w:type="spellEnd"/>
            <w:r w:rsidRPr="00514E94">
              <w:rPr>
                <w:rFonts w:cs="Arial"/>
                <w:color w:val="000000"/>
                <w:szCs w:val="22"/>
                <w:lang w:val="el-GR" w:eastAsia="el-GR"/>
              </w:rPr>
              <w:t xml:space="preserve"> όγκου 2ml με </w:t>
            </w:r>
            <w:proofErr w:type="spellStart"/>
            <w:r w:rsidRPr="00514E94">
              <w:rPr>
                <w:rFonts w:cs="Arial"/>
                <w:color w:val="000000"/>
                <w:szCs w:val="22"/>
                <w:lang w:val="el-GR" w:eastAsia="el-GR"/>
              </w:rPr>
              <w:t>διαφάθμιση</w:t>
            </w:r>
            <w:proofErr w:type="spellEnd"/>
            <w:r w:rsidRPr="00514E94">
              <w:rPr>
                <w:rFonts w:cs="Arial"/>
                <w:color w:val="000000"/>
                <w:szCs w:val="22"/>
                <w:lang w:val="el-GR" w:eastAsia="el-GR"/>
              </w:rPr>
              <w:t xml:space="preserve"> 1/100ml, με φίλτρο από </w:t>
            </w:r>
            <w:proofErr w:type="spellStart"/>
            <w:r w:rsidRPr="00514E94">
              <w:rPr>
                <w:rFonts w:cs="Arial"/>
                <w:color w:val="000000"/>
                <w:szCs w:val="22"/>
                <w:lang w:val="el-GR" w:eastAsia="el-GR"/>
              </w:rPr>
              <w:t>πολυεθυλένιο</w:t>
            </w:r>
            <w:proofErr w:type="spellEnd"/>
            <w:r w:rsidRPr="00514E94">
              <w:rPr>
                <w:rFonts w:cs="Arial"/>
                <w:color w:val="000000"/>
                <w:szCs w:val="22"/>
                <w:lang w:val="el-GR" w:eastAsia="el-GR"/>
              </w:rPr>
              <w:t xml:space="preserve">, συσκευασμένες ανά μια. Εξωτερική διάμετρος οπής 2,90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Εσωτερική διάμετρος οπής 1,80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Μήκος 275,00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Χρωματική κωδικοποίηση ανάλογα με τον όγκο. Βιολογικά αδρανής, χωρίς </w:t>
            </w:r>
            <w:proofErr w:type="spellStart"/>
            <w:r w:rsidRPr="00514E94">
              <w:rPr>
                <w:rFonts w:cs="Arial"/>
                <w:color w:val="000000"/>
                <w:szCs w:val="22"/>
                <w:lang w:val="el-GR" w:eastAsia="el-GR"/>
              </w:rPr>
              <w:t>βαρέα</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μέταλα</w:t>
            </w:r>
            <w:proofErr w:type="spellEnd"/>
            <w:r w:rsidRPr="00514E94">
              <w:rPr>
                <w:rFonts w:cs="Arial"/>
                <w:color w:val="000000"/>
                <w:szCs w:val="22"/>
                <w:lang w:val="el-GR" w:eastAsia="el-GR"/>
              </w:rPr>
              <w:t xml:space="preserve"> σύμφωνα με την EC/94/62 και σύμφωνες με την EC 1935/2004. Σύμφωνες με την </w:t>
            </w:r>
            <w:proofErr w:type="spellStart"/>
            <w:r w:rsidRPr="00514E94">
              <w:rPr>
                <w:rFonts w:cs="Arial"/>
                <w:color w:val="000000"/>
                <w:szCs w:val="22"/>
                <w:lang w:val="el-GR" w:eastAsia="el-GR"/>
              </w:rPr>
              <w:t>οδηγεία</w:t>
            </w:r>
            <w:proofErr w:type="spellEnd"/>
            <w:r w:rsidRPr="00514E94">
              <w:rPr>
                <w:rFonts w:cs="Arial"/>
                <w:color w:val="000000"/>
                <w:szCs w:val="22"/>
                <w:lang w:val="el-GR" w:eastAsia="el-GR"/>
              </w:rPr>
              <w:t xml:space="preserve"> REACH </w:t>
            </w:r>
            <w:r w:rsidRPr="00514E94">
              <w:rPr>
                <w:rFonts w:cs="Arial"/>
                <w:color w:val="000000"/>
                <w:szCs w:val="22"/>
                <w:lang w:val="el-GR" w:eastAsia="el-GR"/>
              </w:rPr>
              <w:lastRenderedPageBreak/>
              <w:t xml:space="preserve">1907/2006. Μη </w:t>
            </w:r>
            <w:proofErr w:type="spellStart"/>
            <w:r w:rsidRPr="00514E94">
              <w:rPr>
                <w:rFonts w:cs="Arial"/>
                <w:color w:val="000000"/>
                <w:szCs w:val="22"/>
                <w:lang w:val="el-GR" w:eastAsia="el-GR"/>
              </w:rPr>
              <w:t>κυταροτοξικές</w:t>
            </w:r>
            <w:proofErr w:type="spellEnd"/>
            <w:r w:rsidRPr="00514E94">
              <w:rPr>
                <w:rFonts w:cs="Arial"/>
                <w:color w:val="000000"/>
                <w:szCs w:val="22"/>
                <w:lang w:val="el-GR" w:eastAsia="el-GR"/>
              </w:rPr>
              <w:t xml:space="preserve"> / αιμολυτικές. Ελεύθερες από αναστολής PCR, </w:t>
            </w:r>
            <w:proofErr w:type="spellStart"/>
            <w:r w:rsidRPr="00514E94">
              <w:rPr>
                <w:rFonts w:cs="Arial"/>
                <w:color w:val="000000"/>
                <w:szCs w:val="22"/>
                <w:lang w:val="el-GR" w:eastAsia="el-GR"/>
              </w:rPr>
              <w:t>DNase</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RNse</w:t>
            </w:r>
            <w:proofErr w:type="spellEnd"/>
            <w:r w:rsidRPr="00514E94">
              <w:rPr>
                <w:rFonts w:cs="Arial"/>
                <w:color w:val="000000"/>
                <w:szCs w:val="22"/>
                <w:lang w:val="el-GR" w:eastAsia="el-GR"/>
              </w:rPr>
              <w:t xml:space="preserve">, ανθρώπινο DNA και πυρετογόνα. Η αποστείρωσή τους να έχει γίνει με </w:t>
            </w:r>
            <w:proofErr w:type="spellStart"/>
            <w:r w:rsidRPr="00514E94">
              <w:rPr>
                <w:rFonts w:cs="Arial"/>
                <w:color w:val="000000"/>
                <w:szCs w:val="22"/>
                <w:lang w:val="el-GR" w:eastAsia="el-GR"/>
              </w:rPr>
              <w:t>ακτινοβοία</w:t>
            </w:r>
            <w:proofErr w:type="spellEnd"/>
            <w:r w:rsidRPr="00514E94">
              <w:rPr>
                <w:rFonts w:cs="Arial"/>
                <w:color w:val="000000"/>
                <w:szCs w:val="22"/>
                <w:lang w:val="el-GR" w:eastAsia="el-GR"/>
              </w:rPr>
              <w:t xml:space="preserve"> και να έχουν επίπεδο </w:t>
            </w:r>
            <w:proofErr w:type="spellStart"/>
            <w:r w:rsidRPr="00514E94">
              <w:rPr>
                <w:rFonts w:cs="Arial"/>
                <w:color w:val="000000"/>
                <w:szCs w:val="22"/>
                <w:lang w:val="el-GR" w:eastAsia="el-GR"/>
              </w:rPr>
              <w:t>διασφάλησης</w:t>
            </w:r>
            <w:proofErr w:type="spellEnd"/>
            <w:r w:rsidRPr="00514E94">
              <w:rPr>
                <w:rFonts w:cs="Arial"/>
                <w:color w:val="000000"/>
                <w:szCs w:val="22"/>
                <w:lang w:val="el-GR" w:eastAsia="el-GR"/>
              </w:rPr>
              <w:t xml:space="preserve"> στειρότητας 1/1.000.000. </w:t>
            </w:r>
            <w:proofErr w:type="spellStart"/>
            <w:r w:rsidRPr="00514E94">
              <w:rPr>
                <w:rFonts w:cs="Arial"/>
                <w:color w:val="000000"/>
                <w:szCs w:val="22"/>
                <w:lang w:val="el-GR" w:eastAsia="el-GR"/>
              </w:rPr>
              <w:t>Συσκευασί</w:t>
            </w:r>
            <w:proofErr w:type="spellEnd"/>
            <w:r w:rsidRPr="00514E94">
              <w:rPr>
                <w:rFonts w:cs="Arial"/>
                <w:color w:val="000000"/>
                <w:szCs w:val="22"/>
                <w:lang w:val="el-GR" w:eastAsia="el-GR"/>
              </w:rPr>
              <w:t xml:space="preserve"> 500 </w:t>
            </w:r>
            <w:proofErr w:type="spellStart"/>
            <w:r w:rsidRPr="00514E94">
              <w:rPr>
                <w:rFonts w:cs="Arial"/>
                <w:color w:val="000000"/>
                <w:szCs w:val="22"/>
                <w:lang w:val="el-GR" w:eastAsia="el-GR"/>
              </w:rPr>
              <w:t>τεμ</w:t>
            </w:r>
            <w:proofErr w:type="spellEnd"/>
          </w:p>
        </w:tc>
        <w:tc>
          <w:tcPr>
            <w:tcW w:w="643"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817"/>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36</w:t>
            </w:r>
          </w:p>
        </w:tc>
        <w:tc>
          <w:tcPr>
            <w:tcW w:w="2088" w:type="pct"/>
            <w:shd w:val="clear" w:color="EBF1DE"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Ορολογικές </w:t>
            </w:r>
            <w:proofErr w:type="spellStart"/>
            <w:r w:rsidRPr="00514E94">
              <w:rPr>
                <w:rFonts w:cs="Arial"/>
                <w:color w:val="000000"/>
                <w:szCs w:val="22"/>
                <w:lang w:val="el-GR" w:eastAsia="el-GR"/>
              </w:rPr>
              <w:t>πιπέτες</w:t>
            </w:r>
            <w:proofErr w:type="spellEnd"/>
            <w:r w:rsidRPr="00514E94">
              <w:rPr>
                <w:rFonts w:cs="Arial"/>
                <w:color w:val="000000"/>
                <w:szCs w:val="22"/>
                <w:lang w:val="el-GR" w:eastAsia="el-GR"/>
              </w:rPr>
              <w:t xml:space="preserve"> διαυγείς από </w:t>
            </w:r>
            <w:proofErr w:type="spellStart"/>
            <w:r w:rsidRPr="00514E94">
              <w:rPr>
                <w:rFonts w:cs="Arial"/>
                <w:color w:val="000000"/>
                <w:szCs w:val="22"/>
                <w:lang w:val="el-GR" w:eastAsia="el-GR"/>
              </w:rPr>
              <w:t>πολυστυρένιο</w:t>
            </w:r>
            <w:proofErr w:type="spellEnd"/>
            <w:r w:rsidRPr="00514E94">
              <w:rPr>
                <w:rFonts w:cs="Arial"/>
                <w:color w:val="000000"/>
                <w:szCs w:val="22"/>
                <w:lang w:val="el-GR" w:eastAsia="el-GR"/>
              </w:rPr>
              <w:t xml:space="preserve"> όγκου 5ml με διαβάθμιση 1/10ml, με φίλτρο από πολυαιθυλένιο, συσκευασμένες ανά μια. Εξωτερική διάμετρος οπής 3,50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Εσωτερική διάμετρος οπής 2,50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Μήκος 335,00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Χρωματική κωδικοποίηση ανάλογα με τον όγκο. Βιολογικά αδρανείς, χωρίς </w:t>
            </w:r>
            <w:proofErr w:type="spellStart"/>
            <w:r w:rsidRPr="00514E94">
              <w:rPr>
                <w:rFonts w:cs="Arial"/>
                <w:color w:val="000000"/>
                <w:szCs w:val="22"/>
                <w:lang w:val="el-GR" w:eastAsia="el-GR"/>
              </w:rPr>
              <w:t>βαρέα</w:t>
            </w:r>
            <w:proofErr w:type="spellEnd"/>
            <w:r w:rsidRPr="00514E94">
              <w:rPr>
                <w:rFonts w:cs="Arial"/>
                <w:color w:val="000000"/>
                <w:szCs w:val="22"/>
                <w:lang w:val="el-GR" w:eastAsia="el-GR"/>
              </w:rPr>
              <w:t xml:space="preserve"> μέταλλα σύμφωνα με την EC/94/62 και σύμφωνες με την EC 1935/2004. Σύμφωνες με την οδηγία REACH 1907/2006. Μη </w:t>
            </w:r>
            <w:proofErr w:type="spellStart"/>
            <w:r w:rsidRPr="00514E94">
              <w:rPr>
                <w:rFonts w:cs="Arial"/>
                <w:color w:val="000000"/>
                <w:szCs w:val="22"/>
                <w:lang w:val="el-GR" w:eastAsia="el-GR"/>
              </w:rPr>
              <w:t>κυταροτοξικές</w:t>
            </w:r>
            <w:proofErr w:type="spellEnd"/>
            <w:r w:rsidRPr="00514E94">
              <w:rPr>
                <w:rFonts w:cs="Arial"/>
                <w:color w:val="000000"/>
                <w:szCs w:val="22"/>
                <w:lang w:val="el-GR" w:eastAsia="el-GR"/>
              </w:rPr>
              <w:t xml:space="preserve"> / αιμολυτικές. Ελεύθερες από αναστολείς PCR, </w:t>
            </w:r>
            <w:proofErr w:type="spellStart"/>
            <w:r w:rsidRPr="00514E94">
              <w:rPr>
                <w:rFonts w:cs="Arial"/>
                <w:color w:val="000000"/>
                <w:szCs w:val="22"/>
                <w:lang w:val="el-GR" w:eastAsia="el-GR"/>
              </w:rPr>
              <w:t>DNase</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RNse</w:t>
            </w:r>
            <w:proofErr w:type="spellEnd"/>
            <w:r w:rsidRPr="00514E94">
              <w:rPr>
                <w:rFonts w:cs="Arial"/>
                <w:color w:val="000000"/>
                <w:szCs w:val="22"/>
                <w:lang w:val="el-GR" w:eastAsia="el-GR"/>
              </w:rPr>
              <w:t xml:space="preserve">, ανθρώπινο DNA και πυρετογόνα. Η αποστείρωσή τους να έχει γίνει με ακτινοβολία και να έχουν επίπεδο </w:t>
            </w:r>
            <w:proofErr w:type="spellStart"/>
            <w:r w:rsidRPr="00514E94">
              <w:rPr>
                <w:rFonts w:cs="Arial"/>
                <w:color w:val="000000"/>
                <w:szCs w:val="22"/>
                <w:lang w:val="el-GR" w:eastAsia="el-GR"/>
              </w:rPr>
              <w:t>διασφάλησης</w:t>
            </w:r>
            <w:proofErr w:type="spellEnd"/>
            <w:r w:rsidRPr="00514E94">
              <w:rPr>
                <w:rFonts w:cs="Arial"/>
                <w:color w:val="000000"/>
                <w:szCs w:val="22"/>
                <w:lang w:val="el-GR" w:eastAsia="el-GR"/>
              </w:rPr>
              <w:t xml:space="preserve"> στειρότητας 1/1.000.000. Συσκευασία 200 </w:t>
            </w:r>
            <w:proofErr w:type="spellStart"/>
            <w:r w:rsidRPr="00514E94">
              <w:rPr>
                <w:rFonts w:cs="Arial"/>
                <w:color w:val="000000"/>
                <w:szCs w:val="22"/>
                <w:lang w:val="el-GR" w:eastAsia="el-GR"/>
              </w:rPr>
              <w:t>τεμ</w:t>
            </w:r>
            <w:proofErr w:type="spellEnd"/>
          </w:p>
        </w:tc>
        <w:tc>
          <w:tcPr>
            <w:tcW w:w="643"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185"/>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37</w:t>
            </w:r>
          </w:p>
        </w:tc>
        <w:tc>
          <w:tcPr>
            <w:tcW w:w="2088" w:type="pct"/>
            <w:shd w:val="clear" w:color="EBF1DE"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Ορολογικές </w:t>
            </w:r>
            <w:proofErr w:type="spellStart"/>
            <w:r w:rsidRPr="00514E94">
              <w:rPr>
                <w:rFonts w:cs="Arial"/>
                <w:color w:val="000000"/>
                <w:szCs w:val="22"/>
                <w:lang w:val="el-GR" w:eastAsia="el-GR"/>
              </w:rPr>
              <w:t>πιπέτες</w:t>
            </w:r>
            <w:proofErr w:type="spellEnd"/>
            <w:r w:rsidRPr="00514E94">
              <w:rPr>
                <w:rFonts w:cs="Arial"/>
                <w:color w:val="000000"/>
                <w:szCs w:val="22"/>
                <w:lang w:val="el-GR" w:eastAsia="el-GR"/>
              </w:rPr>
              <w:t xml:space="preserve"> διαυγής από </w:t>
            </w:r>
            <w:proofErr w:type="spellStart"/>
            <w:r w:rsidRPr="00514E94">
              <w:rPr>
                <w:rFonts w:cs="Arial"/>
                <w:color w:val="000000"/>
                <w:szCs w:val="22"/>
                <w:lang w:val="el-GR" w:eastAsia="el-GR"/>
              </w:rPr>
              <w:t>πολυστυρένιο</w:t>
            </w:r>
            <w:proofErr w:type="spellEnd"/>
            <w:r w:rsidRPr="00514E94">
              <w:rPr>
                <w:rFonts w:cs="Arial"/>
                <w:color w:val="000000"/>
                <w:szCs w:val="22"/>
                <w:lang w:val="el-GR" w:eastAsia="el-GR"/>
              </w:rPr>
              <w:t xml:space="preserve"> όγκου 10ml με </w:t>
            </w:r>
            <w:proofErr w:type="spellStart"/>
            <w:r w:rsidRPr="00514E94">
              <w:rPr>
                <w:rFonts w:cs="Arial"/>
                <w:color w:val="000000"/>
                <w:szCs w:val="22"/>
                <w:lang w:val="el-GR" w:eastAsia="el-GR"/>
              </w:rPr>
              <w:t>διαφάθμιση</w:t>
            </w:r>
            <w:proofErr w:type="spellEnd"/>
            <w:r w:rsidRPr="00514E94">
              <w:rPr>
                <w:rFonts w:cs="Arial"/>
                <w:color w:val="000000"/>
                <w:szCs w:val="22"/>
                <w:lang w:val="el-GR" w:eastAsia="el-GR"/>
              </w:rPr>
              <w:t xml:space="preserve"> 1/10ml, με φίλτρο από </w:t>
            </w:r>
            <w:proofErr w:type="spellStart"/>
            <w:r w:rsidRPr="00514E94">
              <w:rPr>
                <w:rFonts w:cs="Arial"/>
                <w:color w:val="000000"/>
                <w:szCs w:val="22"/>
                <w:lang w:val="el-GR" w:eastAsia="el-GR"/>
              </w:rPr>
              <w:t>πολυεθυλένιο</w:t>
            </w:r>
            <w:proofErr w:type="spellEnd"/>
            <w:r w:rsidRPr="00514E94">
              <w:rPr>
                <w:rFonts w:cs="Arial"/>
                <w:color w:val="000000"/>
                <w:szCs w:val="22"/>
                <w:lang w:val="el-GR" w:eastAsia="el-GR"/>
              </w:rPr>
              <w:t xml:space="preserve">, συσκευασμένες ανά μια. Εξωτερική διάμετρος οπής 3,70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Εσωτερική διάμετρος οπής 1,40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Μήκος 340,00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Χρωματική κωδικοποίηση ανάλογα με τον όγκο. Βιολογικά αδρανής, χωρίς </w:t>
            </w:r>
            <w:proofErr w:type="spellStart"/>
            <w:r w:rsidRPr="00514E94">
              <w:rPr>
                <w:rFonts w:cs="Arial"/>
                <w:color w:val="000000"/>
                <w:szCs w:val="22"/>
                <w:lang w:val="el-GR" w:eastAsia="el-GR"/>
              </w:rPr>
              <w:t>βαρέα</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μέταλα</w:t>
            </w:r>
            <w:proofErr w:type="spellEnd"/>
            <w:r w:rsidRPr="00514E94">
              <w:rPr>
                <w:rFonts w:cs="Arial"/>
                <w:color w:val="000000"/>
                <w:szCs w:val="22"/>
                <w:lang w:val="el-GR" w:eastAsia="el-GR"/>
              </w:rPr>
              <w:t xml:space="preserve"> σύμφωνα με την EC/94/62 και σύμφωνες με την EC 1935/2004. Σύμφωνες με την </w:t>
            </w:r>
            <w:proofErr w:type="spellStart"/>
            <w:r w:rsidRPr="00514E94">
              <w:rPr>
                <w:rFonts w:cs="Arial"/>
                <w:color w:val="000000"/>
                <w:szCs w:val="22"/>
                <w:lang w:val="el-GR" w:eastAsia="el-GR"/>
              </w:rPr>
              <w:t>οδηγεία</w:t>
            </w:r>
            <w:proofErr w:type="spellEnd"/>
            <w:r w:rsidRPr="00514E94">
              <w:rPr>
                <w:rFonts w:cs="Arial"/>
                <w:color w:val="000000"/>
                <w:szCs w:val="22"/>
                <w:lang w:val="el-GR" w:eastAsia="el-GR"/>
              </w:rPr>
              <w:t xml:space="preserve"> REACH 1907/2006. Μη </w:t>
            </w:r>
            <w:proofErr w:type="spellStart"/>
            <w:r w:rsidRPr="00514E94">
              <w:rPr>
                <w:rFonts w:cs="Arial"/>
                <w:color w:val="000000"/>
                <w:szCs w:val="22"/>
                <w:lang w:val="el-GR" w:eastAsia="el-GR"/>
              </w:rPr>
              <w:t>κυταροτοξικές</w:t>
            </w:r>
            <w:proofErr w:type="spellEnd"/>
            <w:r w:rsidRPr="00514E94">
              <w:rPr>
                <w:rFonts w:cs="Arial"/>
                <w:color w:val="000000"/>
                <w:szCs w:val="22"/>
                <w:lang w:val="el-GR" w:eastAsia="el-GR"/>
              </w:rPr>
              <w:t xml:space="preserve"> / αιμολυτικές. Ελεύθερες από αναστολής PCR, </w:t>
            </w:r>
            <w:proofErr w:type="spellStart"/>
            <w:r w:rsidRPr="00514E94">
              <w:rPr>
                <w:rFonts w:cs="Arial"/>
                <w:color w:val="000000"/>
                <w:szCs w:val="22"/>
                <w:lang w:val="el-GR" w:eastAsia="el-GR"/>
              </w:rPr>
              <w:t>DNase</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RNse</w:t>
            </w:r>
            <w:proofErr w:type="spellEnd"/>
            <w:r w:rsidRPr="00514E94">
              <w:rPr>
                <w:rFonts w:cs="Arial"/>
                <w:color w:val="000000"/>
                <w:szCs w:val="22"/>
                <w:lang w:val="el-GR" w:eastAsia="el-GR"/>
              </w:rPr>
              <w:t xml:space="preserve">, </w:t>
            </w:r>
            <w:r w:rsidRPr="00514E94">
              <w:rPr>
                <w:rFonts w:cs="Arial"/>
                <w:color w:val="000000"/>
                <w:szCs w:val="22"/>
                <w:lang w:val="el-GR" w:eastAsia="el-GR"/>
              </w:rPr>
              <w:lastRenderedPageBreak/>
              <w:t xml:space="preserve">ανθρώπινο DNA και πυρετογόνα. Η αποστείρωσή τους να έχει γίνει με </w:t>
            </w:r>
            <w:proofErr w:type="spellStart"/>
            <w:r w:rsidRPr="00514E94">
              <w:rPr>
                <w:rFonts w:cs="Arial"/>
                <w:color w:val="000000"/>
                <w:szCs w:val="22"/>
                <w:lang w:val="el-GR" w:eastAsia="el-GR"/>
              </w:rPr>
              <w:t>ακτινοβοία</w:t>
            </w:r>
            <w:proofErr w:type="spellEnd"/>
            <w:r w:rsidRPr="00514E94">
              <w:rPr>
                <w:rFonts w:cs="Arial"/>
                <w:color w:val="000000"/>
                <w:szCs w:val="22"/>
                <w:lang w:val="el-GR" w:eastAsia="el-GR"/>
              </w:rPr>
              <w:t xml:space="preserve"> και να έχουν επίπεδο </w:t>
            </w:r>
            <w:proofErr w:type="spellStart"/>
            <w:r w:rsidRPr="00514E94">
              <w:rPr>
                <w:rFonts w:cs="Arial"/>
                <w:color w:val="000000"/>
                <w:szCs w:val="22"/>
                <w:lang w:val="el-GR" w:eastAsia="el-GR"/>
              </w:rPr>
              <w:t>διασφάλησης</w:t>
            </w:r>
            <w:proofErr w:type="spellEnd"/>
            <w:r w:rsidRPr="00514E94">
              <w:rPr>
                <w:rFonts w:cs="Arial"/>
                <w:color w:val="000000"/>
                <w:szCs w:val="22"/>
                <w:lang w:val="el-GR" w:eastAsia="el-GR"/>
              </w:rPr>
              <w:t xml:space="preserve"> στειρότητας 1/1.000.000. Συσκευασία 200 </w:t>
            </w:r>
            <w:proofErr w:type="spellStart"/>
            <w:r w:rsidRPr="00514E94">
              <w:rPr>
                <w:rFonts w:cs="Arial"/>
                <w:color w:val="000000"/>
                <w:szCs w:val="22"/>
                <w:lang w:val="el-GR" w:eastAsia="el-GR"/>
              </w:rPr>
              <w:t>τεμ</w:t>
            </w:r>
            <w:proofErr w:type="spellEnd"/>
          </w:p>
        </w:tc>
        <w:tc>
          <w:tcPr>
            <w:tcW w:w="643"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97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38</w:t>
            </w:r>
          </w:p>
        </w:tc>
        <w:tc>
          <w:tcPr>
            <w:tcW w:w="2088" w:type="pct"/>
            <w:shd w:val="clear" w:color="EBF1DE"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Ορολογικές </w:t>
            </w:r>
            <w:proofErr w:type="spellStart"/>
            <w:r w:rsidRPr="00514E94">
              <w:rPr>
                <w:rFonts w:cs="Arial"/>
                <w:color w:val="000000"/>
                <w:szCs w:val="22"/>
                <w:lang w:val="el-GR" w:eastAsia="el-GR"/>
              </w:rPr>
              <w:t>πιπέτες</w:t>
            </w:r>
            <w:proofErr w:type="spellEnd"/>
            <w:r w:rsidRPr="00514E94">
              <w:rPr>
                <w:rFonts w:cs="Arial"/>
                <w:color w:val="000000"/>
                <w:szCs w:val="22"/>
                <w:lang w:val="el-GR" w:eastAsia="el-GR"/>
              </w:rPr>
              <w:t xml:space="preserve"> διαυγής από </w:t>
            </w:r>
            <w:proofErr w:type="spellStart"/>
            <w:r w:rsidRPr="00514E94">
              <w:rPr>
                <w:rFonts w:cs="Arial"/>
                <w:color w:val="000000"/>
                <w:szCs w:val="22"/>
                <w:lang w:val="el-GR" w:eastAsia="el-GR"/>
              </w:rPr>
              <w:t>πολυστυρένιο</w:t>
            </w:r>
            <w:proofErr w:type="spellEnd"/>
            <w:r w:rsidRPr="00514E94">
              <w:rPr>
                <w:rFonts w:cs="Arial"/>
                <w:color w:val="000000"/>
                <w:szCs w:val="22"/>
                <w:lang w:val="el-GR" w:eastAsia="el-GR"/>
              </w:rPr>
              <w:t xml:space="preserve"> όγκου 25ml με </w:t>
            </w:r>
            <w:proofErr w:type="spellStart"/>
            <w:r w:rsidRPr="00514E94">
              <w:rPr>
                <w:rFonts w:cs="Arial"/>
                <w:color w:val="000000"/>
                <w:szCs w:val="22"/>
                <w:lang w:val="el-GR" w:eastAsia="el-GR"/>
              </w:rPr>
              <w:t>διαφάθμιση</w:t>
            </w:r>
            <w:proofErr w:type="spellEnd"/>
            <w:r w:rsidRPr="00514E94">
              <w:rPr>
                <w:rFonts w:cs="Arial"/>
                <w:color w:val="000000"/>
                <w:szCs w:val="22"/>
                <w:lang w:val="el-GR" w:eastAsia="el-GR"/>
              </w:rPr>
              <w:t xml:space="preserve"> 2/10ml, με φίλτρο από </w:t>
            </w:r>
            <w:proofErr w:type="spellStart"/>
            <w:r w:rsidRPr="00514E94">
              <w:rPr>
                <w:rFonts w:cs="Arial"/>
                <w:color w:val="000000"/>
                <w:szCs w:val="22"/>
                <w:lang w:val="el-GR" w:eastAsia="el-GR"/>
              </w:rPr>
              <w:t>πολυεθυλένιο</w:t>
            </w:r>
            <w:proofErr w:type="spellEnd"/>
            <w:r w:rsidRPr="00514E94">
              <w:rPr>
                <w:rFonts w:cs="Arial"/>
                <w:color w:val="000000"/>
                <w:szCs w:val="22"/>
                <w:lang w:val="el-GR" w:eastAsia="el-GR"/>
              </w:rPr>
              <w:t xml:space="preserve">, συσκευασμένες ανά μια. Εξωτερική διάμετρος οπής 4,80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Εσωτερική διάμετρος οπής 3,00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Μήκος 345,00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(+/- 0,2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Χρωματική κωδικοποίηση ανάλογα με τον όγκο. Βιολογικά αδρανής, χωρίς </w:t>
            </w:r>
            <w:proofErr w:type="spellStart"/>
            <w:r w:rsidRPr="00514E94">
              <w:rPr>
                <w:rFonts w:cs="Arial"/>
                <w:color w:val="000000"/>
                <w:szCs w:val="22"/>
                <w:lang w:val="el-GR" w:eastAsia="el-GR"/>
              </w:rPr>
              <w:t>βαρέα</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μέταλα</w:t>
            </w:r>
            <w:proofErr w:type="spellEnd"/>
            <w:r w:rsidRPr="00514E94">
              <w:rPr>
                <w:rFonts w:cs="Arial"/>
                <w:color w:val="000000"/>
                <w:szCs w:val="22"/>
                <w:lang w:val="el-GR" w:eastAsia="el-GR"/>
              </w:rPr>
              <w:t xml:space="preserve"> σύμφωνα με την EC/94/62 και σύμφωνες με την EC 1935/2004. Σύμφωνες με την </w:t>
            </w:r>
            <w:proofErr w:type="spellStart"/>
            <w:r w:rsidRPr="00514E94">
              <w:rPr>
                <w:rFonts w:cs="Arial"/>
                <w:color w:val="000000"/>
                <w:szCs w:val="22"/>
                <w:lang w:val="el-GR" w:eastAsia="el-GR"/>
              </w:rPr>
              <w:t>οδηγεία</w:t>
            </w:r>
            <w:proofErr w:type="spellEnd"/>
            <w:r w:rsidRPr="00514E94">
              <w:rPr>
                <w:rFonts w:cs="Arial"/>
                <w:color w:val="000000"/>
                <w:szCs w:val="22"/>
                <w:lang w:val="el-GR" w:eastAsia="el-GR"/>
              </w:rPr>
              <w:t xml:space="preserve"> REACH 1907/2006. Μη </w:t>
            </w:r>
            <w:proofErr w:type="spellStart"/>
            <w:r w:rsidRPr="00514E94">
              <w:rPr>
                <w:rFonts w:cs="Arial"/>
                <w:color w:val="000000"/>
                <w:szCs w:val="22"/>
                <w:lang w:val="el-GR" w:eastAsia="el-GR"/>
              </w:rPr>
              <w:t>κυταροτοξικές</w:t>
            </w:r>
            <w:proofErr w:type="spellEnd"/>
            <w:r w:rsidRPr="00514E94">
              <w:rPr>
                <w:rFonts w:cs="Arial"/>
                <w:color w:val="000000"/>
                <w:szCs w:val="22"/>
                <w:lang w:val="el-GR" w:eastAsia="el-GR"/>
              </w:rPr>
              <w:t xml:space="preserve"> / αιμολυτικές. Ελεύθερες από αναστολής PCR, </w:t>
            </w:r>
            <w:proofErr w:type="spellStart"/>
            <w:r w:rsidRPr="00514E94">
              <w:rPr>
                <w:rFonts w:cs="Arial"/>
                <w:color w:val="000000"/>
                <w:szCs w:val="22"/>
                <w:lang w:val="el-GR" w:eastAsia="el-GR"/>
              </w:rPr>
              <w:t>DNase</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RNse</w:t>
            </w:r>
            <w:proofErr w:type="spellEnd"/>
            <w:r w:rsidRPr="00514E94">
              <w:rPr>
                <w:rFonts w:cs="Arial"/>
                <w:color w:val="000000"/>
                <w:szCs w:val="22"/>
                <w:lang w:val="el-GR" w:eastAsia="el-GR"/>
              </w:rPr>
              <w:t xml:space="preserve">, ανθρώπινο DNA και πυρετογόνα. Η αποστείρωσή τους να έχει γίνει με </w:t>
            </w:r>
            <w:proofErr w:type="spellStart"/>
            <w:r w:rsidRPr="00514E94">
              <w:rPr>
                <w:rFonts w:cs="Arial"/>
                <w:color w:val="000000"/>
                <w:szCs w:val="22"/>
                <w:lang w:val="el-GR" w:eastAsia="el-GR"/>
              </w:rPr>
              <w:t>ακτινοβοία</w:t>
            </w:r>
            <w:proofErr w:type="spellEnd"/>
            <w:r w:rsidRPr="00514E94">
              <w:rPr>
                <w:rFonts w:cs="Arial"/>
                <w:color w:val="000000"/>
                <w:szCs w:val="22"/>
                <w:lang w:val="el-GR" w:eastAsia="el-GR"/>
              </w:rPr>
              <w:t xml:space="preserve"> και να έχουν επίπεδο </w:t>
            </w:r>
            <w:proofErr w:type="spellStart"/>
            <w:r w:rsidRPr="00514E94">
              <w:rPr>
                <w:rFonts w:cs="Arial"/>
                <w:color w:val="000000"/>
                <w:szCs w:val="22"/>
                <w:lang w:val="el-GR" w:eastAsia="el-GR"/>
              </w:rPr>
              <w:t>διασφάλησης</w:t>
            </w:r>
            <w:proofErr w:type="spellEnd"/>
            <w:r w:rsidRPr="00514E94">
              <w:rPr>
                <w:rFonts w:cs="Arial"/>
                <w:color w:val="000000"/>
                <w:szCs w:val="22"/>
                <w:lang w:val="el-GR" w:eastAsia="el-GR"/>
              </w:rPr>
              <w:t xml:space="preserve"> στειρότητας 1/1.000.000. Συσκευασία 150 </w:t>
            </w:r>
            <w:proofErr w:type="spellStart"/>
            <w:r w:rsidRPr="00514E94">
              <w:rPr>
                <w:rFonts w:cs="Arial"/>
                <w:color w:val="000000"/>
                <w:szCs w:val="22"/>
                <w:lang w:val="el-GR" w:eastAsia="el-GR"/>
              </w:rPr>
              <w:t>τεμ</w:t>
            </w:r>
            <w:proofErr w:type="spellEnd"/>
          </w:p>
        </w:tc>
        <w:tc>
          <w:tcPr>
            <w:tcW w:w="643"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970"/>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BF1DE" w:fill="FFFFFF"/>
            <w:vAlign w:val="center"/>
          </w:tcPr>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οι υποψήφιοι ανάδοχοι απαιτείται να προσκομίζουν Αποδεικτικά ή</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Υπεύθυνη Δήλωση όπου θα δηλώνεται ότι είναι επίσημοι (εξουσιοδοτημένοι) αντιπρόσωποι της Κατασκευάστριας</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Εταιρείας.</w:t>
            </w:r>
          </w:p>
          <w:p w:rsidR="000E782E" w:rsidRPr="00514E94" w:rsidRDefault="000E782E" w:rsidP="00F723BB">
            <w:pPr>
              <w:suppressAutoHyphens w:val="0"/>
              <w:spacing w:after="0"/>
              <w:jc w:val="left"/>
              <w:rPr>
                <w:rFonts w:cs="Arial"/>
                <w:color w:val="000000"/>
                <w:szCs w:val="22"/>
                <w:lang w:val="el-GR" w:eastAsia="el-GR"/>
              </w:rPr>
            </w:pPr>
          </w:p>
        </w:tc>
        <w:tc>
          <w:tcPr>
            <w:tcW w:w="643"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970"/>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BF1DE" w:fill="FFFFFF"/>
            <w:vAlign w:val="center"/>
          </w:tcPr>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Κατά την παράδοση των προϊόντων η χρονική διάρκεια μέχρι την αναγραφόμενη ημερομηνία λήξης να</w:t>
            </w:r>
          </w:p>
          <w:p w:rsidR="000E782E" w:rsidRPr="008A4CAF" w:rsidRDefault="000E782E" w:rsidP="00F723BB">
            <w:pPr>
              <w:suppressAutoHyphens w:val="0"/>
              <w:spacing w:after="0"/>
              <w:jc w:val="left"/>
              <w:rPr>
                <w:rFonts w:eastAsia="Calibri" w:cs="Times New Roman"/>
                <w:b/>
                <w:bCs/>
                <w:szCs w:val="22"/>
                <w:lang w:val="el-GR" w:eastAsia="en-GB"/>
              </w:rPr>
            </w:pPr>
            <w:r w:rsidRPr="008A4CAF">
              <w:rPr>
                <w:rFonts w:eastAsia="Calibri" w:cs="Times New Roman"/>
                <w:b/>
                <w:bCs/>
                <w:szCs w:val="22"/>
                <w:lang w:val="el-GR" w:eastAsia="en-GB"/>
              </w:rPr>
              <w:t>είναι κατά περίπτωση η μέγιστη δυνατή, σύμφωνα με την Κατασκευάστρια Εταιρεία.</w:t>
            </w:r>
          </w:p>
          <w:p w:rsidR="000E782E" w:rsidRPr="00514E94" w:rsidRDefault="000E782E" w:rsidP="00F723BB">
            <w:pPr>
              <w:suppressAutoHyphens w:val="0"/>
              <w:spacing w:after="0"/>
              <w:jc w:val="left"/>
              <w:rPr>
                <w:rFonts w:cs="Arial"/>
                <w:color w:val="000000"/>
                <w:szCs w:val="22"/>
                <w:lang w:val="el-GR" w:eastAsia="el-GR"/>
              </w:rPr>
            </w:pPr>
          </w:p>
        </w:tc>
        <w:tc>
          <w:tcPr>
            <w:tcW w:w="643"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870"/>
        </w:trPr>
        <w:tc>
          <w:tcPr>
            <w:tcW w:w="5000" w:type="pct"/>
            <w:gridSpan w:val="5"/>
            <w:shd w:val="clear" w:color="000000" w:fill="FFFFFF"/>
            <w:noWrap/>
            <w:vAlign w:val="center"/>
          </w:tcPr>
          <w:p w:rsidR="000E782E" w:rsidRPr="00DC5E95" w:rsidRDefault="000E782E" w:rsidP="00F723BB">
            <w:pPr>
              <w:rPr>
                <w:rFonts w:cs="Arial"/>
                <w:b/>
                <w:bCs/>
                <w:szCs w:val="22"/>
                <w:lang w:val="el-GR" w:eastAsia="el-GR"/>
              </w:rPr>
            </w:pPr>
            <w:r w:rsidRPr="00DC5E95">
              <w:rPr>
                <w:rFonts w:cs="Arial"/>
                <w:b/>
                <w:bCs/>
                <w:szCs w:val="22"/>
                <w:lang w:val="el-GR" w:eastAsia="el-GR"/>
              </w:rPr>
              <w:t>ΠΙΝΑΚΑΣ 6|  ΕΙΔΙΚΑ ΑΝΤΙΣΩΜΑΤΑ ΓΙΑ ΤΗ ΜΕΛΕΤΗ ΣΥΝΑΨΕΩΝ</w:t>
            </w:r>
          </w:p>
        </w:tc>
      </w:tr>
      <w:tr w:rsidR="000E782E" w:rsidRPr="00514E94" w:rsidTr="00F723BB">
        <w:trPr>
          <w:trHeight w:val="1893"/>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39</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Πολυκλωνικό</w:t>
            </w:r>
            <w:proofErr w:type="spellEnd"/>
            <w:r w:rsidRPr="00514E94">
              <w:rPr>
                <w:rFonts w:cs="Arial"/>
                <w:color w:val="000000"/>
                <w:szCs w:val="22"/>
                <w:lang w:val="el-GR" w:eastAsia="el-GR"/>
              </w:rPr>
              <w:t xml:space="preserve"> αντίσωμα ειδικό  να αναγνωρίζει τη </w:t>
            </w:r>
            <w:proofErr w:type="spellStart"/>
            <w:r w:rsidRPr="00514E94">
              <w:rPr>
                <w:rFonts w:cs="Arial"/>
                <w:color w:val="000000"/>
                <w:szCs w:val="22"/>
                <w:lang w:val="el-GR" w:eastAsia="el-GR"/>
              </w:rPr>
              <w:t>πρωτείνη</w:t>
            </w:r>
            <w:proofErr w:type="spellEnd"/>
            <w:r w:rsidRPr="00514E94">
              <w:rPr>
                <w:rFonts w:cs="Arial"/>
                <w:color w:val="000000"/>
                <w:szCs w:val="22"/>
                <w:lang w:val="el-GR" w:eastAsia="el-GR"/>
              </w:rPr>
              <w:t xml:space="preserve"> VGLUT1 (Κ.Ο. </w:t>
            </w:r>
            <w:proofErr w:type="spellStart"/>
            <w:r w:rsidRPr="00514E94">
              <w:rPr>
                <w:rFonts w:cs="Arial"/>
                <w:color w:val="000000"/>
                <w:szCs w:val="22"/>
                <w:lang w:val="el-GR" w:eastAsia="el-GR"/>
              </w:rPr>
              <w:t>verified</w:t>
            </w:r>
            <w:proofErr w:type="spellEnd"/>
            <w:r w:rsidRPr="00514E94">
              <w:rPr>
                <w:rFonts w:cs="Arial"/>
                <w:color w:val="000000"/>
                <w:szCs w:val="22"/>
                <w:lang w:val="el-GR" w:eastAsia="el-GR"/>
              </w:rPr>
              <w:t xml:space="preserve">), που έχει παραχθεί σε κουνέλια ανοσοποιημένα με την </w:t>
            </w:r>
            <w:proofErr w:type="spellStart"/>
            <w:r w:rsidRPr="00514E94">
              <w:rPr>
                <w:rFonts w:cs="Arial"/>
                <w:color w:val="000000"/>
                <w:szCs w:val="22"/>
                <w:lang w:val="el-GR" w:eastAsia="el-GR"/>
              </w:rPr>
              <w:t>ανασυνδυασμένη</w:t>
            </w:r>
            <w:proofErr w:type="spellEnd"/>
            <w:r w:rsidRPr="00514E94">
              <w:rPr>
                <w:rFonts w:cs="Arial"/>
                <w:color w:val="000000"/>
                <w:szCs w:val="22"/>
                <w:lang w:val="el-GR" w:eastAsia="el-GR"/>
              </w:rPr>
              <w:t xml:space="preserve"> πρωτεΐνη που αντιπροσωπεύει τα αμινοξέα 456-560 του VGLUT1 του αρουραίου (</w:t>
            </w:r>
            <w:proofErr w:type="spellStart"/>
            <w:r w:rsidRPr="00514E94">
              <w:rPr>
                <w:rFonts w:cs="Arial"/>
                <w:color w:val="000000"/>
                <w:szCs w:val="22"/>
                <w:lang w:val="el-GR" w:eastAsia="el-GR"/>
              </w:rPr>
              <w:t>Uniprot</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Id</w:t>
            </w:r>
            <w:proofErr w:type="spellEnd"/>
            <w:r w:rsidRPr="00514E94">
              <w:rPr>
                <w:rFonts w:cs="Arial"/>
                <w:color w:val="000000"/>
                <w:szCs w:val="22"/>
                <w:lang w:val="el-GR" w:eastAsia="el-GR"/>
              </w:rPr>
              <w:t xml:space="preserve">: Q62634). Κατάλληλο για δείγματα ανθρώπου (Q9P2U7), αρουραίου (Q62634), ποντικού (Q3TTX4), αγελάδας, αίγας, σκύλου, πρόβατου, πιθήκου. Κατάλληλο για χρήση στις τεχνικές </w:t>
            </w:r>
            <w:proofErr w:type="spellStart"/>
            <w:r w:rsidRPr="00514E94">
              <w:rPr>
                <w:rFonts w:cs="Arial"/>
                <w:color w:val="000000"/>
                <w:szCs w:val="22"/>
                <w:lang w:val="el-GR" w:eastAsia="el-GR"/>
              </w:rPr>
              <w:t>Ανοσοαποτύπωσης</w:t>
            </w:r>
            <w:proofErr w:type="spellEnd"/>
            <w:r w:rsidRPr="00514E94">
              <w:rPr>
                <w:rFonts w:cs="Arial"/>
                <w:color w:val="000000"/>
                <w:szCs w:val="22"/>
                <w:lang w:val="el-GR" w:eastAsia="el-GR"/>
              </w:rPr>
              <w:t xml:space="preserve"> (Western- αραίωση 1:1000 -1:10000), </w:t>
            </w:r>
            <w:proofErr w:type="spellStart"/>
            <w:r w:rsidRPr="00514E94">
              <w:rPr>
                <w:rFonts w:cs="Arial"/>
                <w:color w:val="000000"/>
                <w:szCs w:val="22"/>
                <w:lang w:val="el-GR" w:eastAsia="el-GR"/>
              </w:rPr>
              <w:t>Ανοσοκατακρήμνισης</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Ανοσοκυτταροχημείας</w:t>
            </w:r>
            <w:proofErr w:type="spellEnd"/>
            <w:r w:rsidRPr="00514E94">
              <w:rPr>
                <w:rFonts w:cs="Arial"/>
                <w:color w:val="000000"/>
                <w:szCs w:val="22"/>
                <w:lang w:val="el-GR" w:eastAsia="el-GR"/>
              </w:rPr>
              <w:t xml:space="preserve"> (ICC-αραίωση 1:1000-1:10000), </w:t>
            </w:r>
            <w:proofErr w:type="spellStart"/>
            <w:r w:rsidRPr="00514E94">
              <w:rPr>
                <w:rFonts w:cs="Arial"/>
                <w:color w:val="000000"/>
                <w:szCs w:val="22"/>
                <w:lang w:val="el-GR" w:eastAsia="el-GR"/>
              </w:rPr>
              <w:t>Ανοσοϊστοχημείας</w:t>
            </w:r>
            <w:proofErr w:type="spellEnd"/>
            <w:r w:rsidRPr="00514E94">
              <w:rPr>
                <w:rFonts w:cs="Arial"/>
                <w:color w:val="000000"/>
                <w:szCs w:val="22"/>
                <w:lang w:val="el-GR" w:eastAsia="el-GR"/>
              </w:rPr>
              <w:t xml:space="preserve"> (αραίωση-1:500-1:1000), </w:t>
            </w:r>
            <w:proofErr w:type="spellStart"/>
            <w:r w:rsidRPr="00514E94">
              <w:rPr>
                <w:rFonts w:cs="Arial"/>
                <w:color w:val="000000"/>
                <w:szCs w:val="22"/>
                <w:lang w:val="el-GR" w:eastAsia="el-GR"/>
              </w:rPr>
              <w:t>Ανοσοϊστοχημείας</w:t>
            </w:r>
            <w:proofErr w:type="spellEnd"/>
            <w:r w:rsidRPr="00514E94">
              <w:rPr>
                <w:rFonts w:cs="Arial"/>
                <w:color w:val="000000"/>
                <w:szCs w:val="22"/>
                <w:lang w:val="el-GR" w:eastAsia="el-GR"/>
              </w:rPr>
              <w:t xml:space="preserve"> σε τομές παραφίνης (IHC-P/FFPE- αραίωση 1:500). Να παρέχεται  σε  ποσότητα 200μL </w:t>
            </w:r>
            <w:proofErr w:type="spellStart"/>
            <w:r w:rsidRPr="00514E94">
              <w:rPr>
                <w:rFonts w:cs="Arial"/>
                <w:color w:val="000000"/>
                <w:szCs w:val="22"/>
                <w:lang w:val="el-GR" w:eastAsia="el-GR"/>
              </w:rPr>
              <w:t>αντιορού</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λυοφιλοποιημένου</w:t>
            </w:r>
            <w:proofErr w:type="spellEnd"/>
            <w:r w:rsidRPr="00514E94">
              <w:rPr>
                <w:rFonts w:cs="Arial"/>
                <w:color w:val="000000"/>
                <w:szCs w:val="22"/>
                <w:lang w:val="el-GR" w:eastAsia="el-GR"/>
              </w:rPr>
              <w:t xml:space="preserve"> και για την ανασύσταση του να απαιτούνται 200μl νερό.</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751"/>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40</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Πολυκλωνικό</w:t>
            </w:r>
            <w:proofErr w:type="spellEnd"/>
            <w:r w:rsidRPr="00514E94">
              <w:rPr>
                <w:rFonts w:cs="Arial"/>
                <w:color w:val="000000"/>
                <w:szCs w:val="22"/>
                <w:lang w:val="el-GR" w:eastAsia="el-GR"/>
              </w:rPr>
              <w:t xml:space="preserve"> αντίσωμα ειδικό να αναγνωρίζει την πρωτεΐνη Homer1, που έχει παραχθεί σε κουνέλια ανοσοποιημένα με την </w:t>
            </w:r>
            <w:proofErr w:type="spellStart"/>
            <w:r w:rsidRPr="00514E94">
              <w:rPr>
                <w:rFonts w:cs="Arial"/>
                <w:color w:val="000000"/>
                <w:szCs w:val="22"/>
                <w:lang w:val="el-GR" w:eastAsia="el-GR"/>
              </w:rPr>
              <w:t>ανασυνδυασμένη</w:t>
            </w:r>
            <w:proofErr w:type="spellEnd"/>
            <w:r w:rsidRPr="00514E94">
              <w:rPr>
                <w:rFonts w:cs="Arial"/>
                <w:color w:val="000000"/>
                <w:szCs w:val="22"/>
                <w:lang w:val="el-GR" w:eastAsia="el-GR"/>
              </w:rPr>
              <w:t xml:space="preserve"> πρωτεΐνη που αντιπροσωπεύει τα αμινοξέα 1-196 του Homer1 του ανθρώπου (</w:t>
            </w:r>
            <w:proofErr w:type="spellStart"/>
            <w:r w:rsidRPr="00514E94">
              <w:rPr>
                <w:rFonts w:cs="Arial"/>
                <w:color w:val="000000"/>
                <w:szCs w:val="22"/>
                <w:lang w:val="el-GR" w:eastAsia="el-GR"/>
              </w:rPr>
              <w:t>Uniprot</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Id</w:t>
            </w:r>
            <w:proofErr w:type="spellEnd"/>
            <w:r w:rsidRPr="00514E94">
              <w:rPr>
                <w:rFonts w:cs="Arial"/>
                <w:color w:val="000000"/>
                <w:szCs w:val="22"/>
                <w:lang w:val="el-GR" w:eastAsia="el-GR"/>
              </w:rPr>
              <w:t xml:space="preserve">: Q86ΥΜ7). Η ικανότητα κοινής αντίδρασης με τα Homer2 and </w:t>
            </w:r>
            <w:proofErr w:type="spellStart"/>
            <w:r w:rsidRPr="00514E94">
              <w:rPr>
                <w:rFonts w:cs="Arial"/>
                <w:color w:val="000000"/>
                <w:szCs w:val="22"/>
                <w:lang w:val="el-GR" w:eastAsia="el-GR"/>
              </w:rPr>
              <w:t>Homer</w:t>
            </w:r>
            <w:proofErr w:type="spellEnd"/>
            <w:r w:rsidRPr="00514E94">
              <w:rPr>
                <w:rFonts w:cs="Arial"/>
                <w:color w:val="000000"/>
                <w:szCs w:val="22"/>
                <w:lang w:val="el-GR" w:eastAsia="el-GR"/>
              </w:rPr>
              <w:t xml:space="preserve"> 3 έχει αφαιρεθεί με </w:t>
            </w:r>
            <w:r w:rsidRPr="00514E94">
              <w:rPr>
                <w:rFonts w:cs="Arial"/>
                <w:color w:val="000000"/>
                <w:szCs w:val="22"/>
                <w:lang w:val="el-GR" w:eastAsia="el-GR"/>
              </w:rPr>
              <w:lastRenderedPageBreak/>
              <w:t xml:space="preserve">κατάλληλη μέθοδο. Κατάλληλο για δείγματα ανθρώπου (Q86ΥΜ7), αρουραίου (Q9Ζ214), ποντικού (Q9Ζ2Υ3), έχει ελεγχθεί σε άλλα είδη. Κατάλληλο για χρήση στις τεχνικές </w:t>
            </w:r>
            <w:proofErr w:type="spellStart"/>
            <w:r w:rsidRPr="00514E94">
              <w:rPr>
                <w:rFonts w:cs="Arial"/>
                <w:color w:val="000000"/>
                <w:szCs w:val="22"/>
                <w:lang w:val="el-GR" w:eastAsia="el-GR"/>
              </w:rPr>
              <w:t>Ανοσοαποτύπωσης</w:t>
            </w:r>
            <w:proofErr w:type="spellEnd"/>
            <w:r w:rsidRPr="00514E94">
              <w:rPr>
                <w:rFonts w:cs="Arial"/>
                <w:color w:val="000000"/>
                <w:szCs w:val="22"/>
                <w:lang w:val="el-GR" w:eastAsia="el-GR"/>
              </w:rPr>
              <w:t xml:space="preserve"> (Western- αραίωση 1:1000), </w:t>
            </w:r>
            <w:proofErr w:type="spellStart"/>
            <w:r w:rsidRPr="00514E94">
              <w:rPr>
                <w:rFonts w:cs="Arial"/>
                <w:color w:val="000000"/>
                <w:szCs w:val="22"/>
                <w:lang w:val="el-GR" w:eastAsia="el-GR"/>
              </w:rPr>
              <w:t>Ανοσοκατακρήμνισης</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Ανοσοκυτταροχημείας</w:t>
            </w:r>
            <w:proofErr w:type="spellEnd"/>
            <w:r w:rsidRPr="00514E94">
              <w:rPr>
                <w:rFonts w:cs="Arial"/>
                <w:color w:val="000000"/>
                <w:szCs w:val="22"/>
                <w:lang w:val="el-GR" w:eastAsia="el-GR"/>
              </w:rPr>
              <w:t xml:space="preserve"> (ICC-αραίωση 1: 500-1:1000), </w:t>
            </w:r>
            <w:proofErr w:type="spellStart"/>
            <w:r w:rsidRPr="00514E94">
              <w:rPr>
                <w:rFonts w:cs="Arial"/>
                <w:color w:val="000000"/>
                <w:szCs w:val="22"/>
                <w:lang w:val="el-GR" w:eastAsia="el-GR"/>
              </w:rPr>
              <w:t>Ανοσοϊστοχημείας</w:t>
            </w:r>
            <w:proofErr w:type="spellEnd"/>
            <w:r w:rsidRPr="00514E94">
              <w:rPr>
                <w:rFonts w:cs="Arial"/>
                <w:color w:val="000000"/>
                <w:szCs w:val="22"/>
                <w:lang w:val="el-GR" w:eastAsia="el-GR"/>
              </w:rPr>
              <w:t xml:space="preserve"> (αραίωση-1:200), </w:t>
            </w:r>
            <w:proofErr w:type="spellStart"/>
            <w:r w:rsidRPr="00514E94">
              <w:rPr>
                <w:rFonts w:cs="Arial"/>
                <w:color w:val="000000"/>
                <w:szCs w:val="22"/>
                <w:lang w:val="el-GR" w:eastAsia="el-GR"/>
              </w:rPr>
              <w:t>Ανοσοϊστοχημείας</w:t>
            </w:r>
            <w:proofErr w:type="spellEnd"/>
            <w:r w:rsidRPr="00514E94">
              <w:rPr>
                <w:rFonts w:cs="Arial"/>
                <w:color w:val="000000"/>
                <w:szCs w:val="22"/>
                <w:lang w:val="el-GR" w:eastAsia="el-GR"/>
              </w:rPr>
              <w:t xml:space="preserve"> σε τομές παραφίνης (IHC-P/FFPE- αραίωση 1:500), ΕLISA. Να παρέχεται  σε  ποσότητα 50μg  (</w:t>
            </w:r>
            <w:proofErr w:type="spellStart"/>
            <w:r w:rsidRPr="00514E94">
              <w:rPr>
                <w:rFonts w:cs="Arial"/>
                <w:color w:val="000000"/>
                <w:szCs w:val="22"/>
                <w:lang w:val="el-GR" w:eastAsia="el-GR"/>
              </w:rPr>
              <w:t>λυοφιλοποιημένο</w:t>
            </w:r>
            <w:proofErr w:type="spellEnd"/>
            <w:r w:rsidRPr="00514E94">
              <w:rPr>
                <w:rFonts w:cs="Arial"/>
                <w:color w:val="000000"/>
                <w:szCs w:val="22"/>
                <w:lang w:val="el-GR" w:eastAsia="el-GR"/>
              </w:rPr>
              <w:t>) και από την ανασύσταση του να προκύπτει συγκέντρωση 1mg/</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947"/>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41</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Πολυκλωνικό</w:t>
            </w:r>
            <w:proofErr w:type="spellEnd"/>
            <w:r w:rsidRPr="00514E94">
              <w:rPr>
                <w:rFonts w:cs="Arial"/>
                <w:color w:val="000000"/>
                <w:szCs w:val="22"/>
                <w:lang w:val="el-GR" w:eastAsia="el-GR"/>
              </w:rPr>
              <w:t xml:space="preserve"> αντίσωμα ειδικό  να αναγνωρίζει την </w:t>
            </w:r>
            <w:proofErr w:type="spellStart"/>
            <w:r w:rsidRPr="00514E94">
              <w:rPr>
                <w:rFonts w:cs="Arial"/>
                <w:color w:val="000000"/>
                <w:szCs w:val="22"/>
                <w:lang w:val="el-GR" w:eastAsia="el-GR"/>
              </w:rPr>
              <w:t>πρωτείνη</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Bassοn</w:t>
            </w:r>
            <w:proofErr w:type="spellEnd"/>
            <w:r w:rsidRPr="00514E94">
              <w:rPr>
                <w:rFonts w:cs="Arial"/>
                <w:color w:val="000000"/>
                <w:szCs w:val="22"/>
                <w:lang w:val="el-GR" w:eastAsia="el-GR"/>
              </w:rPr>
              <w:t xml:space="preserve">, που έχει παραχθεί σε ινδικά χοιρίδια ανοσοποιημένα με την </w:t>
            </w:r>
            <w:proofErr w:type="spellStart"/>
            <w:r w:rsidRPr="00514E94">
              <w:rPr>
                <w:rFonts w:cs="Arial"/>
                <w:color w:val="000000"/>
                <w:szCs w:val="22"/>
                <w:lang w:val="el-GR" w:eastAsia="el-GR"/>
              </w:rPr>
              <w:t>ανασυνδυασμένη</w:t>
            </w:r>
            <w:proofErr w:type="spellEnd"/>
            <w:r w:rsidRPr="00514E94">
              <w:rPr>
                <w:rFonts w:cs="Arial"/>
                <w:color w:val="000000"/>
                <w:szCs w:val="22"/>
                <w:lang w:val="el-GR" w:eastAsia="el-GR"/>
              </w:rPr>
              <w:t xml:space="preserve"> πρωτεΐνη που αντιπροσωπεύει τα αμινοξέα 3569-3769 της </w:t>
            </w:r>
            <w:proofErr w:type="spellStart"/>
            <w:r w:rsidRPr="00514E94">
              <w:rPr>
                <w:rFonts w:cs="Arial"/>
                <w:color w:val="000000"/>
                <w:szCs w:val="22"/>
                <w:lang w:val="el-GR" w:eastAsia="el-GR"/>
              </w:rPr>
              <w:t>Bassoon</w:t>
            </w:r>
            <w:proofErr w:type="spellEnd"/>
            <w:r w:rsidRPr="00514E94">
              <w:rPr>
                <w:rFonts w:cs="Arial"/>
                <w:color w:val="000000"/>
                <w:szCs w:val="22"/>
                <w:lang w:val="el-GR" w:eastAsia="el-GR"/>
              </w:rPr>
              <w:t xml:space="preserve"> του αρουραίου (</w:t>
            </w:r>
            <w:proofErr w:type="spellStart"/>
            <w:r w:rsidRPr="00514E94">
              <w:rPr>
                <w:rFonts w:cs="Arial"/>
                <w:color w:val="000000"/>
                <w:szCs w:val="22"/>
                <w:lang w:val="el-GR" w:eastAsia="el-GR"/>
              </w:rPr>
              <w:t>Uniprot</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Id</w:t>
            </w:r>
            <w:proofErr w:type="spellEnd"/>
            <w:r w:rsidRPr="00514E94">
              <w:rPr>
                <w:rFonts w:cs="Arial"/>
                <w:color w:val="000000"/>
                <w:szCs w:val="22"/>
                <w:lang w:val="el-GR" w:eastAsia="el-GR"/>
              </w:rPr>
              <w:t xml:space="preserve">: Ο88778). Κατάλληλο για δείγματα αρουραίου (Ο88778), ποντικού (Ο88737). Δεν δίνει σήμα στο κοτόπουλο και δεν έχει ελεγχθεί σε άλλα είδη. Κατάλληλο για χρήση στις τεχνικές </w:t>
            </w:r>
            <w:proofErr w:type="spellStart"/>
            <w:r w:rsidRPr="00514E94">
              <w:rPr>
                <w:rFonts w:cs="Arial"/>
                <w:color w:val="000000"/>
                <w:szCs w:val="22"/>
                <w:lang w:val="el-GR" w:eastAsia="el-GR"/>
              </w:rPr>
              <w:t>Ανοσοαποτύπωσης</w:t>
            </w:r>
            <w:proofErr w:type="spellEnd"/>
            <w:r w:rsidRPr="00514E94">
              <w:rPr>
                <w:rFonts w:cs="Arial"/>
                <w:color w:val="000000"/>
                <w:szCs w:val="22"/>
                <w:lang w:val="el-GR" w:eastAsia="el-GR"/>
              </w:rPr>
              <w:t xml:space="preserve"> (Western- αραίωση 1:1000), </w:t>
            </w:r>
            <w:proofErr w:type="spellStart"/>
            <w:r w:rsidRPr="00514E94">
              <w:rPr>
                <w:rFonts w:cs="Arial"/>
                <w:color w:val="000000"/>
                <w:szCs w:val="22"/>
                <w:lang w:val="el-GR" w:eastAsia="el-GR"/>
              </w:rPr>
              <w:t>Ανοσοκυτταροχημείας</w:t>
            </w:r>
            <w:proofErr w:type="spellEnd"/>
            <w:r w:rsidRPr="00514E94">
              <w:rPr>
                <w:rFonts w:cs="Arial"/>
                <w:color w:val="000000"/>
                <w:szCs w:val="22"/>
                <w:lang w:val="el-GR" w:eastAsia="el-GR"/>
              </w:rPr>
              <w:t xml:space="preserve"> (ICC-αραίωση 1:500, </w:t>
            </w:r>
            <w:proofErr w:type="spellStart"/>
            <w:r w:rsidRPr="00514E94">
              <w:rPr>
                <w:rFonts w:cs="Arial"/>
                <w:color w:val="000000"/>
                <w:szCs w:val="22"/>
                <w:lang w:val="el-GR" w:eastAsia="el-GR"/>
              </w:rPr>
              <w:t>Ανοσοϊστοχημείας</w:t>
            </w:r>
            <w:proofErr w:type="spellEnd"/>
            <w:r w:rsidRPr="00514E94">
              <w:rPr>
                <w:rFonts w:cs="Arial"/>
                <w:color w:val="000000"/>
                <w:szCs w:val="22"/>
                <w:lang w:val="el-GR" w:eastAsia="el-GR"/>
              </w:rPr>
              <w:t xml:space="preserve"> (αραίωση-1:100-1:5000). Να παρέχεται  σε  ποσότητα 100μL </w:t>
            </w:r>
            <w:proofErr w:type="spellStart"/>
            <w:r w:rsidRPr="00514E94">
              <w:rPr>
                <w:rFonts w:cs="Arial"/>
                <w:color w:val="000000"/>
                <w:szCs w:val="22"/>
                <w:lang w:val="el-GR" w:eastAsia="el-GR"/>
              </w:rPr>
              <w:t>αντιορού</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λυοφιλοποιημένου</w:t>
            </w:r>
            <w:proofErr w:type="spellEnd"/>
            <w:r w:rsidRPr="00514E94">
              <w:rPr>
                <w:rFonts w:cs="Arial"/>
                <w:color w:val="000000"/>
                <w:szCs w:val="22"/>
                <w:lang w:val="el-GR" w:eastAsia="el-GR"/>
              </w:rPr>
              <w:t xml:space="preserve"> και για την ανασύσταση του να απαιτούνται 100μl νερό.</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947"/>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Αποδεικτικά ή</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Υπεύθυνη Δήλωση όπου θα δηλώνεται ότι είναι επίσημοι (εξουσιοδοτημένοι) αντιπρόσωποι της Κατασκευάστριας</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Εταιρείας.</w:t>
            </w:r>
          </w:p>
          <w:p w:rsidR="000E782E" w:rsidRPr="00514E94" w:rsidRDefault="000E782E" w:rsidP="00F723BB">
            <w:pPr>
              <w:suppressAutoHyphens w:val="0"/>
              <w:spacing w:after="0"/>
              <w:jc w:val="left"/>
              <w:rPr>
                <w:rFonts w:cs="Arial"/>
                <w:color w:val="000000"/>
                <w:szCs w:val="22"/>
                <w:lang w:val="el-GR" w:eastAsia="el-GR"/>
              </w:rPr>
            </w:pP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947"/>
        </w:trPr>
        <w:tc>
          <w:tcPr>
            <w:tcW w:w="382" w:type="pct"/>
            <w:shd w:val="clear" w:color="000000" w:fill="FFFFFF"/>
            <w:noWrap/>
            <w:vAlign w:val="center"/>
          </w:tcPr>
          <w:p w:rsidR="000E782E" w:rsidRPr="00514E94"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Κατά την παράδοση των προϊόντων η χρονική διάρκεια μέχρι την αναγραφόμενη ημερομηνία λήξης να</w:t>
            </w:r>
          </w:p>
          <w:p w:rsidR="000E782E" w:rsidRPr="008A4CAF" w:rsidRDefault="000E782E" w:rsidP="00F723BB">
            <w:pPr>
              <w:suppressAutoHyphens w:val="0"/>
              <w:spacing w:after="0"/>
              <w:jc w:val="left"/>
              <w:rPr>
                <w:rFonts w:eastAsia="Calibri" w:cs="Times New Roman"/>
                <w:b/>
                <w:bCs/>
                <w:szCs w:val="22"/>
                <w:lang w:val="el-GR" w:eastAsia="en-GB"/>
              </w:rPr>
            </w:pPr>
            <w:r w:rsidRPr="008A4CAF">
              <w:rPr>
                <w:rFonts w:eastAsia="Calibri" w:cs="Times New Roman"/>
                <w:b/>
                <w:bCs/>
                <w:szCs w:val="22"/>
                <w:lang w:val="el-GR" w:eastAsia="en-GB"/>
              </w:rPr>
              <w:t>είναι κατά περίπτωση η μέγιστη δυνατή, σύμφωνα με την Κατασκευάστρια Εταιρεία.</w:t>
            </w:r>
          </w:p>
          <w:p w:rsidR="000E782E" w:rsidRPr="00514E94" w:rsidRDefault="000E782E" w:rsidP="00F723BB">
            <w:pPr>
              <w:suppressAutoHyphens w:val="0"/>
              <w:spacing w:after="0"/>
              <w:jc w:val="left"/>
              <w:rPr>
                <w:rFonts w:cs="Arial"/>
                <w:color w:val="000000"/>
                <w:szCs w:val="22"/>
                <w:lang w:val="el-GR" w:eastAsia="el-GR"/>
              </w:rPr>
            </w:pP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786"/>
        </w:trPr>
        <w:tc>
          <w:tcPr>
            <w:tcW w:w="5000" w:type="pct"/>
            <w:gridSpan w:val="5"/>
            <w:shd w:val="clear" w:color="000000" w:fill="FFFFFF"/>
            <w:noWrap/>
            <w:vAlign w:val="center"/>
          </w:tcPr>
          <w:p w:rsidR="000E782E" w:rsidRPr="00DC5E95" w:rsidRDefault="000E782E" w:rsidP="00F723BB">
            <w:pPr>
              <w:rPr>
                <w:rFonts w:cs="Arial"/>
                <w:b/>
                <w:bCs/>
                <w:szCs w:val="22"/>
                <w:lang w:val="en-US" w:eastAsia="el-GR"/>
              </w:rPr>
            </w:pPr>
            <w:r w:rsidRPr="00DC5E95">
              <w:rPr>
                <w:rFonts w:cs="Arial"/>
                <w:b/>
                <w:bCs/>
                <w:szCs w:val="22"/>
                <w:lang w:val="el-GR" w:eastAsia="el-GR"/>
              </w:rPr>
              <w:t>ΠΙΝΑΚΑΣ 7| ΠΡΟΤΥΠΑ ΡΥΘΜΙΣΤΙΚΑ ΔΙΑΛΥΜΑΤΑ</w:t>
            </w:r>
          </w:p>
        </w:tc>
      </w:tr>
      <w:tr w:rsidR="000E782E" w:rsidRPr="00514E94" w:rsidTr="00F723BB">
        <w:trPr>
          <w:trHeight w:val="12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42</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Ρυθμιστικό </w:t>
            </w:r>
            <w:proofErr w:type="spellStart"/>
            <w:r w:rsidRPr="00514E94">
              <w:rPr>
                <w:rFonts w:cs="Arial"/>
                <w:color w:val="000000"/>
                <w:szCs w:val="22"/>
                <w:lang w:val="el-GR" w:eastAsia="el-GR"/>
              </w:rPr>
              <w:t>διαλύμα</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7.01 και ακρίβειας ±0.02, απαιτούμενο για ακριβείς ουδέτερες μετρήσεις με ηλεκτρόδιο, αλλά και χρήση ως διάλυμα αποθήκευσης σε έκτακτη ανάγκη . 500 </w:t>
            </w:r>
            <w:proofErr w:type="spellStart"/>
            <w:r w:rsidRPr="00514E94">
              <w:rPr>
                <w:rFonts w:cs="Arial"/>
                <w:color w:val="000000"/>
                <w:szCs w:val="22"/>
                <w:lang w:val="el-GR" w:eastAsia="el-GR"/>
              </w:rPr>
              <w:t>mL</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8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43</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Ρυθμιστικό </w:t>
            </w:r>
            <w:proofErr w:type="spellStart"/>
            <w:r w:rsidRPr="00514E94">
              <w:rPr>
                <w:rFonts w:cs="Arial"/>
                <w:color w:val="000000"/>
                <w:szCs w:val="22"/>
                <w:lang w:val="el-GR" w:eastAsia="el-GR"/>
              </w:rPr>
              <w:t>διαλύμα</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4.01 και ακρίβειας ±0.02. Είναι εξαιρετικά σταθερό και αντιπροσωπεύει το ενδιάμεσο σημείο στην όξινη περιοχή της κλίμακας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ιδανικό για ακριβή ένδειξη του οξέος σε μετρήσεις με ηλεκτρόδιο, αλλά και χρήση ως διάλυμα αποθήκευσης σε έκτακτη ανάγκη.  500 </w:t>
            </w:r>
            <w:proofErr w:type="spellStart"/>
            <w:r w:rsidRPr="00514E94">
              <w:rPr>
                <w:rFonts w:cs="Arial"/>
                <w:color w:val="000000"/>
                <w:szCs w:val="22"/>
                <w:lang w:val="el-GR" w:eastAsia="el-GR"/>
              </w:rPr>
              <w:t>mL</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2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44</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Ρυθμιστικό </w:t>
            </w:r>
            <w:proofErr w:type="spellStart"/>
            <w:r w:rsidRPr="00514E94">
              <w:rPr>
                <w:rFonts w:cs="Arial"/>
                <w:color w:val="000000"/>
                <w:szCs w:val="22"/>
                <w:lang w:val="el-GR" w:eastAsia="el-GR"/>
              </w:rPr>
              <w:t>διαλύμα</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10.01 και ακρίβειας ±0.02, απαιτούμενο για ακριβείς αλκαλικές μετρήσεις με ηλεκτρόδιο, αλλά και χρήση ως διάλυμα αποθήκευσης σε έκτακτη ανάγκη.  500 </w:t>
            </w:r>
            <w:proofErr w:type="spellStart"/>
            <w:r w:rsidRPr="00514E94">
              <w:rPr>
                <w:rFonts w:cs="Arial"/>
                <w:color w:val="000000"/>
                <w:szCs w:val="22"/>
                <w:lang w:val="el-GR" w:eastAsia="el-GR"/>
              </w:rPr>
              <w:t>mL</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695"/>
        </w:trPr>
        <w:tc>
          <w:tcPr>
            <w:tcW w:w="5000" w:type="pct"/>
            <w:gridSpan w:val="5"/>
            <w:shd w:val="clear" w:color="000000" w:fill="FFFFFF"/>
            <w:noWrap/>
            <w:vAlign w:val="center"/>
          </w:tcPr>
          <w:p w:rsidR="000E782E" w:rsidRPr="00DC5E95" w:rsidRDefault="000E782E" w:rsidP="00F723BB">
            <w:pPr>
              <w:rPr>
                <w:rFonts w:cs="Arial"/>
                <w:b/>
                <w:bCs/>
                <w:color w:val="000000"/>
                <w:szCs w:val="22"/>
                <w:lang w:val="el-GR" w:eastAsia="el-GR"/>
              </w:rPr>
            </w:pPr>
            <w:r w:rsidRPr="00DC5E95">
              <w:rPr>
                <w:rFonts w:cs="Arial"/>
                <w:b/>
                <w:bCs/>
                <w:color w:val="000000"/>
                <w:szCs w:val="22"/>
                <w:lang w:val="el-GR" w:eastAsia="el-GR"/>
              </w:rPr>
              <w:t>ΑΝΟΙΚΤΟΣ ΠΙΝΑΚΑΣ </w:t>
            </w:r>
          </w:p>
        </w:tc>
      </w:tr>
      <w:tr w:rsidR="000E782E" w:rsidRPr="00514E94" w:rsidTr="00F723BB">
        <w:trPr>
          <w:trHeight w:val="1593"/>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45</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Βορικό οξύ για χρήση σε τεχνικές Μοριακής Βιολογίας, καθαρότητας &gt;99.8 %, χωρίς ανιχνεύσιμα επίπεδα </w:t>
            </w:r>
            <w:proofErr w:type="spellStart"/>
            <w:r w:rsidRPr="00514E94">
              <w:rPr>
                <w:rFonts w:cs="Arial"/>
                <w:color w:val="000000"/>
                <w:szCs w:val="22"/>
                <w:lang w:val="el-GR" w:eastAsia="el-GR"/>
              </w:rPr>
              <w:t>δεοξυριβονουκλεασών</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ριβονουκλεασών</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πρωτεασών</w:t>
            </w:r>
            <w:proofErr w:type="spellEnd"/>
            <w:r w:rsidRPr="00514E94">
              <w:rPr>
                <w:rFonts w:cs="Arial"/>
                <w:color w:val="000000"/>
                <w:szCs w:val="22"/>
                <w:lang w:val="el-GR" w:eastAsia="el-GR"/>
              </w:rPr>
              <w:t>. ΜΒ 61.83 g/</w:t>
            </w:r>
            <w:proofErr w:type="spellStart"/>
            <w:r w:rsidRPr="00514E94">
              <w:rPr>
                <w:rFonts w:cs="Arial"/>
                <w:color w:val="000000"/>
                <w:szCs w:val="22"/>
                <w:lang w:val="el-GR" w:eastAsia="el-GR"/>
              </w:rPr>
              <w:t>mol</w:t>
            </w:r>
            <w:proofErr w:type="spellEnd"/>
            <w:r w:rsidRPr="00514E94">
              <w:rPr>
                <w:rFonts w:cs="Arial"/>
                <w:color w:val="000000"/>
                <w:szCs w:val="22"/>
                <w:lang w:val="el-GR" w:eastAsia="el-GR"/>
              </w:rPr>
              <w:t xml:space="preserve">, διαλυτότητα (20°C) 50 g/L (H2O) και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(5 %; H2O; 20°C): 3.5 - 4.8. Με πιστοποιητικό ανάλυσης ανά παρτίδα. Συσκευασία 1 </w:t>
            </w:r>
            <w:proofErr w:type="spellStart"/>
            <w:r w:rsidRPr="00514E94">
              <w:rPr>
                <w:rFonts w:cs="Arial"/>
                <w:color w:val="000000"/>
                <w:szCs w:val="22"/>
                <w:lang w:val="el-GR" w:eastAsia="el-GR"/>
              </w:rPr>
              <w:t>Kg</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2874A3" w:rsidTr="00F723BB">
        <w:trPr>
          <w:trHeight w:val="15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46</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n-US" w:eastAsia="el-GR"/>
              </w:rPr>
              <w:t>EDTA</w:t>
            </w:r>
            <w:r w:rsidRPr="00514E94">
              <w:rPr>
                <w:rFonts w:cs="Arial"/>
                <w:color w:val="000000"/>
                <w:szCs w:val="22"/>
                <w:lang w:val="el-GR" w:eastAsia="el-GR"/>
              </w:rPr>
              <w:t xml:space="preserve"> </w:t>
            </w:r>
            <w:r w:rsidRPr="00514E94">
              <w:rPr>
                <w:rFonts w:cs="Arial"/>
                <w:color w:val="000000"/>
                <w:szCs w:val="22"/>
                <w:lang w:val="en-US" w:eastAsia="el-GR"/>
              </w:rPr>
              <w:t>Disodium</w:t>
            </w:r>
            <w:r w:rsidRPr="00514E94">
              <w:rPr>
                <w:rFonts w:cs="Arial"/>
                <w:color w:val="000000"/>
                <w:szCs w:val="22"/>
                <w:lang w:val="el-GR" w:eastAsia="el-GR"/>
              </w:rPr>
              <w:t xml:space="preserve"> </w:t>
            </w:r>
            <w:r w:rsidRPr="00514E94">
              <w:rPr>
                <w:rFonts w:cs="Arial"/>
                <w:color w:val="000000"/>
                <w:szCs w:val="22"/>
                <w:lang w:val="en-US" w:eastAsia="el-GR"/>
              </w:rPr>
              <w:t>Salt</w:t>
            </w:r>
            <w:r w:rsidRPr="00514E94">
              <w:rPr>
                <w:rFonts w:cs="Arial"/>
                <w:color w:val="000000"/>
                <w:szCs w:val="22"/>
                <w:lang w:val="el-GR" w:eastAsia="el-GR"/>
              </w:rPr>
              <w:t xml:space="preserve"> 2-</w:t>
            </w:r>
            <w:r w:rsidRPr="00514E94">
              <w:rPr>
                <w:rFonts w:cs="Arial"/>
                <w:color w:val="000000"/>
                <w:szCs w:val="22"/>
                <w:lang w:val="en-US" w:eastAsia="el-GR"/>
              </w:rPr>
              <w:t>hydrate</w:t>
            </w:r>
            <w:r w:rsidRPr="00514E94">
              <w:rPr>
                <w:rFonts w:cs="Arial"/>
                <w:color w:val="000000"/>
                <w:szCs w:val="22"/>
                <w:lang w:val="el-GR" w:eastAsia="el-GR"/>
              </w:rPr>
              <w:t xml:space="preserve"> βαθμίδας καθαρότητας </w:t>
            </w:r>
            <w:r w:rsidRPr="00514E94">
              <w:rPr>
                <w:rFonts w:cs="Arial"/>
                <w:color w:val="000000"/>
                <w:szCs w:val="22"/>
                <w:lang w:val="en-US" w:eastAsia="el-GR"/>
              </w:rPr>
              <w:t>ACS</w:t>
            </w:r>
            <w:r w:rsidRPr="00514E94">
              <w:rPr>
                <w:rFonts w:cs="Arial"/>
                <w:color w:val="000000"/>
                <w:szCs w:val="22"/>
                <w:lang w:val="el-GR" w:eastAsia="el-GR"/>
              </w:rPr>
              <w:t xml:space="preserve"> </w:t>
            </w:r>
            <w:r w:rsidRPr="00514E94">
              <w:rPr>
                <w:rFonts w:cs="Arial"/>
                <w:color w:val="000000"/>
                <w:szCs w:val="22"/>
                <w:lang w:val="en-US" w:eastAsia="el-GR"/>
              </w:rPr>
              <w:t>for</w:t>
            </w:r>
            <w:r w:rsidRPr="00514E94">
              <w:rPr>
                <w:rFonts w:cs="Arial"/>
                <w:color w:val="000000"/>
                <w:szCs w:val="22"/>
                <w:lang w:val="el-GR" w:eastAsia="el-GR"/>
              </w:rPr>
              <w:t xml:space="preserve"> </w:t>
            </w:r>
            <w:r w:rsidRPr="00514E94">
              <w:rPr>
                <w:rFonts w:cs="Arial"/>
                <w:color w:val="000000"/>
                <w:szCs w:val="22"/>
                <w:lang w:val="en-US" w:eastAsia="el-GR"/>
              </w:rPr>
              <w:t>analysis</w:t>
            </w:r>
            <w:r w:rsidRPr="00514E94">
              <w:rPr>
                <w:rFonts w:cs="Arial"/>
                <w:color w:val="000000"/>
                <w:szCs w:val="22"/>
                <w:lang w:val="el-GR" w:eastAsia="el-GR"/>
              </w:rPr>
              <w:t xml:space="preserve">, </w:t>
            </w:r>
            <w:r w:rsidRPr="00514E94">
              <w:rPr>
                <w:rFonts w:cs="Arial"/>
                <w:color w:val="000000"/>
                <w:szCs w:val="22"/>
                <w:lang w:val="en-US" w:eastAsia="el-GR"/>
              </w:rPr>
              <w:t>Assay</w:t>
            </w:r>
            <w:r w:rsidRPr="00514E94">
              <w:rPr>
                <w:rFonts w:cs="Arial"/>
                <w:color w:val="000000"/>
                <w:szCs w:val="22"/>
                <w:lang w:val="el-GR" w:eastAsia="el-GR"/>
              </w:rPr>
              <w:t xml:space="preserve"> 99.0-101.0%, </w:t>
            </w:r>
            <w:r w:rsidRPr="00514E94">
              <w:rPr>
                <w:rFonts w:cs="Arial"/>
                <w:color w:val="000000"/>
                <w:szCs w:val="22"/>
                <w:lang w:val="en-US" w:eastAsia="el-GR"/>
              </w:rPr>
              <w:t>MB</w:t>
            </w:r>
            <w:r w:rsidRPr="00514E94">
              <w:rPr>
                <w:rFonts w:cs="Arial"/>
                <w:color w:val="000000"/>
                <w:szCs w:val="22"/>
                <w:lang w:val="el-GR" w:eastAsia="el-GR"/>
              </w:rPr>
              <w:t xml:space="preserve"> 372.24 </w:t>
            </w:r>
            <w:r w:rsidRPr="00514E94">
              <w:rPr>
                <w:rFonts w:cs="Arial"/>
                <w:color w:val="000000"/>
                <w:szCs w:val="22"/>
                <w:lang w:val="en-US" w:eastAsia="el-GR"/>
              </w:rPr>
              <w:t>g</w:t>
            </w:r>
            <w:r w:rsidRPr="00514E94">
              <w:rPr>
                <w:rFonts w:cs="Arial"/>
                <w:color w:val="000000"/>
                <w:szCs w:val="22"/>
                <w:lang w:val="el-GR" w:eastAsia="el-GR"/>
              </w:rPr>
              <w:t>/</w:t>
            </w:r>
            <w:proofErr w:type="spellStart"/>
            <w:r w:rsidRPr="00514E94">
              <w:rPr>
                <w:rFonts w:cs="Arial"/>
                <w:color w:val="000000"/>
                <w:szCs w:val="22"/>
                <w:lang w:val="en-US" w:eastAsia="el-GR"/>
              </w:rPr>
              <w:t>mol</w:t>
            </w:r>
            <w:proofErr w:type="spellEnd"/>
            <w:r w:rsidRPr="00514E94">
              <w:rPr>
                <w:rFonts w:cs="Arial"/>
                <w:color w:val="000000"/>
                <w:szCs w:val="22"/>
                <w:lang w:val="el-GR" w:eastAsia="el-GR"/>
              </w:rPr>
              <w:t xml:space="preserve">, διαλυτότητα 100 </w:t>
            </w:r>
            <w:r w:rsidRPr="00514E94">
              <w:rPr>
                <w:rFonts w:cs="Arial"/>
                <w:color w:val="000000"/>
                <w:szCs w:val="22"/>
                <w:lang w:val="en-US" w:eastAsia="el-GR"/>
              </w:rPr>
              <w:t>g</w:t>
            </w:r>
            <w:r w:rsidRPr="00514E94">
              <w:rPr>
                <w:rFonts w:cs="Arial"/>
                <w:color w:val="000000"/>
                <w:szCs w:val="22"/>
                <w:lang w:val="el-GR" w:eastAsia="el-GR"/>
              </w:rPr>
              <w:t>/</w:t>
            </w:r>
            <w:r w:rsidRPr="00514E94">
              <w:rPr>
                <w:rFonts w:cs="Arial"/>
                <w:color w:val="000000"/>
                <w:szCs w:val="22"/>
                <w:lang w:val="en-US" w:eastAsia="el-GR"/>
              </w:rPr>
              <w:t>l</w:t>
            </w:r>
            <w:r w:rsidRPr="00514E94">
              <w:rPr>
                <w:rFonts w:cs="Arial"/>
                <w:color w:val="000000"/>
                <w:szCs w:val="22"/>
                <w:lang w:val="el-GR" w:eastAsia="el-GR"/>
              </w:rPr>
              <w:t xml:space="preserve"> (</w:t>
            </w:r>
            <w:r w:rsidRPr="00514E94">
              <w:rPr>
                <w:rFonts w:cs="Arial"/>
                <w:color w:val="000000"/>
                <w:szCs w:val="22"/>
                <w:lang w:val="en-US" w:eastAsia="el-GR"/>
              </w:rPr>
              <w:t>H</w:t>
            </w:r>
            <w:r w:rsidRPr="00514E94">
              <w:rPr>
                <w:rFonts w:cs="Arial"/>
                <w:color w:val="000000"/>
                <w:szCs w:val="22"/>
                <w:lang w:val="el-GR" w:eastAsia="el-GR"/>
              </w:rPr>
              <w:t>2</w:t>
            </w:r>
            <w:r w:rsidRPr="00514E94">
              <w:rPr>
                <w:rFonts w:cs="Arial"/>
                <w:color w:val="000000"/>
                <w:szCs w:val="22"/>
                <w:lang w:val="en-US" w:eastAsia="el-GR"/>
              </w:rPr>
              <w:t>O</w:t>
            </w:r>
            <w:r w:rsidRPr="00514E94">
              <w:rPr>
                <w:rFonts w:cs="Arial"/>
                <w:color w:val="000000"/>
                <w:szCs w:val="22"/>
                <w:lang w:val="el-GR" w:eastAsia="el-GR"/>
              </w:rPr>
              <w:t xml:space="preserve">). Με πιστοποιητικό ανάλυσης ανά παρτίδα. </w:t>
            </w:r>
            <w:proofErr w:type="spellStart"/>
            <w:r w:rsidRPr="00514E94">
              <w:rPr>
                <w:rFonts w:cs="Arial"/>
                <w:color w:val="000000"/>
                <w:szCs w:val="22"/>
                <w:lang w:val="el-GR" w:eastAsia="el-GR"/>
              </w:rPr>
              <w:t>Συσκευασια</w:t>
            </w:r>
            <w:proofErr w:type="spellEnd"/>
            <w:r w:rsidRPr="00514E94">
              <w:rPr>
                <w:rFonts w:cs="Arial"/>
                <w:color w:val="000000"/>
                <w:szCs w:val="22"/>
                <w:lang w:val="el-GR" w:eastAsia="el-GR"/>
              </w:rPr>
              <w:t xml:space="preserve"> 500 </w:t>
            </w:r>
            <w:r w:rsidRPr="00514E94">
              <w:rPr>
                <w:rFonts w:cs="Arial"/>
                <w:color w:val="000000"/>
                <w:szCs w:val="22"/>
                <w:lang w:val="en-US" w:eastAsia="el-GR"/>
              </w:rPr>
              <w:t>g</w:t>
            </w:r>
          </w:p>
        </w:tc>
        <w:tc>
          <w:tcPr>
            <w:tcW w:w="643" w:type="pct"/>
            <w:shd w:val="clear" w:color="EAF1DD" w:fill="FFFFFF"/>
          </w:tcPr>
          <w:p w:rsidR="000E782E" w:rsidRPr="002874A3"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2874A3"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2874A3" w:rsidRDefault="000E782E" w:rsidP="00F723BB">
            <w:pPr>
              <w:suppressAutoHyphens w:val="0"/>
              <w:spacing w:after="0"/>
              <w:jc w:val="left"/>
              <w:rPr>
                <w:rFonts w:cs="Arial"/>
                <w:color w:val="000000"/>
                <w:szCs w:val="22"/>
                <w:lang w:val="el-GR" w:eastAsia="el-GR"/>
              </w:rPr>
            </w:pPr>
          </w:p>
        </w:tc>
      </w:tr>
      <w:tr w:rsidR="000E782E" w:rsidRPr="00514E94" w:rsidTr="00F723BB">
        <w:trPr>
          <w:trHeight w:val="1673"/>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47</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Μη-ιονικό </w:t>
            </w:r>
            <w:proofErr w:type="spellStart"/>
            <w:r w:rsidRPr="00514E94">
              <w:rPr>
                <w:rFonts w:cs="Arial"/>
                <w:color w:val="000000"/>
                <w:szCs w:val="22"/>
                <w:lang w:val="el-GR" w:eastAsia="el-GR"/>
              </w:rPr>
              <w:t>επιφανειοδραστικό</w:t>
            </w:r>
            <w:proofErr w:type="spellEnd"/>
            <w:r w:rsidRPr="00514E94">
              <w:rPr>
                <w:rFonts w:cs="Arial"/>
                <w:color w:val="000000"/>
                <w:szCs w:val="22"/>
                <w:lang w:val="el-GR" w:eastAsia="el-GR"/>
              </w:rPr>
              <w:t xml:space="preserve"> απορρυπαντικό σε υγρή μορφή για χρήση σε τεχνικές Μοριακής Βιολογίας, χωρίς ανιχνεύσιμα επίπεδα </w:t>
            </w:r>
            <w:proofErr w:type="spellStart"/>
            <w:r w:rsidRPr="00514E94">
              <w:rPr>
                <w:rFonts w:cs="Arial"/>
                <w:color w:val="000000"/>
                <w:szCs w:val="22"/>
                <w:lang w:val="el-GR" w:eastAsia="el-GR"/>
              </w:rPr>
              <w:t>δεοξυριβονουκλεασών</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ριβονουκλεασών</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πρωτεασών</w:t>
            </w:r>
            <w:proofErr w:type="spellEnd"/>
            <w:r w:rsidRPr="00514E94">
              <w:rPr>
                <w:rFonts w:cs="Arial"/>
                <w:color w:val="000000"/>
                <w:szCs w:val="22"/>
                <w:lang w:val="el-GR" w:eastAsia="el-GR"/>
              </w:rPr>
              <w:t>. ΜΒ 1227.72 g/</w:t>
            </w:r>
            <w:proofErr w:type="spellStart"/>
            <w:r w:rsidRPr="00514E94">
              <w:rPr>
                <w:rFonts w:cs="Arial"/>
                <w:color w:val="000000"/>
                <w:szCs w:val="22"/>
                <w:lang w:val="el-GR" w:eastAsia="el-GR"/>
              </w:rPr>
              <w:t>mol</w:t>
            </w:r>
            <w:proofErr w:type="spellEnd"/>
            <w:r w:rsidRPr="00514E94">
              <w:rPr>
                <w:rFonts w:cs="Arial"/>
                <w:color w:val="000000"/>
                <w:szCs w:val="22"/>
                <w:lang w:val="el-GR" w:eastAsia="el-GR"/>
              </w:rPr>
              <w:t xml:space="preserve">, διαλυτότητα 100 g/L (H2O). Η πυκνότητά του να είναι 1.095 - 1.105 (d 20°C/4°C) και ο βαθμός σαπωνοποίησης 40-50. Με πιστοποιητικό ανάλυσης ανά παρτίδα. Συσκευασία 250 </w:t>
            </w:r>
            <w:proofErr w:type="spellStart"/>
            <w:r w:rsidRPr="00514E94">
              <w:rPr>
                <w:rFonts w:cs="Arial"/>
                <w:color w:val="000000"/>
                <w:szCs w:val="22"/>
                <w:lang w:val="el-GR" w:eastAsia="el-GR"/>
              </w:rPr>
              <w:t>mL</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386"/>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48</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Τρυπτόνη</w:t>
            </w:r>
            <w:proofErr w:type="spellEnd"/>
            <w:r w:rsidRPr="00514E94">
              <w:rPr>
                <w:rFonts w:cs="Arial"/>
                <w:color w:val="000000"/>
                <w:szCs w:val="22"/>
                <w:lang w:val="el-GR" w:eastAsia="el-GR"/>
              </w:rPr>
              <w:t xml:space="preserve"> βαθμίδας καθαρότητας </w:t>
            </w:r>
            <w:proofErr w:type="spellStart"/>
            <w:r w:rsidRPr="00514E94">
              <w:rPr>
                <w:rFonts w:cs="Arial"/>
                <w:color w:val="000000"/>
                <w:szCs w:val="22"/>
                <w:lang w:val="el-GR" w:eastAsia="el-GR"/>
              </w:rPr>
              <w:t>BioChemica</w:t>
            </w:r>
            <w:proofErr w:type="spellEnd"/>
            <w:r w:rsidRPr="00514E94">
              <w:rPr>
                <w:rFonts w:cs="Arial"/>
                <w:color w:val="000000"/>
                <w:szCs w:val="22"/>
                <w:lang w:val="el-GR" w:eastAsia="el-GR"/>
              </w:rPr>
              <w:t xml:space="preserve">, για χρήση σε μέσα ανάπτυξης βακτηρίων όπως π.χ. </w:t>
            </w:r>
            <w:proofErr w:type="spellStart"/>
            <w:r w:rsidRPr="00514E94">
              <w:rPr>
                <w:rFonts w:cs="Arial"/>
                <w:color w:val="000000"/>
                <w:szCs w:val="22"/>
                <w:lang w:val="el-GR" w:eastAsia="el-GR"/>
              </w:rPr>
              <w:t>LBMedium</w:t>
            </w:r>
            <w:proofErr w:type="spellEnd"/>
            <w:r w:rsidRPr="00514E94">
              <w:rPr>
                <w:rFonts w:cs="Arial"/>
                <w:color w:val="000000"/>
                <w:szCs w:val="22"/>
                <w:lang w:val="el-GR" w:eastAsia="el-GR"/>
              </w:rPr>
              <w:t>, TB-</w:t>
            </w:r>
            <w:proofErr w:type="spellStart"/>
            <w:r w:rsidRPr="00514E94">
              <w:rPr>
                <w:rFonts w:cs="Arial"/>
                <w:color w:val="000000"/>
                <w:szCs w:val="22"/>
                <w:lang w:val="el-GR" w:eastAsia="el-GR"/>
              </w:rPr>
              <w:t>Medium</w:t>
            </w:r>
            <w:proofErr w:type="spellEnd"/>
            <w:r w:rsidRPr="00514E94">
              <w:rPr>
                <w:rFonts w:cs="Arial"/>
                <w:color w:val="000000"/>
                <w:szCs w:val="22"/>
                <w:lang w:val="el-GR" w:eastAsia="el-GR"/>
              </w:rPr>
              <w:t>, YT-</w:t>
            </w:r>
            <w:proofErr w:type="spellStart"/>
            <w:r w:rsidRPr="00514E94">
              <w:rPr>
                <w:rFonts w:cs="Arial"/>
                <w:color w:val="000000"/>
                <w:szCs w:val="22"/>
                <w:lang w:val="el-GR" w:eastAsia="el-GR"/>
              </w:rPr>
              <w:t>Medium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(5 %; H2O; 25°C): 6.5 - 7.5 </w:t>
            </w:r>
            <w:proofErr w:type="spellStart"/>
            <w:r w:rsidRPr="00514E94">
              <w:rPr>
                <w:rFonts w:cs="Arial"/>
                <w:color w:val="000000"/>
                <w:szCs w:val="22"/>
                <w:lang w:val="el-GR" w:eastAsia="el-GR"/>
              </w:rPr>
              <w:t>Ash</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approx</w:t>
            </w:r>
            <w:proofErr w:type="spellEnd"/>
            <w:r w:rsidRPr="00514E94">
              <w:rPr>
                <w:rFonts w:cs="Arial"/>
                <w:color w:val="000000"/>
                <w:szCs w:val="22"/>
                <w:lang w:val="el-GR" w:eastAsia="el-GR"/>
              </w:rPr>
              <w:t xml:space="preserve">. 6 % </w:t>
            </w:r>
            <w:proofErr w:type="spellStart"/>
            <w:r w:rsidRPr="00514E94">
              <w:rPr>
                <w:rFonts w:cs="Arial"/>
                <w:color w:val="000000"/>
                <w:szCs w:val="22"/>
                <w:lang w:val="el-GR" w:eastAsia="el-GR"/>
              </w:rPr>
              <w:t>Total</w:t>
            </w:r>
            <w:proofErr w:type="spellEnd"/>
            <w:r w:rsidRPr="00514E94">
              <w:rPr>
                <w:rFonts w:cs="Arial"/>
                <w:color w:val="000000"/>
                <w:szCs w:val="22"/>
                <w:lang w:val="el-GR" w:eastAsia="el-GR"/>
              </w:rPr>
              <w:t xml:space="preserve"> N: </w:t>
            </w:r>
            <w:proofErr w:type="spellStart"/>
            <w:r w:rsidRPr="00514E94">
              <w:rPr>
                <w:rFonts w:cs="Arial"/>
                <w:color w:val="000000"/>
                <w:szCs w:val="22"/>
                <w:lang w:val="el-GR" w:eastAsia="el-GR"/>
              </w:rPr>
              <w:t>approx</w:t>
            </w:r>
            <w:proofErr w:type="spellEnd"/>
            <w:r w:rsidRPr="00514E94">
              <w:rPr>
                <w:rFonts w:cs="Arial"/>
                <w:color w:val="000000"/>
                <w:szCs w:val="22"/>
                <w:lang w:val="el-GR" w:eastAsia="el-GR"/>
              </w:rPr>
              <w:t xml:space="preserve">. 13 %. Με πιστοποιητικό ανάλυσης ανά παρτίδα. Συσκευασία 1 </w:t>
            </w:r>
            <w:proofErr w:type="spellStart"/>
            <w:r w:rsidRPr="00514E94">
              <w:rPr>
                <w:rFonts w:cs="Arial"/>
                <w:color w:val="000000"/>
                <w:szCs w:val="22"/>
                <w:lang w:val="el-GR" w:eastAsia="el-GR"/>
              </w:rPr>
              <w:t>kg</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986"/>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49</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Ammonium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Persulfate</w:t>
            </w:r>
            <w:proofErr w:type="spellEnd"/>
            <w:r w:rsidRPr="00514E94">
              <w:rPr>
                <w:rFonts w:cs="Arial"/>
                <w:color w:val="000000"/>
                <w:szCs w:val="22"/>
                <w:lang w:val="el-GR" w:eastAsia="el-GR"/>
              </w:rPr>
              <w:t xml:space="preserve"> για χρήση σε τεχνικές Μοριακής Βιολογίας, </w:t>
            </w:r>
            <w:proofErr w:type="spellStart"/>
            <w:r w:rsidRPr="00514E94">
              <w:rPr>
                <w:rFonts w:cs="Arial"/>
                <w:color w:val="000000"/>
                <w:szCs w:val="22"/>
                <w:lang w:val="el-GR" w:eastAsia="el-GR"/>
              </w:rPr>
              <w:t>Assay</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titr</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min</w:t>
            </w:r>
            <w:proofErr w:type="spellEnd"/>
            <w:r w:rsidRPr="00514E94">
              <w:rPr>
                <w:rFonts w:cs="Arial"/>
                <w:color w:val="000000"/>
                <w:szCs w:val="22"/>
                <w:lang w:val="el-GR" w:eastAsia="el-GR"/>
              </w:rPr>
              <w:t xml:space="preserve">. 98 %, χωρίς ανιχνεύσιμα επίπεδα </w:t>
            </w:r>
            <w:proofErr w:type="spellStart"/>
            <w:r w:rsidRPr="00514E94">
              <w:rPr>
                <w:rFonts w:cs="Arial"/>
                <w:color w:val="000000"/>
                <w:szCs w:val="22"/>
                <w:lang w:val="el-GR" w:eastAsia="el-GR"/>
              </w:rPr>
              <w:t>δεοξυριβονουκλεασών</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ριβονουκλεασών</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πρωτεασών</w:t>
            </w:r>
            <w:proofErr w:type="spellEnd"/>
            <w:r w:rsidRPr="00514E94">
              <w:rPr>
                <w:rFonts w:cs="Arial"/>
                <w:color w:val="000000"/>
                <w:szCs w:val="22"/>
                <w:lang w:val="el-GR" w:eastAsia="el-GR"/>
              </w:rPr>
              <w:t>. ΜΒ 228.20 g/</w:t>
            </w:r>
            <w:proofErr w:type="spellStart"/>
            <w:r w:rsidRPr="00514E94">
              <w:rPr>
                <w:rFonts w:cs="Arial"/>
                <w:color w:val="000000"/>
                <w:szCs w:val="22"/>
                <w:lang w:val="el-GR" w:eastAsia="el-GR"/>
              </w:rPr>
              <w:t>mol</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(5 %; H2O; 20°C): </w:t>
            </w:r>
            <w:proofErr w:type="spellStart"/>
            <w:r w:rsidRPr="00514E94">
              <w:rPr>
                <w:rFonts w:cs="Arial"/>
                <w:color w:val="000000"/>
                <w:szCs w:val="22"/>
                <w:lang w:val="el-GR" w:eastAsia="el-GR"/>
              </w:rPr>
              <w:t>max</w:t>
            </w:r>
            <w:proofErr w:type="spellEnd"/>
            <w:r w:rsidRPr="00514E94">
              <w:rPr>
                <w:rFonts w:cs="Arial"/>
                <w:color w:val="000000"/>
                <w:szCs w:val="22"/>
                <w:lang w:val="el-GR" w:eastAsia="el-GR"/>
              </w:rPr>
              <w:t xml:space="preserve">. 4.0 και διαλυτότητα 582 g/L (H2O). Περιεκτικότητα σε: </w:t>
            </w:r>
            <w:proofErr w:type="spellStart"/>
            <w:r w:rsidRPr="00514E94">
              <w:rPr>
                <w:rFonts w:cs="Arial"/>
                <w:color w:val="000000"/>
                <w:szCs w:val="22"/>
                <w:lang w:val="el-GR" w:eastAsia="el-GR"/>
              </w:rPr>
              <w:t>Chlorate</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max</w:t>
            </w:r>
            <w:proofErr w:type="spellEnd"/>
            <w:r w:rsidRPr="00514E94">
              <w:rPr>
                <w:rFonts w:cs="Arial"/>
                <w:color w:val="000000"/>
                <w:szCs w:val="22"/>
                <w:lang w:val="el-GR" w:eastAsia="el-GR"/>
              </w:rPr>
              <w:t xml:space="preserve">. 0.001 % </w:t>
            </w:r>
            <w:proofErr w:type="spellStart"/>
            <w:r w:rsidRPr="00514E94">
              <w:rPr>
                <w:rFonts w:cs="Arial"/>
                <w:color w:val="000000"/>
                <w:szCs w:val="22"/>
                <w:lang w:val="el-GR" w:eastAsia="el-GR"/>
              </w:rPr>
              <w:t>Chloride</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max</w:t>
            </w:r>
            <w:proofErr w:type="spellEnd"/>
            <w:r w:rsidRPr="00514E94">
              <w:rPr>
                <w:rFonts w:cs="Arial"/>
                <w:color w:val="000000"/>
                <w:szCs w:val="22"/>
                <w:lang w:val="el-GR" w:eastAsia="el-GR"/>
              </w:rPr>
              <w:t xml:space="preserve">. 0.001 % </w:t>
            </w:r>
            <w:proofErr w:type="spellStart"/>
            <w:r w:rsidRPr="00514E94">
              <w:rPr>
                <w:rFonts w:cs="Arial"/>
                <w:color w:val="000000"/>
                <w:szCs w:val="22"/>
                <w:lang w:val="el-GR" w:eastAsia="el-GR"/>
              </w:rPr>
              <w:t>Fe</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max</w:t>
            </w:r>
            <w:proofErr w:type="spellEnd"/>
            <w:r w:rsidRPr="00514E94">
              <w:rPr>
                <w:rFonts w:cs="Arial"/>
                <w:color w:val="000000"/>
                <w:szCs w:val="22"/>
                <w:lang w:val="el-GR" w:eastAsia="el-GR"/>
              </w:rPr>
              <w:t xml:space="preserve">. 0.001 % </w:t>
            </w:r>
            <w:proofErr w:type="spellStart"/>
            <w:r w:rsidRPr="00514E94">
              <w:rPr>
                <w:rFonts w:cs="Arial"/>
                <w:color w:val="000000"/>
                <w:szCs w:val="22"/>
                <w:lang w:val="el-GR" w:eastAsia="el-GR"/>
              </w:rPr>
              <w:t>Mn</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max</w:t>
            </w:r>
            <w:proofErr w:type="spellEnd"/>
            <w:r w:rsidRPr="00514E94">
              <w:rPr>
                <w:rFonts w:cs="Arial"/>
                <w:color w:val="000000"/>
                <w:szCs w:val="22"/>
                <w:lang w:val="el-GR" w:eastAsia="el-GR"/>
              </w:rPr>
              <w:t xml:space="preserve">. 0.00005 % </w:t>
            </w:r>
            <w:proofErr w:type="spellStart"/>
            <w:r w:rsidRPr="00514E94">
              <w:rPr>
                <w:rFonts w:cs="Arial"/>
                <w:color w:val="000000"/>
                <w:szCs w:val="22"/>
                <w:lang w:val="el-GR" w:eastAsia="el-GR"/>
              </w:rPr>
              <w:t>Pb</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max</w:t>
            </w:r>
            <w:proofErr w:type="spellEnd"/>
            <w:r w:rsidRPr="00514E94">
              <w:rPr>
                <w:rFonts w:cs="Arial"/>
                <w:color w:val="000000"/>
                <w:szCs w:val="22"/>
                <w:lang w:val="el-GR" w:eastAsia="el-GR"/>
              </w:rPr>
              <w:t xml:space="preserve">. 0.005 % Με πιστοποιητικό </w:t>
            </w:r>
            <w:r w:rsidRPr="00514E94">
              <w:rPr>
                <w:rFonts w:cs="Arial"/>
                <w:color w:val="000000"/>
                <w:szCs w:val="22"/>
                <w:lang w:val="el-GR" w:eastAsia="el-GR"/>
              </w:rPr>
              <w:lastRenderedPageBreak/>
              <w:t xml:space="preserve">ανάλυσης ανά παρτίδα. Συσκευασία 100 </w:t>
            </w:r>
            <w:proofErr w:type="spellStart"/>
            <w:r w:rsidRPr="00514E94">
              <w:rPr>
                <w:rFonts w:cs="Arial"/>
                <w:color w:val="000000"/>
                <w:szCs w:val="22"/>
                <w:lang w:val="el-GR" w:eastAsia="el-GR"/>
              </w:rPr>
              <w:t>gr</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398"/>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50</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 </w:t>
            </w:r>
            <w:proofErr w:type="spellStart"/>
            <w:r w:rsidRPr="00514E94">
              <w:rPr>
                <w:rFonts w:cs="Arial"/>
                <w:color w:val="000000"/>
                <w:szCs w:val="22"/>
                <w:lang w:val="el-GR" w:eastAsia="el-GR"/>
              </w:rPr>
              <w:t>Διμεθυλοσουλφοξείδιο</w:t>
            </w:r>
            <w:proofErr w:type="spellEnd"/>
            <w:r w:rsidRPr="00514E94">
              <w:rPr>
                <w:rFonts w:cs="Arial"/>
                <w:color w:val="000000"/>
                <w:szCs w:val="22"/>
                <w:lang w:val="el-GR" w:eastAsia="el-GR"/>
              </w:rPr>
              <w:t xml:space="preserve"> σε υγρή μορφή, </w:t>
            </w:r>
            <w:r w:rsidRPr="00514E94">
              <w:rPr>
                <w:rFonts w:cs="Arial"/>
                <w:color w:val="000000"/>
                <w:szCs w:val="22"/>
                <w:lang w:val="en-US" w:eastAsia="el-GR"/>
              </w:rPr>
              <w:t>cell</w:t>
            </w:r>
            <w:r w:rsidRPr="00514E94">
              <w:rPr>
                <w:rFonts w:cs="Arial"/>
                <w:color w:val="000000"/>
                <w:szCs w:val="22"/>
                <w:lang w:val="el-GR" w:eastAsia="el-GR"/>
              </w:rPr>
              <w:t xml:space="preserve"> </w:t>
            </w:r>
            <w:r w:rsidRPr="00514E94">
              <w:rPr>
                <w:rFonts w:cs="Arial"/>
                <w:color w:val="000000"/>
                <w:szCs w:val="22"/>
                <w:lang w:val="en-US" w:eastAsia="el-GR"/>
              </w:rPr>
              <w:t>culture</w:t>
            </w:r>
            <w:r w:rsidRPr="00514E94">
              <w:rPr>
                <w:rFonts w:cs="Arial"/>
                <w:color w:val="000000"/>
                <w:szCs w:val="22"/>
                <w:lang w:val="el-GR" w:eastAsia="el-GR"/>
              </w:rPr>
              <w:t xml:space="preserve"> </w:t>
            </w:r>
            <w:r w:rsidRPr="00514E94">
              <w:rPr>
                <w:rFonts w:cs="Arial"/>
                <w:color w:val="000000"/>
                <w:szCs w:val="22"/>
                <w:lang w:val="en-US" w:eastAsia="el-GR"/>
              </w:rPr>
              <w:t>grade</w:t>
            </w:r>
            <w:r w:rsidRPr="00514E94">
              <w:rPr>
                <w:rFonts w:cs="Arial"/>
                <w:color w:val="000000"/>
                <w:szCs w:val="22"/>
                <w:lang w:val="el-GR" w:eastAsia="el-GR"/>
              </w:rPr>
              <w:t xml:space="preserve"> για χρήση σε μέσο ψύξης κυττάρων (</w:t>
            </w:r>
            <w:r w:rsidRPr="00514E94">
              <w:rPr>
                <w:rFonts w:cs="Arial"/>
                <w:color w:val="000000"/>
                <w:szCs w:val="22"/>
                <w:lang w:val="en-US" w:eastAsia="el-GR"/>
              </w:rPr>
              <w:t>freeze</w:t>
            </w:r>
            <w:r w:rsidRPr="00514E94">
              <w:rPr>
                <w:rFonts w:cs="Arial"/>
                <w:color w:val="000000"/>
                <w:szCs w:val="22"/>
                <w:lang w:val="el-GR" w:eastAsia="el-GR"/>
              </w:rPr>
              <w:t xml:space="preserve"> </w:t>
            </w:r>
            <w:r w:rsidRPr="00514E94">
              <w:rPr>
                <w:rFonts w:cs="Arial"/>
                <w:color w:val="000000"/>
                <w:szCs w:val="22"/>
                <w:lang w:val="en-US" w:eastAsia="el-GR"/>
              </w:rPr>
              <w:t>medium</w:t>
            </w:r>
            <w:r w:rsidRPr="00514E94">
              <w:rPr>
                <w:rFonts w:cs="Arial"/>
                <w:color w:val="000000"/>
                <w:szCs w:val="22"/>
                <w:lang w:val="el-GR" w:eastAsia="el-GR"/>
              </w:rPr>
              <w:t xml:space="preserve">) αντί της </w:t>
            </w:r>
            <w:proofErr w:type="spellStart"/>
            <w:r w:rsidRPr="00514E94">
              <w:rPr>
                <w:rFonts w:cs="Arial"/>
                <w:color w:val="000000"/>
                <w:szCs w:val="22"/>
                <w:lang w:val="el-GR" w:eastAsia="el-GR"/>
              </w:rPr>
              <w:t>γλυκερόλης</w:t>
            </w:r>
            <w:proofErr w:type="spellEnd"/>
            <w:r w:rsidRPr="00514E94">
              <w:rPr>
                <w:rFonts w:cs="Arial"/>
                <w:color w:val="000000"/>
                <w:szCs w:val="22"/>
                <w:lang w:val="el-GR" w:eastAsia="el-GR"/>
              </w:rPr>
              <w:t xml:space="preserve">. </w:t>
            </w:r>
            <w:r w:rsidRPr="00514E94">
              <w:rPr>
                <w:rFonts w:cs="Arial"/>
                <w:color w:val="000000"/>
                <w:szCs w:val="22"/>
                <w:lang w:val="en-US" w:eastAsia="el-GR"/>
              </w:rPr>
              <w:t>Assay</w:t>
            </w:r>
            <w:r w:rsidRPr="000E782E">
              <w:rPr>
                <w:rFonts w:cs="Arial"/>
                <w:color w:val="000000"/>
                <w:szCs w:val="22"/>
                <w:lang w:val="el-GR" w:eastAsia="el-GR"/>
              </w:rPr>
              <w:t xml:space="preserve"> (</w:t>
            </w:r>
            <w:r w:rsidRPr="00514E94">
              <w:rPr>
                <w:rFonts w:cs="Arial"/>
                <w:color w:val="000000"/>
                <w:szCs w:val="22"/>
                <w:lang w:val="en-US" w:eastAsia="el-GR"/>
              </w:rPr>
              <w:t>GC</w:t>
            </w:r>
            <w:r w:rsidRPr="000E782E">
              <w:rPr>
                <w:rFonts w:cs="Arial"/>
                <w:color w:val="000000"/>
                <w:szCs w:val="22"/>
                <w:lang w:val="el-GR" w:eastAsia="el-GR"/>
              </w:rPr>
              <w:t xml:space="preserve">): </w:t>
            </w:r>
            <w:r w:rsidRPr="00514E94">
              <w:rPr>
                <w:rFonts w:cs="Arial"/>
                <w:color w:val="000000"/>
                <w:szCs w:val="22"/>
                <w:lang w:val="en-US" w:eastAsia="el-GR"/>
              </w:rPr>
              <w:t>min</w:t>
            </w:r>
            <w:r w:rsidRPr="000E782E">
              <w:rPr>
                <w:rFonts w:cs="Arial"/>
                <w:color w:val="000000"/>
                <w:szCs w:val="22"/>
                <w:lang w:val="el-GR" w:eastAsia="el-GR"/>
              </w:rPr>
              <w:t xml:space="preserve">. 99.5 %, </w:t>
            </w:r>
            <w:r w:rsidRPr="00514E94">
              <w:rPr>
                <w:rFonts w:cs="Arial"/>
                <w:color w:val="000000"/>
                <w:szCs w:val="22"/>
                <w:lang w:val="el-GR" w:eastAsia="el-GR"/>
              </w:rPr>
              <w:t>ελεγμένο</w:t>
            </w:r>
            <w:r w:rsidRPr="000E782E">
              <w:rPr>
                <w:rFonts w:cs="Arial"/>
                <w:color w:val="000000"/>
                <w:szCs w:val="22"/>
                <w:lang w:val="el-GR" w:eastAsia="el-GR"/>
              </w:rPr>
              <w:t xml:space="preserve"> </w:t>
            </w:r>
            <w:r w:rsidRPr="00514E94">
              <w:rPr>
                <w:rFonts w:cs="Arial"/>
                <w:color w:val="000000"/>
                <w:szCs w:val="22"/>
                <w:lang w:val="el-GR" w:eastAsia="el-GR"/>
              </w:rPr>
              <w:t>για</w:t>
            </w:r>
            <w:r w:rsidRPr="000E782E">
              <w:rPr>
                <w:rFonts w:cs="Arial"/>
                <w:color w:val="000000"/>
                <w:szCs w:val="22"/>
                <w:lang w:val="el-GR" w:eastAsia="el-GR"/>
              </w:rPr>
              <w:t xml:space="preserve"> </w:t>
            </w:r>
            <w:r w:rsidRPr="00514E94">
              <w:rPr>
                <w:rFonts w:cs="Arial"/>
                <w:color w:val="000000"/>
                <w:szCs w:val="22"/>
                <w:lang w:val="el-GR" w:eastAsia="el-GR"/>
              </w:rPr>
              <w:t>ύπαρξη</w:t>
            </w:r>
            <w:r w:rsidRPr="000E782E">
              <w:rPr>
                <w:rFonts w:cs="Arial"/>
                <w:color w:val="000000"/>
                <w:szCs w:val="22"/>
                <w:lang w:val="el-GR" w:eastAsia="el-GR"/>
              </w:rPr>
              <w:t xml:space="preserve"> </w:t>
            </w:r>
            <w:r w:rsidRPr="00514E94">
              <w:rPr>
                <w:rFonts w:cs="Arial"/>
                <w:color w:val="000000"/>
                <w:szCs w:val="22"/>
                <w:lang w:val="el-GR" w:eastAsia="el-GR"/>
              </w:rPr>
              <w:t>πυρετογόνων</w:t>
            </w:r>
            <w:r w:rsidRPr="000E782E">
              <w:rPr>
                <w:rFonts w:cs="Arial"/>
                <w:color w:val="000000"/>
                <w:szCs w:val="22"/>
                <w:lang w:val="el-GR" w:eastAsia="el-GR"/>
              </w:rPr>
              <w:t xml:space="preserve"> (</w:t>
            </w:r>
            <w:proofErr w:type="spellStart"/>
            <w:r w:rsidRPr="00514E94">
              <w:rPr>
                <w:rFonts w:cs="Arial"/>
                <w:color w:val="000000"/>
                <w:szCs w:val="22"/>
                <w:lang w:val="en-US" w:eastAsia="el-GR"/>
              </w:rPr>
              <w:t>Pyrogen</w:t>
            </w:r>
            <w:proofErr w:type="spellEnd"/>
            <w:r w:rsidRPr="000E782E">
              <w:rPr>
                <w:rFonts w:cs="Arial"/>
                <w:color w:val="000000"/>
                <w:szCs w:val="22"/>
                <w:lang w:val="el-GR" w:eastAsia="el-GR"/>
              </w:rPr>
              <w:t xml:space="preserve"> </w:t>
            </w:r>
            <w:r w:rsidRPr="00514E94">
              <w:rPr>
                <w:rFonts w:cs="Arial"/>
                <w:color w:val="000000"/>
                <w:szCs w:val="22"/>
                <w:lang w:val="en-US" w:eastAsia="el-GR"/>
              </w:rPr>
              <w:t>test</w:t>
            </w:r>
            <w:r w:rsidRPr="000E782E">
              <w:rPr>
                <w:rFonts w:cs="Arial"/>
                <w:color w:val="000000"/>
                <w:szCs w:val="22"/>
                <w:lang w:val="el-GR" w:eastAsia="el-GR"/>
              </w:rPr>
              <w:t xml:space="preserve">). </w:t>
            </w:r>
            <w:r w:rsidRPr="00514E94">
              <w:rPr>
                <w:rFonts w:cs="Arial"/>
                <w:color w:val="000000"/>
                <w:szCs w:val="22"/>
                <w:lang w:val="el-GR" w:eastAsia="el-GR"/>
              </w:rPr>
              <w:t>Περιεκτικότητα</w:t>
            </w:r>
            <w:r w:rsidRPr="000E782E">
              <w:rPr>
                <w:rFonts w:cs="Arial"/>
                <w:color w:val="000000"/>
                <w:szCs w:val="22"/>
                <w:lang w:val="el-GR" w:eastAsia="el-GR"/>
              </w:rPr>
              <w:t xml:space="preserve"> </w:t>
            </w:r>
            <w:r w:rsidRPr="00514E94">
              <w:rPr>
                <w:rFonts w:cs="Arial"/>
                <w:color w:val="000000"/>
                <w:szCs w:val="22"/>
                <w:lang w:val="el-GR" w:eastAsia="el-GR"/>
              </w:rPr>
              <w:t>σε</w:t>
            </w:r>
            <w:r w:rsidRPr="000E782E">
              <w:rPr>
                <w:rFonts w:cs="Arial"/>
                <w:color w:val="000000"/>
                <w:szCs w:val="22"/>
                <w:lang w:val="el-GR" w:eastAsia="el-GR"/>
              </w:rPr>
              <w:t xml:space="preserve">: </w:t>
            </w:r>
            <w:r w:rsidRPr="00514E94">
              <w:rPr>
                <w:rFonts w:cs="Arial"/>
                <w:color w:val="000000"/>
                <w:szCs w:val="22"/>
                <w:lang w:val="en-US" w:eastAsia="el-GR"/>
              </w:rPr>
              <w:t>Free</w:t>
            </w:r>
            <w:r w:rsidRPr="000E782E">
              <w:rPr>
                <w:rFonts w:cs="Arial"/>
                <w:color w:val="000000"/>
                <w:szCs w:val="22"/>
                <w:lang w:val="el-GR" w:eastAsia="el-GR"/>
              </w:rPr>
              <w:t xml:space="preserve"> </w:t>
            </w:r>
            <w:r w:rsidRPr="00514E94">
              <w:rPr>
                <w:rFonts w:cs="Arial"/>
                <w:color w:val="000000"/>
                <w:szCs w:val="22"/>
                <w:lang w:val="en-US" w:eastAsia="el-GR"/>
              </w:rPr>
              <w:t>acid</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0.001 % </w:t>
            </w:r>
            <w:r w:rsidRPr="00514E94">
              <w:rPr>
                <w:rFonts w:cs="Arial"/>
                <w:color w:val="000000"/>
                <w:szCs w:val="22"/>
                <w:lang w:val="en-US" w:eastAsia="el-GR"/>
              </w:rPr>
              <w:t>Non</w:t>
            </w:r>
            <w:r w:rsidRPr="000E782E">
              <w:rPr>
                <w:rFonts w:cs="Arial"/>
                <w:color w:val="000000"/>
                <w:szCs w:val="22"/>
                <w:lang w:val="el-GR" w:eastAsia="el-GR"/>
              </w:rPr>
              <w:t>-</w:t>
            </w:r>
            <w:r w:rsidRPr="00514E94">
              <w:rPr>
                <w:rFonts w:cs="Arial"/>
                <w:color w:val="000000"/>
                <w:szCs w:val="22"/>
                <w:lang w:val="en-US" w:eastAsia="el-GR"/>
              </w:rPr>
              <w:t>volatile</w:t>
            </w:r>
            <w:r w:rsidRPr="000E782E">
              <w:rPr>
                <w:rFonts w:cs="Arial"/>
                <w:color w:val="000000"/>
                <w:szCs w:val="22"/>
                <w:lang w:val="el-GR" w:eastAsia="el-GR"/>
              </w:rPr>
              <w:t xml:space="preserve"> </w:t>
            </w:r>
            <w:r w:rsidRPr="00514E94">
              <w:rPr>
                <w:rFonts w:cs="Arial"/>
                <w:color w:val="000000"/>
                <w:szCs w:val="22"/>
                <w:lang w:val="en-US" w:eastAsia="el-GR"/>
              </w:rPr>
              <w:t>matter</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0.001 % </w:t>
            </w:r>
            <w:r w:rsidRPr="00514E94">
              <w:rPr>
                <w:rFonts w:cs="Arial"/>
                <w:color w:val="000000"/>
                <w:szCs w:val="22"/>
                <w:lang w:val="en-US" w:eastAsia="el-GR"/>
              </w:rPr>
              <w:t>Total</w:t>
            </w:r>
            <w:r w:rsidRPr="000E782E">
              <w:rPr>
                <w:rFonts w:cs="Arial"/>
                <w:color w:val="000000"/>
                <w:szCs w:val="22"/>
                <w:lang w:val="el-GR" w:eastAsia="el-GR"/>
              </w:rPr>
              <w:t xml:space="preserve"> </w:t>
            </w:r>
            <w:r w:rsidRPr="00514E94">
              <w:rPr>
                <w:rFonts w:cs="Arial"/>
                <w:color w:val="000000"/>
                <w:szCs w:val="22"/>
                <w:lang w:val="en-US" w:eastAsia="el-GR"/>
              </w:rPr>
              <w:t>P</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0.00001 % </w:t>
            </w:r>
            <w:r w:rsidRPr="00514E94">
              <w:rPr>
                <w:rFonts w:cs="Arial"/>
                <w:color w:val="000000"/>
                <w:szCs w:val="22"/>
                <w:lang w:val="en-US" w:eastAsia="el-GR"/>
              </w:rPr>
              <w:t>Total</w:t>
            </w:r>
            <w:r w:rsidRPr="000E782E">
              <w:rPr>
                <w:rFonts w:cs="Arial"/>
                <w:color w:val="000000"/>
                <w:szCs w:val="22"/>
                <w:lang w:val="el-GR" w:eastAsia="el-GR"/>
              </w:rPr>
              <w:t xml:space="preserve"> </w:t>
            </w:r>
            <w:r w:rsidRPr="00514E94">
              <w:rPr>
                <w:rFonts w:cs="Arial"/>
                <w:color w:val="000000"/>
                <w:szCs w:val="22"/>
                <w:lang w:val="en-US" w:eastAsia="el-GR"/>
              </w:rPr>
              <w:t>Si</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0.00002 % </w:t>
            </w:r>
            <w:r w:rsidRPr="00514E94">
              <w:rPr>
                <w:rFonts w:cs="Arial"/>
                <w:color w:val="000000"/>
                <w:szCs w:val="22"/>
                <w:lang w:val="en-US" w:eastAsia="el-GR"/>
              </w:rPr>
              <w:t>Water</w:t>
            </w:r>
            <w:r w:rsidRPr="000E782E">
              <w:rPr>
                <w:rFonts w:cs="Arial"/>
                <w:color w:val="000000"/>
                <w:szCs w:val="22"/>
                <w:lang w:val="el-GR" w:eastAsia="el-GR"/>
              </w:rPr>
              <w:t xml:space="preserve"> (</w:t>
            </w:r>
            <w:r w:rsidRPr="00514E94">
              <w:rPr>
                <w:rFonts w:cs="Arial"/>
                <w:color w:val="000000"/>
                <w:szCs w:val="22"/>
                <w:lang w:val="en-US" w:eastAsia="el-GR"/>
              </w:rPr>
              <w:t>K</w:t>
            </w:r>
            <w:r w:rsidRPr="000E782E">
              <w:rPr>
                <w:rFonts w:cs="Arial"/>
                <w:color w:val="000000"/>
                <w:szCs w:val="22"/>
                <w:lang w:val="el-GR" w:eastAsia="el-GR"/>
              </w:rPr>
              <w:t>.</w:t>
            </w:r>
            <w:r w:rsidRPr="00514E94">
              <w:rPr>
                <w:rFonts w:cs="Arial"/>
                <w:color w:val="000000"/>
                <w:szCs w:val="22"/>
                <w:lang w:val="en-US" w:eastAsia="el-GR"/>
              </w:rPr>
              <w:t>F</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0.1 % </w:t>
            </w:r>
            <w:r w:rsidRPr="00514E94">
              <w:rPr>
                <w:rFonts w:cs="Arial"/>
                <w:color w:val="000000"/>
                <w:szCs w:val="22"/>
                <w:lang w:val="en-US" w:eastAsia="el-GR"/>
              </w:rPr>
              <w:t>Ca</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0.0001 % </w:t>
            </w:r>
            <w:r w:rsidRPr="00514E94">
              <w:rPr>
                <w:rFonts w:cs="Arial"/>
                <w:color w:val="000000"/>
                <w:szCs w:val="22"/>
                <w:lang w:val="en-US" w:eastAsia="el-GR"/>
              </w:rPr>
              <w:t>Cu</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0.00005 % </w:t>
            </w:r>
            <w:r w:rsidRPr="00514E94">
              <w:rPr>
                <w:rFonts w:cs="Arial"/>
                <w:color w:val="000000"/>
                <w:szCs w:val="22"/>
                <w:lang w:val="en-US" w:eastAsia="el-GR"/>
              </w:rPr>
              <w:t>Fe</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0.0001 % </w:t>
            </w:r>
            <w:r w:rsidRPr="00514E94">
              <w:rPr>
                <w:rFonts w:cs="Arial"/>
                <w:color w:val="000000"/>
                <w:szCs w:val="22"/>
                <w:lang w:val="en-US" w:eastAsia="el-GR"/>
              </w:rPr>
              <w:t>K</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0.00005 % </w:t>
            </w:r>
            <w:r w:rsidRPr="00514E94">
              <w:rPr>
                <w:rFonts w:cs="Arial"/>
                <w:color w:val="000000"/>
                <w:szCs w:val="22"/>
                <w:lang w:val="en-US" w:eastAsia="el-GR"/>
              </w:rPr>
              <w:t>Mg</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0.00005 % </w:t>
            </w:r>
            <w:r w:rsidRPr="00514E94">
              <w:rPr>
                <w:rFonts w:cs="Arial"/>
                <w:color w:val="000000"/>
                <w:szCs w:val="22"/>
                <w:lang w:val="en-US" w:eastAsia="el-GR"/>
              </w:rPr>
              <w:t>Na</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0.0002 % </w:t>
            </w:r>
            <w:proofErr w:type="spellStart"/>
            <w:r w:rsidRPr="00514E94">
              <w:rPr>
                <w:rFonts w:cs="Arial"/>
                <w:color w:val="000000"/>
                <w:szCs w:val="22"/>
                <w:lang w:val="en-US" w:eastAsia="el-GR"/>
              </w:rPr>
              <w:t>Pb</w:t>
            </w:r>
            <w:proofErr w:type="spellEnd"/>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0.00002 % </w:t>
            </w:r>
            <w:r w:rsidRPr="00514E94">
              <w:rPr>
                <w:rFonts w:cs="Arial"/>
                <w:color w:val="000000"/>
                <w:szCs w:val="22"/>
                <w:lang w:val="en-US" w:eastAsia="el-GR"/>
              </w:rPr>
              <w:t>Zn</w:t>
            </w:r>
            <w:r w:rsidRPr="000E782E">
              <w:rPr>
                <w:rFonts w:cs="Arial"/>
                <w:color w:val="000000"/>
                <w:szCs w:val="22"/>
                <w:lang w:val="el-GR" w:eastAsia="el-GR"/>
              </w:rPr>
              <w:t xml:space="preserve">: </w:t>
            </w:r>
            <w:r w:rsidRPr="00514E94">
              <w:rPr>
                <w:rFonts w:cs="Arial"/>
                <w:color w:val="000000"/>
                <w:szCs w:val="22"/>
                <w:lang w:val="en-US" w:eastAsia="el-GR"/>
              </w:rPr>
              <w:t>max</w:t>
            </w:r>
            <w:r w:rsidRPr="000E782E">
              <w:rPr>
                <w:rFonts w:cs="Arial"/>
                <w:color w:val="000000"/>
                <w:szCs w:val="22"/>
                <w:lang w:val="el-GR" w:eastAsia="el-GR"/>
              </w:rPr>
              <w:t xml:space="preserve">. 0.00002 % </w:t>
            </w:r>
            <w:r w:rsidRPr="00514E94">
              <w:rPr>
                <w:rFonts w:cs="Arial"/>
                <w:color w:val="000000"/>
                <w:szCs w:val="22"/>
                <w:lang w:val="el-GR" w:eastAsia="el-GR"/>
              </w:rPr>
              <w:t>Με</w:t>
            </w:r>
            <w:r w:rsidRPr="000E782E">
              <w:rPr>
                <w:rFonts w:cs="Arial"/>
                <w:color w:val="000000"/>
                <w:szCs w:val="22"/>
                <w:lang w:val="el-GR" w:eastAsia="el-GR"/>
              </w:rPr>
              <w:t xml:space="preserve"> </w:t>
            </w:r>
            <w:r w:rsidRPr="00514E94">
              <w:rPr>
                <w:rFonts w:cs="Arial"/>
                <w:color w:val="000000"/>
                <w:szCs w:val="22"/>
                <w:lang w:val="el-GR" w:eastAsia="el-GR"/>
              </w:rPr>
              <w:t>πιστοποιητικό</w:t>
            </w:r>
            <w:r w:rsidRPr="000E782E">
              <w:rPr>
                <w:rFonts w:cs="Arial"/>
                <w:color w:val="000000"/>
                <w:szCs w:val="22"/>
                <w:lang w:val="el-GR" w:eastAsia="el-GR"/>
              </w:rPr>
              <w:t xml:space="preserve"> </w:t>
            </w:r>
            <w:r w:rsidRPr="00514E94">
              <w:rPr>
                <w:rFonts w:cs="Arial"/>
                <w:color w:val="000000"/>
                <w:szCs w:val="22"/>
                <w:lang w:val="el-GR" w:eastAsia="el-GR"/>
              </w:rPr>
              <w:t>ανάλυσης</w:t>
            </w:r>
            <w:r w:rsidRPr="000E782E">
              <w:rPr>
                <w:rFonts w:cs="Arial"/>
                <w:color w:val="000000"/>
                <w:szCs w:val="22"/>
                <w:lang w:val="el-GR" w:eastAsia="el-GR"/>
              </w:rPr>
              <w:t xml:space="preserve"> </w:t>
            </w:r>
            <w:r w:rsidRPr="00514E94">
              <w:rPr>
                <w:rFonts w:cs="Arial"/>
                <w:color w:val="000000"/>
                <w:szCs w:val="22"/>
                <w:lang w:val="el-GR" w:eastAsia="el-GR"/>
              </w:rPr>
              <w:t>ανά</w:t>
            </w:r>
            <w:r w:rsidRPr="000E782E">
              <w:rPr>
                <w:rFonts w:cs="Arial"/>
                <w:color w:val="000000"/>
                <w:szCs w:val="22"/>
                <w:lang w:val="el-GR" w:eastAsia="el-GR"/>
              </w:rPr>
              <w:t xml:space="preserve"> </w:t>
            </w:r>
            <w:r w:rsidRPr="00514E94">
              <w:rPr>
                <w:rFonts w:cs="Arial"/>
                <w:color w:val="000000"/>
                <w:szCs w:val="22"/>
                <w:lang w:val="el-GR" w:eastAsia="el-GR"/>
              </w:rPr>
              <w:t>παρτίδα</w:t>
            </w:r>
            <w:r w:rsidRPr="000E782E">
              <w:rPr>
                <w:rFonts w:cs="Arial"/>
                <w:color w:val="000000"/>
                <w:szCs w:val="22"/>
                <w:lang w:val="el-GR" w:eastAsia="el-GR"/>
              </w:rPr>
              <w:t xml:space="preserve">. </w:t>
            </w:r>
            <w:r w:rsidRPr="00514E94">
              <w:rPr>
                <w:rFonts w:cs="Arial"/>
                <w:color w:val="000000"/>
                <w:szCs w:val="22"/>
                <w:lang w:val="el-GR" w:eastAsia="el-GR"/>
              </w:rPr>
              <w:t xml:space="preserve">Συσκευασία 250 </w:t>
            </w:r>
            <w:proofErr w:type="spellStart"/>
            <w:r w:rsidRPr="00514E94">
              <w:rPr>
                <w:rFonts w:cs="Arial"/>
                <w:color w:val="000000"/>
                <w:szCs w:val="22"/>
                <w:lang w:val="el-GR" w:eastAsia="el-GR"/>
              </w:rPr>
              <w:t>ml</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n-US"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n-US"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n-US" w:eastAsia="el-GR"/>
              </w:rPr>
            </w:pPr>
          </w:p>
        </w:tc>
      </w:tr>
      <w:tr w:rsidR="000E782E" w:rsidRPr="00514E94" w:rsidTr="00F723BB">
        <w:trPr>
          <w:trHeight w:val="9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51</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Σφαιρίδια από ανοξείδωτο χάλυβα για την ταχεία </w:t>
            </w:r>
            <w:proofErr w:type="spellStart"/>
            <w:r w:rsidRPr="00514E94">
              <w:rPr>
                <w:rFonts w:cs="Arial"/>
                <w:color w:val="000000"/>
                <w:szCs w:val="22"/>
                <w:lang w:val="el-GR" w:eastAsia="el-GR"/>
              </w:rPr>
              <w:t>ομογενοποίηση</w:t>
            </w:r>
            <w:proofErr w:type="spellEnd"/>
            <w:r w:rsidRPr="00514E94">
              <w:rPr>
                <w:rFonts w:cs="Arial"/>
                <w:color w:val="000000"/>
                <w:szCs w:val="22"/>
                <w:lang w:val="el-GR" w:eastAsia="el-GR"/>
              </w:rPr>
              <w:t xml:space="preserve"> ιστών, διαμέτρου 5mm και συμβατά με το σύστημα </w:t>
            </w:r>
            <w:proofErr w:type="spellStart"/>
            <w:r w:rsidRPr="00514E94">
              <w:rPr>
                <w:rFonts w:cs="Arial"/>
                <w:color w:val="000000"/>
                <w:szCs w:val="22"/>
                <w:lang w:val="el-GR" w:eastAsia="el-GR"/>
              </w:rPr>
              <w:t>TissueLyser</w:t>
            </w:r>
            <w:proofErr w:type="spellEnd"/>
            <w:r w:rsidRPr="00514E94">
              <w:rPr>
                <w:rFonts w:cs="Arial"/>
                <w:color w:val="000000"/>
                <w:szCs w:val="22"/>
                <w:lang w:val="el-GR" w:eastAsia="el-GR"/>
              </w:rPr>
              <w:t xml:space="preserve">. (200 </w:t>
            </w:r>
            <w:proofErr w:type="spellStart"/>
            <w:r w:rsidRPr="00514E94">
              <w:rPr>
                <w:rFonts w:cs="Arial"/>
                <w:color w:val="000000"/>
                <w:szCs w:val="22"/>
                <w:lang w:val="el-GR" w:eastAsia="el-GR"/>
              </w:rPr>
              <w:t>τεμ</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8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52</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Κεκαθαρμένο</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μονοκλωνικό</w:t>
            </w:r>
            <w:proofErr w:type="spellEnd"/>
            <w:r w:rsidRPr="00514E94">
              <w:rPr>
                <w:rFonts w:cs="Arial"/>
                <w:color w:val="000000"/>
                <w:szCs w:val="22"/>
                <w:lang w:val="el-GR" w:eastAsia="el-GR"/>
              </w:rPr>
              <w:t xml:space="preserve"> αντίσωμα που έχει παραχθεί σε ποντίκι (</w:t>
            </w:r>
            <w:proofErr w:type="spellStart"/>
            <w:r w:rsidRPr="00514E94">
              <w:rPr>
                <w:rFonts w:cs="Arial"/>
                <w:color w:val="000000"/>
                <w:szCs w:val="22"/>
                <w:lang w:val="el-GR" w:eastAsia="el-GR"/>
              </w:rPr>
              <w:t>ισότυποι</w:t>
            </w:r>
            <w:proofErr w:type="spellEnd"/>
            <w:r w:rsidRPr="00514E94">
              <w:rPr>
                <w:rFonts w:cs="Arial"/>
                <w:color w:val="000000"/>
                <w:szCs w:val="22"/>
                <w:lang w:val="el-GR" w:eastAsia="el-GR"/>
              </w:rPr>
              <w:t xml:space="preserve"> IgG1, κ) εναντίον της πρωτεΐνης α-</w:t>
            </w:r>
            <w:proofErr w:type="spellStart"/>
            <w:r w:rsidRPr="00514E94">
              <w:rPr>
                <w:rFonts w:cs="Arial"/>
                <w:color w:val="000000"/>
                <w:szCs w:val="22"/>
                <w:lang w:val="el-GR" w:eastAsia="el-GR"/>
              </w:rPr>
              <w:t>Synuclein</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κλωνος</w:t>
            </w:r>
            <w:proofErr w:type="spellEnd"/>
            <w:r w:rsidRPr="00514E94">
              <w:rPr>
                <w:rFonts w:cs="Arial"/>
                <w:color w:val="000000"/>
                <w:szCs w:val="22"/>
                <w:lang w:val="el-GR" w:eastAsia="el-GR"/>
              </w:rPr>
              <w:t xml:space="preserve"> 42). Να αναγνωρίζει το πεπτίδιο σε ιστούς ποντικού, αρουραίου και ανθρώπου. Συσκευασία 150 </w:t>
            </w:r>
            <w:proofErr w:type="spellStart"/>
            <w:r w:rsidRPr="00514E94">
              <w:rPr>
                <w:rFonts w:cs="Arial"/>
                <w:color w:val="000000"/>
                <w:szCs w:val="22"/>
                <w:lang w:val="el-GR" w:eastAsia="el-GR"/>
              </w:rPr>
              <w:t>μg</w:t>
            </w:r>
            <w:proofErr w:type="spellEnd"/>
            <w:r w:rsidRPr="00514E94">
              <w:rPr>
                <w:rFonts w:cs="Arial"/>
                <w:color w:val="000000"/>
                <w:szCs w:val="22"/>
                <w:lang w:val="el-GR" w:eastAsia="el-GR"/>
              </w:rPr>
              <w:t xml:space="preserve">. Κατάλληλο για χρήση σε  </w:t>
            </w:r>
            <w:proofErr w:type="spellStart"/>
            <w:r w:rsidRPr="00514E94">
              <w:rPr>
                <w:rFonts w:cs="Arial"/>
                <w:color w:val="000000"/>
                <w:szCs w:val="22"/>
                <w:lang w:val="el-GR" w:eastAsia="el-GR"/>
              </w:rPr>
              <w:t>ανοσοφθορισμό</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western</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blot</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468"/>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53</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Κρυσταλλική βάση </w:t>
            </w:r>
            <w:proofErr w:type="spellStart"/>
            <w:r w:rsidRPr="00514E94">
              <w:rPr>
                <w:rFonts w:cs="Arial"/>
                <w:color w:val="000000"/>
                <w:szCs w:val="22"/>
                <w:lang w:val="el-GR" w:eastAsia="el-GR"/>
              </w:rPr>
              <w:t>Tris</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Tris</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base</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Tris</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hydroxymethyl</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aminomethane</w:t>
            </w:r>
            <w:proofErr w:type="spellEnd"/>
            <w:r w:rsidRPr="00514E94">
              <w:rPr>
                <w:rFonts w:cs="Arial"/>
                <w:color w:val="000000"/>
                <w:szCs w:val="22"/>
                <w:lang w:val="el-GR" w:eastAsia="el-GR"/>
              </w:rPr>
              <w:t>, κατάλληλο για πρωταρχικό πρότυπο και παρασκευή ρυθμιστικών διαλυμάτων (</w:t>
            </w:r>
            <w:proofErr w:type="spellStart"/>
            <w:r w:rsidRPr="00514E94">
              <w:rPr>
                <w:rFonts w:cs="Arial"/>
                <w:color w:val="000000"/>
                <w:szCs w:val="22"/>
                <w:lang w:val="el-GR" w:eastAsia="el-GR"/>
              </w:rPr>
              <w:t>Primary</w:t>
            </w:r>
            <w:proofErr w:type="spellEnd"/>
            <w:r w:rsidRPr="00514E94">
              <w:rPr>
                <w:rFonts w:cs="Arial"/>
                <w:color w:val="000000"/>
                <w:szCs w:val="22"/>
                <w:lang w:val="el-GR" w:eastAsia="el-GR"/>
              </w:rPr>
              <w:t xml:space="preserve"> Standard and </w:t>
            </w:r>
            <w:proofErr w:type="spellStart"/>
            <w:r w:rsidRPr="00514E94">
              <w:rPr>
                <w:rFonts w:cs="Arial"/>
                <w:color w:val="000000"/>
                <w:szCs w:val="22"/>
                <w:lang w:val="el-GR" w:eastAsia="el-GR"/>
              </w:rPr>
              <w:t>Buffer</w:t>
            </w:r>
            <w:proofErr w:type="spellEnd"/>
            <w:r w:rsidRPr="00514E94">
              <w:rPr>
                <w:rFonts w:cs="Arial"/>
                <w:color w:val="000000"/>
                <w:szCs w:val="22"/>
                <w:lang w:val="el-GR" w:eastAsia="el-GR"/>
              </w:rPr>
              <w:t xml:space="preserve">), καθαρότητας ≥99.9% (ογκομετρική ανάλυση). Με πιστοποιητικό ανάλυσης ανά παρτίδα. Συσκευασία 1 </w:t>
            </w:r>
            <w:proofErr w:type="spellStart"/>
            <w:r w:rsidRPr="00514E94">
              <w:rPr>
                <w:rFonts w:cs="Arial"/>
                <w:color w:val="000000"/>
                <w:szCs w:val="22"/>
                <w:lang w:val="el-GR" w:eastAsia="el-GR"/>
              </w:rPr>
              <w:t>Kg</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476"/>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54</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Κρυσταλλικό Χλωριούχο Νάτριο, κατάλληλο για μοριακή βιολογία, απαλλαγμένο από </w:t>
            </w:r>
            <w:proofErr w:type="spellStart"/>
            <w:r w:rsidRPr="00514E94">
              <w:rPr>
                <w:rFonts w:cs="Arial"/>
                <w:color w:val="000000"/>
                <w:szCs w:val="22"/>
                <w:lang w:val="el-GR" w:eastAsia="el-GR"/>
              </w:rPr>
              <w:t>DNάσες</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RNάσες</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Πρωτεάσες</w:t>
            </w:r>
            <w:proofErr w:type="spellEnd"/>
            <w:r w:rsidRPr="00514E94">
              <w:rPr>
                <w:rFonts w:cs="Arial"/>
                <w:color w:val="000000"/>
                <w:szCs w:val="22"/>
                <w:lang w:val="el-GR" w:eastAsia="el-GR"/>
              </w:rPr>
              <w:t>,</w:t>
            </w:r>
            <w:r w:rsidRPr="00514E94">
              <w:rPr>
                <w:rFonts w:cs="Arial"/>
                <w:color w:val="000000"/>
                <w:szCs w:val="22"/>
                <w:lang w:val="el-GR" w:eastAsia="el-GR"/>
              </w:rPr>
              <w:br/>
              <w:t xml:space="preserve">καθαρότητας ≥99% (ογκομετρική ανάλυση). Με πιστοποιητικό ανάλυσης ανά παρτίδα.  Συσκευασία 1 </w:t>
            </w:r>
            <w:proofErr w:type="spellStart"/>
            <w:r w:rsidRPr="00514E94">
              <w:rPr>
                <w:rFonts w:cs="Arial"/>
                <w:color w:val="000000"/>
                <w:szCs w:val="22"/>
                <w:lang w:val="el-GR" w:eastAsia="el-GR"/>
              </w:rPr>
              <w:t>Kg</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679"/>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55</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Ρυθμιστικό διάλυμα HEPES </w:t>
            </w:r>
            <w:proofErr w:type="spellStart"/>
            <w:r w:rsidRPr="00514E94">
              <w:rPr>
                <w:rFonts w:cs="Arial"/>
                <w:color w:val="000000"/>
                <w:szCs w:val="22"/>
                <w:lang w:val="el-GR" w:eastAsia="el-GR"/>
              </w:rPr>
              <w:t>buffered</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saline</w:t>
            </w:r>
            <w:proofErr w:type="spellEnd"/>
            <w:r w:rsidRPr="00514E94">
              <w:rPr>
                <w:rFonts w:cs="Arial"/>
                <w:color w:val="000000"/>
                <w:szCs w:val="22"/>
                <w:lang w:val="el-GR" w:eastAsia="el-GR"/>
              </w:rPr>
              <w:t xml:space="preserve"> κατάλληλο για μοριακή χρήση (2X). Η σύσταση του είναι:10 g/l HEPES; 16 g/l </w:t>
            </w:r>
            <w:proofErr w:type="spellStart"/>
            <w:r w:rsidRPr="00514E94">
              <w:rPr>
                <w:rFonts w:cs="Arial"/>
                <w:color w:val="000000"/>
                <w:szCs w:val="22"/>
                <w:lang w:val="el-GR" w:eastAsia="el-GR"/>
              </w:rPr>
              <w:t>NaCl</w:t>
            </w:r>
            <w:proofErr w:type="spellEnd"/>
            <w:r w:rsidRPr="00514E94">
              <w:rPr>
                <w:rFonts w:cs="Arial"/>
                <w:color w:val="000000"/>
                <w:szCs w:val="22"/>
                <w:lang w:val="el-GR" w:eastAsia="el-GR"/>
              </w:rPr>
              <w:t xml:space="preserve">; 0.74 g/l </w:t>
            </w:r>
            <w:proofErr w:type="spellStart"/>
            <w:r w:rsidRPr="00514E94">
              <w:rPr>
                <w:rFonts w:cs="Arial"/>
                <w:color w:val="000000"/>
                <w:szCs w:val="22"/>
                <w:lang w:val="el-GR" w:eastAsia="el-GR"/>
              </w:rPr>
              <w:t>KCl</w:t>
            </w:r>
            <w:proofErr w:type="spellEnd"/>
            <w:r w:rsidRPr="00514E94">
              <w:rPr>
                <w:rFonts w:cs="Arial"/>
                <w:color w:val="000000"/>
                <w:szCs w:val="22"/>
                <w:lang w:val="el-GR" w:eastAsia="el-GR"/>
              </w:rPr>
              <w:t xml:space="preserve">; 0.27 g/l Na2HPO4.2H2O; 2.0 g/l </w:t>
            </w:r>
            <w:proofErr w:type="spellStart"/>
            <w:r w:rsidRPr="00514E94">
              <w:rPr>
                <w:rFonts w:cs="Arial"/>
                <w:color w:val="000000"/>
                <w:szCs w:val="22"/>
                <w:lang w:val="el-GR" w:eastAsia="el-GR"/>
              </w:rPr>
              <w:t>dextrose</w:t>
            </w:r>
            <w:proofErr w:type="spellEnd"/>
            <w:r w:rsidRPr="00514E94">
              <w:rPr>
                <w:rFonts w:cs="Arial"/>
                <w:color w:val="000000"/>
                <w:szCs w:val="22"/>
                <w:lang w:val="el-GR" w:eastAsia="el-GR"/>
              </w:rPr>
              <w:t xml:space="preserve">, ενώ είναι ελεύθερο </w:t>
            </w:r>
            <w:proofErr w:type="spellStart"/>
            <w:r w:rsidRPr="00514E94">
              <w:rPr>
                <w:rFonts w:cs="Arial"/>
                <w:color w:val="000000"/>
                <w:szCs w:val="22"/>
                <w:lang w:val="el-GR" w:eastAsia="el-GR"/>
              </w:rPr>
              <w:t>DNασών</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RNασών</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πρωτεασών</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φωσφατασών</w:t>
            </w:r>
            <w:proofErr w:type="spellEnd"/>
            <w:r w:rsidRPr="00514E94">
              <w:rPr>
                <w:rFonts w:cs="Arial"/>
                <w:color w:val="000000"/>
                <w:szCs w:val="22"/>
                <w:lang w:val="el-GR" w:eastAsia="el-GR"/>
              </w:rPr>
              <w:t xml:space="preserve">. Είναι συγκεντρωμένο </w:t>
            </w:r>
            <w:proofErr w:type="spellStart"/>
            <w:r w:rsidRPr="00514E94">
              <w:rPr>
                <w:rFonts w:cs="Arial"/>
                <w:color w:val="000000"/>
                <w:szCs w:val="22"/>
                <w:lang w:val="el-GR" w:eastAsia="el-GR"/>
              </w:rPr>
              <w:t>κατα</w:t>
            </w:r>
            <w:proofErr w:type="spellEnd"/>
            <w:r w:rsidRPr="00514E94">
              <w:rPr>
                <w:rFonts w:cs="Arial"/>
                <w:color w:val="000000"/>
                <w:szCs w:val="22"/>
                <w:lang w:val="el-GR" w:eastAsia="el-GR"/>
              </w:rPr>
              <w:t xml:space="preserve"> 2 φορές και έχει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7.2. Με πιστοποιητικό ανάλυσης ανά παρτίδα. Συσκευασία 50 </w:t>
            </w:r>
            <w:proofErr w:type="spellStart"/>
            <w:r w:rsidRPr="00514E94">
              <w:rPr>
                <w:rFonts w:cs="Arial"/>
                <w:color w:val="000000"/>
                <w:szCs w:val="22"/>
                <w:lang w:val="el-GR" w:eastAsia="el-GR"/>
              </w:rPr>
              <w:t>mL</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553"/>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56</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Μη ειδικός παράγοντας προσκόλλησης κυττάρων θηλαστικών (πολυμερές θετικά φορτισμένου </w:t>
            </w:r>
            <w:proofErr w:type="spellStart"/>
            <w:r w:rsidRPr="00514E94">
              <w:rPr>
                <w:rFonts w:cs="Arial"/>
                <w:color w:val="000000"/>
                <w:szCs w:val="22"/>
                <w:lang w:val="el-GR" w:eastAsia="el-GR"/>
              </w:rPr>
              <w:t>αμινοξέος</w:t>
            </w:r>
            <w:proofErr w:type="spellEnd"/>
            <w:r w:rsidRPr="00514E94">
              <w:rPr>
                <w:rFonts w:cs="Arial"/>
                <w:color w:val="000000"/>
                <w:szCs w:val="22"/>
                <w:lang w:val="el-GR" w:eastAsia="el-GR"/>
              </w:rPr>
              <w:t xml:space="preserve">) ο οποίος χρησιμοποιείται για την πρόσφυση των κυττάρων σε επιφάνεια δοχείου καλλιέργειας, ενισχύοντας την ηλεκτροστατική έλξη ανάμεσα στα αρνητικά φορτισμένα ιόντα της κυτταρικής μεμβράνης και την επιφάνεια του δοχείου. Μοριακό Βάρος: 70,000-150,000. Σε μορφή </w:t>
            </w:r>
            <w:proofErr w:type="spellStart"/>
            <w:r w:rsidRPr="00514E94">
              <w:rPr>
                <w:rFonts w:cs="Arial"/>
                <w:color w:val="000000"/>
                <w:szCs w:val="22"/>
                <w:lang w:val="el-GR" w:eastAsia="el-GR"/>
              </w:rPr>
              <w:t>πολυ</w:t>
            </w:r>
            <w:proofErr w:type="spellEnd"/>
            <w:r w:rsidRPr="00514E94">
              <w:rPr>
                <w:rFonts w:cs="Arial"/>
                <w:color w:val="000000"/>
                <w:szCs w:val="22"/>
                <w:lang w:val="el-GR" w:eastAsia="el-GR"/>
              </w:rPr>
              <w:t>-L-</w:t>
            </w:r>
            <w:proofErr w:type="spellStart"/>
            <w:r w:rsidRPr="00514E94">
              <w:rPr>
                <w:rFonts w:cs="Arial"/>
                <w:color w:val="000000"/>
                <w:szCs w:val="22"/>
                <w:lang w:val="el-GR" w:eastAsia="el-GR"/>
              </w:rPr>
              <w:t>λυσίνης</w:t>
            </w:r>
            <w:proofErr w:type="spellEnd"/>
            <w:r w:rsidRPr="00514E94">
              <w:rPr>
                <w:rFonts w:cs="Arial"/>
                <w:color w:val="000000"/>
                <w:szCs w:val="22"/>
                <w:lang w:val="el-GR" w:eastAsia="el-GR"/>
              </w:rPr>
              <w:t xml:space="preserve"> με </w:t>
            </w:r>
            <w:proofErr w:type="spellStart"/>
            <w:r w:rsidRPr="00514E94">
              <w:rPr>
                <w:rFonts w:cs="Arial"/>
                <w:color w:val="000000"/>
                <w:szCs w:val="22"/>
                <w:lang w:val="el-GR" w:eastAsia="el-GR"/>
              </w:rPr>
              <w:t>hydrobromide</w:t>
            </w:r>
            <w:proofErr w:type="spellEnd"/>
            <w:r w:rsidRPr="00514E94">
              <w:rPr>
                <w:rFonts w:cs="Arial"/>
                <w:color w:val="000000"/>
                <w:szCs w:val="22"/>
                <w:lang w:val="el-GR" w:eastAsia="el-GR"/>
              </w:rPr>
              <w:t xml:space="preserve"> που την κάνει κρυσταλλική και διαλυτή στο νερό. Δεν πρέπει να έχει εκτεθεί σε </w:t>
            </w:r>
            <w:proofErr w:type="spellStart"/>
            <w:r w:rsidRPr="00514E94">
              <w:rPr>
                <w:rFonts w:cs="Arial"/>
                <w:color w:val="000000"/>
                <w:szCs w:val="22"/>
                <w:lang w:val="el-GR" w:eastAsia="el-GR"/>
              </w:rPr>
              <w:t>τριφθοροοξικό</w:t>
            </w:r>
            <w:proofErr w:type="spellEnd"/>
            <w:r w:rsidRPr="00514E94">
              <w:rPr>
                <w:rFonts w:cs="Arial"/>
                <w:color w:val="000000"/>
                <w:szCs w:val="22"/>
                <w:lang w:val="el-GR" w:eastAsia="el-GR"/>
              </w:rPr>
              <w:t xml:space="preserve"> οξύ. Με πιστοποιητικό ανάλυσης ανά παρτίδα. Συσκευασία 100 </w:t>
            </w:r>
            <w:proofErr w:type="spellStart"/>
            <w:r w:rsidRPr="00514E94">
              <w:rPr>
                <w:rFonts w:cs="Arial"/>
                <w:color w:val="000000"/>
                <w:szCs w:val="22"/>
                <w:lang w:val="el-GR" w:eastAsia="el-GR"/>
              </w:rPr>
              <w:t>mg</w:t>
            </w:r>
            <w:proofErr w:type="spellEnd"/>
            <w:r w:rsidRPr="00514E94">
              <w:rPr>
                <w:rFonts w:cs="Arial"/>
                <w:color w:val="000000"/>
                <w:szCs w:val="22"/>
                <w:lang w:val="el-GR" w:eastAsia="el-GR"/>
              </w:rPr>
              <w:t xml:space="preserve"> </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108"/>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57</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r w:rsidRPr="00514E94">
              <w:rPr>
                <w:rFonts w:ascii="Arial" w:hAnsi="Arial" w:cs="Arial"/>
                <w:color w:val="000000"/>
                <w:sz w:val="20"/>
                <w:szCs w:val="20"/>
                <w:lang w:val="el-GR" w:eastAsia="el-GR"/>
              </w:rPr>
              <w:t xml:space="preserve">Μη ειδικός παράγοντας προσκόλλησης κυττάρων θηλαστικών (πολυμερές θετικά φορτισμένου </w:t>
            </w:r>
            <w:proofErr w:type="spellStart"/>
            <w:r w:rsidRPr="00514E94">
              <w:rPr>
                <w:rFonts w:ascii="Arial" w:hAnsi="Arial" w:cs="Arial"/>
                <w:color w:val="000000"/>
                <w:sz w:val="20"/>
                <w:szCs w:val="20"/>
                <w:lang w:val="el-GR" w:eastAsia="el-GR"/>
              </w:rPr>
              <w:t>αμινοξέος</w:t>
            </w:r>
            <w:proofErr w:type="spellEnd"/>
            <w:r w:rsidRPr="00514E94">
              <w:rPr>
                <w:rFonts w:ascii="Arial" w:hAnsi="Arial" w:cs="Arial"/>
                <w:color w:val="000000"/>
                <w:sz w:val="20"/>
                <w:szCs w:val="20"/>
                <w:lang w:val="el-GR" w:eastAsia="el-GR"/>
              </w:rPr>
              <w:t xml:space="preserve">) ο οποίος χρησιμοποιείται για την πρόσφυση των κυττάρων σε επιφάνεια δοχείου καλλιέργειας, ενισχύοντας την ηλεκτροστατική έλξη ανάμεσα στα αρνητικά φορτισμένα ιόντα της κυτταρικής μεμβράνης και την επιφάνεια του δοχείου. Μοριακό Βάρος: 70,000-150,000. Σε μορφή </w:t>
            </w:r>
            <w:proofErr w:type="spellStart"/>
            <w:r w:rsidRPr="00514E94">
              <w:rPr>
                <w:rFonts w:ascii="Arial" w:hAnsi="Arial" w:cs="Arial"/>
                <w:color w:val="000000"/>
                <w:sz w:val="20"/>
                <w:szCs w:val="20"/>
                <w:lang w:val="el-GR" w:eastAsia="el-GR"/>
              </w:rPr>
              <w:t>πολυ</w:t>
            </w:r>
            <w:proofErr w:type="spellEnd"/>
            <w:r w:rsidRPr="00514E94">
              <w:rPr>
                <w:rFonts w:ascii="Arial" w:hAnsi="Arial" w:cs="Arial"/>
                <w:color w:val="000000"/>
                <w:sz w:val="20"/>
                <w:szCs w:val="20"/>
                <w:lang w:val="el-GR" w:eastAsia="el-GR"/>
              </w:rPr>
              <w:t>-D-</w:t>
            </w:r>
            <w:proofErr w:type="spellStart"/>
            <w:r w:rsidRPr="00514E94">
              <w:rPr>
                <w:rFonts w:ascii="Arial" w:hAnsi="Arial" w:cs="Arial"/>
                <w:color w:val="000000"/>
                <w:sz w:val="20"/>
                <w:szCs w:val="20"/>
                <w:lang w:val="el-GR" w:eastAsia="el-GR"/>
              </w:rPr>
              <w:t>λυσίνης</w:t>
            </w:r>
            <w:proofErr w:type="spellEnd"/>
            <w:r w:rsidRPr="00514E94">
              <w:rPr>
                <w:rFonts w:ascii="Arial" w:hAnsi="Arial" w:cs="Arial"/>
                <w:color w:val="000000"/>
                <w:sz w:val="20"/>
                <w:szCs w:val="20"/>
                <w:lang w:val="el-GR" w:eastAsia="el-GR"/>
              </w:rPr>
              <w:t xml:space="preserve"> με </w:t>
            </w:r>
            <w:proofErr w:type="spellStart"/>
            <w:r w:rsidRPr="00514E94">
              <w:rPr>
                <w:rFonts w:ascii="Arial" w:hAnsi="Arial" w:cs="Arial"/>
                <w:color w:val="000000"/>
                <w:sz w:val="20"/>
                <w:szCs w:val="20"/>
                <w:lang w:val="el-GR" w:eastAsia="el-GR"/>
              </w:rPr>
              <w:t>hydrobromide</w:t>
            </w:r>
            <w:proofErr w:type="spellEnd"/>
            <w:r w:rsidRPr="00514E94">
              <w:rPr>
                <w:rFonts w:ascii="Arial" w:hAnsi="Arial" w:cs="Arial"/>
                <w:color w:val="000000"/>
                <w:sz w:val="20"/>
                <w:szCs w:val="20"/>
                <w:lang w:val="el-GR" w:eastAsia="el-GR"/>
              </w:rPr>
              <w:t xml:space="preserve"> </w:t>
            </w:r>
            <w:r w:rsidRPr="00514E94">
              <w:rPr>
                <w:rFonts w:ascii="Arial" w:hAnsi="Arial" w:cs="Arial"/>
                <w:color w:val="000000"/>
                <w:sz w:val="20"/>
                <w:szCs w:val="20"/>
                <w:lang w:val="el-GR" w:eastAsia="el-GR"/>
              </w:rPr>
              <w:lastRenderedPageBreak/>
              <w:t xml:space="preserve">που την κάνει κρυσταλλική και διαλυτή στο νερό. Δεν πρέπει να έχει εκτεθεί σε </w:t>
            </w:r>
            <w:proofErr w:type="spellStart"/>
            <w:r w:rsidRPr="00514E94">
              <w:rPr>
                <w:rFonts w:ascii="Arial" w:hAnsi="Arial" w:cs="Arial"/>
                <w:color w:val="000000"/>
                <w:sz w:val="20"/>
                <w:szCs w:val="20"/>
                <w:lang w:val="el-GR" w:eastAsia="el-GR"/>
              </w:rPr>
              <w:t>τριφθοροοξικό</w:t>
            </w:r>
            <w:proofErr w:type="spellEnd"/>
            <w:r w:rsidRPr="00514E94">
              <w:rPr>
                <w:rFonts w:ascii="Arial" w:hAnsi="Arial" w:cs="Arial"/>
                <w:color w:val="000000"/>
                <w:sz w:val="20"/>
                <w:szCs w:val="20"/>
                <w:lang w:val="el-GR" w:eastAsia="el-GR"/>
              </w:rPr>
              <w:t xml:space="preserve"> οξύ. Με πιστοποιητικό ανάλυσης ανά παρτίδα. Συσκευασία 100 </w:t>
            </w:r>
            <w:proofErr w:type="spellStart"/>
            <w:r w:rsidRPr="00514E94">
              <w:rPr>
                <w:rFonts w:ascii="Arial" w:hAnsi="Arial" w:cs="Arial"/>
                <w:color w:val="000000"/>
                <w:sz w:val="20"/>
                <w:szCs w:val="20"/>
                <w:lang w:val="el-GR" w:eastAsia="el-GR"/>
              </w:rPr>
              <w:t>mg</w:t>
            </w:r>
            <w:proofErr w:type="spellEnd"/>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153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58</w:t>
            </w:r>
          </w:p>
        </w:tc>
        <w:tc>
          <w:tcPr>
            <w:tcW w:w="2088" w:type="pct"/>
            <w:shd w:val="clear" w:color="EAF1DD" w:fill="FFFFFF"/>
            <w:vAlign w:val="center"/>
            <w:hideMark/>
          </w:tcPr>
          <w:p w:rsidR="000E782E" w:rsidRPr="00514E94" w:rsidRDefault="000E782E" w:rsidP="00F723BB">
            <w:pPr>
              <w:suppressAutoHyphens w:val="0"/>
              <w:spacing w:after="0"/>
              <w:jc w:val="left"/>
              <w:rPr>
                <w:rFonts w:ascii="Arial" w:hAnsi="Arial" w:cs="Arial"/>
                <w:color w:val="000000"/>
                <w:sz w:val="20"/>
                <w:szCs w:val="20"/>
                <w:lang w:val="el-GR" w:eastAsia="el-GR"/>
              </w:rPr>
            </w:pPr>
            <w:r w:rsidRPr="00514E94">
              <w:rPr>
                <w:rFonts w:ascii="Arial" w:hAnsi="Arial" w:cs="Arial"/>
                <w:color w:val="000000"/>
                <w:sz w:val="20"/>
                <w:szCs w:val="20"/>
                <w:lang w:val="el-GR" w:eastAsia="el-GR"/>
              </w:rPr>
              <w:t xml:space="preserve">Παράγοντας προσκόλλησης που χρησιμοποιείται για την πρόσφυση κυττάρων θηλαστικών στην επιφάνεια των δοχείων καλλιέργειας. Μοριακό Βάρος 30,000-70,000. Πρέπει να είναι διαλυτή στο νερό και να μπορεί να αποστειρωθεί με διήθηση από φίλτρο με διάμετρο πόρων 0.22 </w:t>
            </w:r>
            <w:proofErr w:type="spellStart"/>
            <w:r w:rsidRPr="00514E94">
              <w:rPr>
                <w:rFonts w:ascii="Arial" w:hAnsi="Arial" w:cs="Arial"/>
                <w:color w:val="000000"/>
                <w:sz w:val="20"/>
                <w:szCs w:val="20"/>
                <w:lang w:val="el-GR" w:eastAsia="el-GR"/>
              </w:rPr>
              <w:t>μm</w:t>
            </w:r>
            <w:proofErr w:type="spellEnd"/>
            <w:r w:rsidRPr="00514E94">
              <w:rPr>
                <w:rFonts w:ascii="Arial" w:hAnsi="Arial" w:cs="Arial"/>
                <w:color w:val="000000"/>
                <w:sz w:val="20"/>
                <w:szCs w:val="20"/>
                <w:lang w:val="el-GR" w:eastAsia="el-GR"/>
              </w:rPr>
              <w:t xml:space="preserve">. Συσκευασία 50 </w:t>
            </w:r>
            <w:proofErr w:type="spellStart"/>
            <w:r w:rsidRPr="00514E94">
              <w:rPr>
                <w:rFonts w:ascii="Arial" w:hAnsi="Arial" w:cs="Arial"/>
                <w:color w:val="000000"/>
                <w:sz w:val="20"/>
                <w:szCs w:val="20"/>
                <w:lang w:val="el-GR" w:eastAsia="el-GR"/>
              </w:rPr>
              <w:t>mg</w:t>
            </w:r>
            <w:proofErr w:type="spellEnd"/>
          </w:p>
        </w:tc>
        <w:tc>
          <w:tcPr>
            <w:tcW w:w="643"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560"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c>
          <w:tcPr>
            <w:tcW w:w="1327" w:type="pct"/>
            <w:shd w:val="clear" w:color="EAF1DD" w:fill="FFFFFF"/>
          </w:tcPr>
          <w:p w:rsidR="000E782E" w:rsidRPr="00514E94" w:rsidRDefault="000E782E" w:rsidP="00F723BB">
            <w:pPr>
              <w:suppressAutoHyphens w:val="0"/>
              <w:spacing w:after="0"/>
              <w:jc w:val="left"/>
              <w:rPr>
                <w:rFonts w:ascii="Arial" w:hAnsi="Arial" w:cs="Arial"/>
                <w:color w:val="000000"/>
                <w:sz w:val="20"/>
                <w:szCs w:val="20"/>
                <w:lang w:val="el-GR" w:eastAsia="el-GR"/>
              </w:rPr>
            </w:pPr>
          </w:p>
        </w:tc>
      </w:tr>
      <w:tr w:rsidR="000E782E" w:rsidRPr="00514E94" w:rsidTr="00F723BB">
        <w:trPr>
          <w:trHeight w:val="9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59</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100% αέριο </w:t>
            </w:r>
            <w:proofErr w:type="spellStart"/>
            <w:r w:rsidRPr="00514E94">
              <w:rPr>
                <w:rFonts w:cs="Arial"/>
                <w:color w:val="000000"/>
                <w:szCs w:val="22"/>
                <w:lang w:val="el-GR" w:eastAsia="el-GR"/>
              </w:rPr>
              <w:t>ισοφλουράνιο</w:t>
            </w:r>
            <w:proofErr w:type="spellEnd"/>
            <w:r w:rsidRPr="00514E94">
              <w:rPr>
                <w:rFonts w:cs="Arial"/>
                <w:color w:val="000000"/>
                <w:szCs w:val="22"/>
                <w:lang w:val="el-GR" w:eastAsia="el-GR"/>
              </w:rPr>
              <w:t xml:space="preserve"> για κτηνιατρική χρήση σε </w:t>
            </w:r>
            <w:proofErr w:type="spellStart"/>
            <w:r w:rsidRPr="00514E94">
              <w:rPr>
                <w:rFonts w:cs="Arial"/>
                <w:color w:val="000000"/>
                <w:szCs w:val="22"/>
                <w:lang w:val="el-GR" w:eastAsia="el-GR"/>
              </w:rPr>
              <w:t>γύαλινη</w:t>
            </w:r>
            <w:proofErr w:type="spellEnd"/>
            <w:r w:rsidRPr="00514E94">
              <w:rPr>
                <w:rFonts w:cs="Arial"/>
                <w:color w:val="000000"/>
                <w:szCs w:val="22"/>
                <w:lang w:val="el-GR" w:eastAsia="el-GR"/>
              </w:rPr>
              <w:t>, σκούρου χρώματος φιάλη των 250ml.</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09"/>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60</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Έτοιμο προς χρήση μίγμα το οποίο περιέχει την </w:t>
            </w:r>
            <w:proofErr w:type="spellStart"/>
            <w:r w:rsidRPr="00514E94">
              <w:rPr>
                <w:rFonts w:cs="Arial"/>
                <w:color w:val="000000"/>
                <w:szCs w:val="22"/>
                <w:lang w:val="el-GR" w:eastAsia="el-GR"/>
              </w:rPr>
              <w:t>FastStart</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Taq</w:t>
            </w:r>
            <w:proofErr w:type="spellEnd"/>
            <w:r w:rsidRPr="00514E94">
              <w:rPr>
                <w:rFonts w:cs="Arial"/>
                <w:color w:val="000000"/>
                <w:szCs w:val="22"/>
                <w:lang w:val="el-GR" w:eastAsia="el-GR"/>
              </w:rPr>
              <w:t xml:space="preserve"> DNA </w:t>
            </w:r>
            <w:proofErr w:type="spellStart"/>
            <w:r w:rsidRPr="00514E94">
              <w:rPr>
                <w:rFonts w:cs="Arial"/>
                <w:color w:val="000000"/>
                <w:szCs w:val="22"/>
                <w:lang w:val="el-GR" w:eastAsia="el-GR"/>
              </w:rPr>
              <w:t>Polymerase</w:t>
            </w:r>
            <w:proofErr w:type="spellEnd"/>
            <w:r w:rsidRPr="00514E94">
              <w:rPr>
                <w:rFonts w:cs="Arial"/>
                <w:color w:val="000000"/>
                <w:szCs w:val="22"/>
                <w:lang w:val="el-GR" w:eastAsia="el-GR"/>
              </w:rPr>
              <w:t xml:space="preserve"> για εκτέλεση </w:t>
            </w:r>
            <w:proofErr w:type="spellStart"/>
            <w:r w:rsidRPr="00514E94">
              <w:rPr>
                <w:rFonts w:cs="Arial"/>
                <w:color w:val="000000"/>
                <w:szCs w:val="22"/>
                <w:lang w:val="el-GR" w:eastAsia="el-GR"/>
              </w:rPr>
              <w:t>hot</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start</w:t>
            </w:r>
            <w:proofErr w:type="spellEnd"/>
            <w:r w:rsidRPr="00514E94">
              <w:rPr>
                <w:rFonts w:cs="Arial"/>
                <w:color w:val="000000"/>
                <w:szCs w:val="22"/>
                <w:lang w:val="el-GR" w:eastAsia="el-GR"/>
              </w:rPr>
              <w:t xml:space="preserve"> PCR με </w:t>
            </w:r>
            <w:proofErr w:type="spellStart"/>
            <w:r w:rsidRPr="00514E94">
              <w:rPr>
                <w:rFonts w:cs="Arial"/>
                <w:color w:val="000000"/>
                <w:szCs w:val="22"/>
                <w:lang w:val="el-GR" w:eastAsia="el-GR"/>
              </w:rPr>
              <w:t>probes</w:t>
            </w:r>
            <w:proofErr w:type="spellEnd"/>
            <w:r w:rsidRPr="00514E94">
              <w:rPr>
                <w:rFonts w:cs="Arial"/>
                <w:color w:val="000000"/>
                <w:szCs w:val="22"/>
                <w:lang w:val="el-GR" w:eastAsia="el-GR"/>
              </w:rPr>
              <w:t xml:space="preserve">, που βελτιώνει σημαντικά την ειδικότητα και την ευαισθησία της PCR, μειώνοντας την παραγωγή μη-ειδικά ενισχυμένων προϊόντων. Να διατίθεται ως 2x </w:t>
            </w:r>
            <w:proofErr w:type="spellStart"/>
            <w:r w:rsidRPr="00514E94">
              <w:rPr>
                <w:rFonts w:cs="Arial"/>
                <w:color w:val="000000"/>
                <w:szCs w:val="22"/>
                <w:lang w:val="el-GR" w:eastAsia="el-GR"/>
              </w:rPr>
              <w:t>premix</w:t>
            </w:r>
            <w:proofErr w:type="spellEnd"/>
            <w:r w:rsidRPr="00514E94">
              <w:rPr>
                <w:rFonts w:cs="Arial"/>
                <w:color w:val="000000"/>
                <w:szCs w:val="22"/>
                <w:lang w:val="el-GR" w:eastAsia="el-GR"/>
              </w:rPr>
              <w:t xml:space="preserve">  με προκαθορισμένη συγκέντρωση MgCl2 η οποία να δουλεύει με σχεδόν όλους του </w:t>
            </w:r>
            <w:proofErr w:type="spellStart"/>
            <w:r w:rsidRPr="00514E94">
              <w:rPr>
                <w:rFonts w:cs="Arial"/>
                <w:color w:val="000000"/>
                <w:szCs w:val="22"/>
                <w:lang w:val="el-GR" w:eastAsia="el-GR"/>
              </w:rPr>
              <w:t>εκκινητές</w:t>
            </w:r>
            <w:proofErr w:type="spellEnd"/>
            <w:r w:rsidRPr="00514E94">
              <w:rPr>
                <w:rFonts w:cs="Arial"/>
                <w:color w:val="000000"/>
                <w:szCs w:val="22"/>
                <w:lang w:val="el-GR" w:eastAsia="el-GR"/>
              </w:rPr>
              <w:t xml:space="preserve">. Ο χρήστης να </w:t>
            </w:r>
            <w:proofErr w:type="spellStart"/>
            <w:r w:rsidRPr="00514E94">
              <w:rPr>
                <w:rFonts w:cs="Arial"/>
                <w:color w:val="000000"/>
                <w:szCs w:val="22"/>
                <w:lang w:val="el-GR" w:eastAsia="el-GR"/>
              </w:rPr>
              <w:t>χρείαζεται</w:t>
            </w:r>
            <w:proofErr w:type="spellEnd"/>
            <w:r w:rsidRPr="00514E94">
              <w:rPr>
                <w:rFonts w:cs="Arial"/>
                <w:color w:val="000000"/>
                <w:szCs w:val="22"/>
                <w:lang w:val="el-GR" w:eastAsia="el-GR"/>
              </w:rPr>
              <w:t xml:space="preserve"> να παρέχει μόνο την  ακολουθία πρότυπο, τους PCR </w:t>
            </w:r>
            <w:proofErr w:type="spellStart"/>
            <w:r w:rsidRPr="00514E94">
              <w:rPr>
                <w:rFonts w:cs="Arial"/>
                <w:color w:val="000000"/>
                <w:szCs w:val="22"/>
                <w:lang w:val="el-GR" w:eastAsia="el-GR"/>
              </w:rPr>
              <w:t>εκκινητές</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hydrolysis</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probes</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To</w:t>
            </w:r>
            <w:proofErr w:type="spellEnd"/>
            <w:r w:rsidRPr="00514E94">
              <w:rPr>
                <w:rFonts w:cs="Arial"/>
                <w:color w:val="000000"/>
                <w:szCs w:val="22"/>
                <w:lang w:val="el-GR" w:eastAsia="el-GR"/>
              </w:rPr>
              <w:t xml:space="preserve"> κύριο μίγμα να μπορεί να χρησιμοποιηθεί για ποσοτική PCR, RT-PCR και </w:t>
            </w:r>
            <w:proofErr w:type="spellStart"/>
            <w:r w:rsidRPr="00514E94">
              <w:rPr>
                <w:rFonts w:cs="Arial"/>
                <w:color w:val="000000"/>
                <w:szCs w:val="22"/>
                <w:lang w:val="el-GR" w:eastAsia="el-GR"/>
              </w:rPr>
              <w:t>endpoint</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genotyping</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analysis</w:t>
            </w:r>
            <w:proofErr w:type="spellEnd"/>
            <w:r w:rsidRPr="00514E94">
              <w:rPr>
                <w:rFonts w:cs="Arial"/>
                <w:color w:val="000000"/>
                <w:szCs w:val="22"/>
                <w:lang w:val="el-GR" w:eastAsia="el-GR"/>
              </w:rPr>
              <w:t xml:space="preserve">. Το </w:t>
            </w:r>
            <w:proofErr w:type="spellStart"/>
            <w:r w:rsidRPr="00514E94">
              <w:rPr>
                <w:rFonts w:cs="Arial"/>
                <w:color w:val="000000"/>
                <w:szCs w:val="22"/>
                <w:lang w:val="el-GR" w:eastAsia="el-GR"/>
              </w:rPr>
              <w:t>κιτ</w:t>
            </w:r>
            <w:proofErr w:type="spellEnd"/>
            <w:r w:rsidRPr="00514E94">
              <w:rPr>
                <w:rFonts w:cs="Arial"/>
                <w:color w:val="000000"/>
                <w:szCs w:val="22"/>
                <w:lang w:val="el-GR" w:eastAsia="el-GR"/>
              </w:rPr>
              <w:t xml:space="preserve"> να μπορεί να χρησιμοποιηθεί για την ανίχνευση σημειακής μετάλλαξης στο γονίδιο της </w:t>
            </w:r>
            <w:proofErr w:type="spellStart"/>
            <w:r w:rsidRPr="00514E94">
              <w:rPr>
                <w:rFonts w:cs="Arial"/>
                <w:color w:val="000000"/>
                <w:szCs w:val="22"/>
                <w:lang w:val="el-GR" w:eastAsia="el-GR"/>
              </w:rPr>
              <w:t>συνουκλείνης</w:t>
            </w:r>
            <w:proofErr w:type="spellEnd"/>
            <w:r w:rsidRPr="00514E94">
              <w:rPr>
                <w:rFonts w:cs="Arial"/>
                <w:color w:val="000000"/>
                <w:szCs w:val="22"/>
                <w:lang w:val="el-GR" w:eastAsia="el-GR"/>
              </w:rPr>
              <w:t xml:space="preserve">. Με πιστοποιητικό ανάλυσης ανά παρτίδα. Συσκευασία 500 Χ 20 </w:t>
            </w:r>
            <w:proofErr w:type="spellStart"/>
            <w:r w:rsidRPr="00514E94">
              <w:rPr>
                <w:rFonts w:cs="Arial"/>
                <w:color w:val="000000"/>
                <w:szCs w:val="22"/>
                <w:lang w:val="el-GR" w:eastAsia="el-GR"/>
              </w:rPr>
              <w:t>μL</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752"/>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61</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Μονοκλωνικό</w:t>
            </w:r>
            <w:proofErr w:type="spellEnd"/>
            <w:r w:rsidRPr="00514E94">
              <w:rPr>
                <w:rFonts w:cs="Arial"/>
                <w:color w:val="000000"/>
                <w:szCs w:val="22"/>
                <w:lang w:val="el-GR" w:eastAsia="el-GR"/>
              </w:rPr>
              <w:t xml:space="preserve"> αντίσωμα, που να έχει παραχθεί σε ποντικό και να αναγνωρίζει την αλληλουχία αμινοξέων 1-50 κοντά στο Ν-άκρο του ΕΑΑΤ1 ανθρώπινης προέλευσης. Να διατίθεται σε συσκευασία των 200μg σε </w:t>
            </w:r>
            <w:r w:rsidRPr="00514E94">
              <w:rPr>
                <w:rFonts w:cs="Arial"/>
                <w:color w:val="000000"/>
                <w:szCs w:val="22"/>
                <w:lang w:val="el-GR" w:eastAsia="el-GR"/>
              </w:rPr>
              <w:lastRenderedPageBreak/>
              <w:t xml:space="preserve">διάλυμα που να περιέχει 1ml PBS με &lt; 0.1% </w:t>
            </w:r>
            <w:proofErr w:type="spellStart"/>
            <w:r w:rsidRPr="00514E94">
              <w:rPr>
                <w:rFonts w:cs="Arial"/>
                <w:color w:val="000000"/>
                <w:szCs w:val="22"/>
                <w:lang w:val="el-GR" w:eastAsia="el-GR"/>
              </w:rPr>
              <w:t>Sodium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Azide</w:t>
            </w:r>
            <w:proofErr w:type="spellEnd"/>
            <w:r w:rsidRPr="00514E94">
              <w:rPr>
                <w:rFonts w:cs="Arial"/>
                <w:color w:val="000000"/>
                <w:szCs w:val="22"/>
                <w:lang w:val="el-GR" w:eastAsia="el-GR"/>
              </w:rPr>
              <w:t xml:space="preserve"> και  0.1% </w:t>
            </w:r>
            <w:proofErr w:type="spellStart"/>
            <w:r w:rsidRPr="00514E94">
              <w:rPr>
                <w:rFonts w:cs="Arial"/>
                <w:color w:val="000000"/>
                <w:szCs w:val="22"/>
                <w:lang w:val="el-GR" w:eastAsia="el-GR"/>
              </w:rPr>
              <w:t>gelatin</w:t>
            </w:r>
            <w:proofErr w:type="spellEnd"/>
            <w:r w:rsidRPr="00514E94">
              <w:rPr>
                <w:rFonts w:cs="Arial"/>
                <w:color w:val="000000"/>
                <w:szCs w:val="22"/>
                <w:lang w:val="el-GR" w:eastAsia="el-GR"/>
              </w:rPr>
              <w:t xml:space="preserve">. Να αναγνωρίζει το μόριο ΕΑΑΤ1 σε δείγματα από ποντικό, αρουραίο και άνθρωπο. Κατάλληλο για χρήση σε τεχνικές Western </w:t>
            </w:r>
            <w:proofErr w:type="spellStart"/>
            <w:r w:rsidRPr="00514E94">
              <w:rPr>
                <w:rFonts w:cs="Arial"/>
                <w:color w:val="000000"/>
                <w:szCs w:val="22"/>
                <w:lang w:val="el-GR" w:eastAsia="el-GR"/>
              </w:rPr>
              <w:t>Blotting</w:t>
            </w:r>
            <w:proofErr w:type="spellEnd"/>
            <w:r w:rsidRPr="00514E94">
              <w:rPr>
                <w:rFonts w:cs="Arial"/>
                <w:color w:val="000000"/>
                <w:szCs w:val="22"/>
                <w:lang w:val="el-GR" w:eastAsia="el-GR"/>
              </w:rPr>
              <w:t xml:space="preserve"> (αραίωση 1:100 - 1:1000), </w:t>
            </w:r>
            <w:proofErr w:type="spellStart"/>
            <w:r w:rsidRPr="00514E94">
              <w:rPr>
                <w:rFonts w:cs="Arial"/>
                <w:color w:val="000000"/>
                <w:szCs w:val="22"/>
                <w:lang w:val="el-GR" w:eastAsia="el-GR"/>
              </w:rPr>
              <w:t>immunoprecipitation</w:t>
            </w:r>
            <w:proofErr w:type="spellEnd"/>
            <w:r w:rsidRPr="00514E94">
              <w:rPr>
                <w:rFonts w:cs="Arial"/>
                <w:color w:val="000000"/>
                <w:szCs w:val="22"/>
                <w:lang w:val="el-GR" w:eastAsia="el-GR"/>
              </w:rPr>
              <w:t xml:space="preserve"> (1-2 </w:t>
            </w:r>
            <w:proofErr w:type="spellStart"/>
            <w:r w:rsidRPr="00514E94">
              <w:rPr>
                <w:rFonts w:cs="Arial"/>
                <w:color w:val="000000"/>
                <w:szCs w:val="22"/>
                <w:lang w:val="el-GR" w:eastAsia="el-GR"/>
              </w:rPr>
              <w:t>μg</w:t>
            </w:r>
            <w:proofErr w:type="spellEnd"/>
            <w:r w:rsidRPr="00514E94">
              <w:rPr>
                <w:rFonts w:cs="Arial"/>
                <w:color w:val="000000"/>
                <w:szCs w:val="22"/>
                <w:lang w:val="el-GR" w:eastAsia="el-GR"/>
              </w:rPr>
              <w:t xml:space="preserve">/100-500μg </w:t>
            </w:r>
            <w:proofErr w:type="spellStart"/>
            <w:r w:rsidRPr="00514E94">
              <w:rPr>
                <w:rFonts w:cs="Arial"/>
                <w:color w:val="000000"/>
                <w:szCs w:val="22"/>
                <w:lang w:val="el-GR" w:eastAsia="el-GR"/>
              </w:rPr>
              <w:t>πρωτεϊνης</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immunofluorescence</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αραιωση</w:t>
            </w:r>
            <w:proofErr w:type="spellEnd"/>
            <w:r w:rsidRPr="00514E94">
              <w:rPr>
                <w:rFonts w:cs="Arial"/>
                <w:color w:val="000000"/>
                <w:szCs w:val="22"/>
                <w:lang w:val="el-GR" w:eastAsia="el-GR"/>
              </w:rPr>
              <w:t xml:space="preserve"> 1:50 - 1: 500), ELISA (αραίωση 1:30 - 1:3000). Συσκευασία 200 </w:t>
            </w:r>
            <w:proofErr w:type="spellStart"/>
            <w:r w:rsidRPr="00514E94">
              <w:rPr>
                <w:rFonts w:cs="Arial"/>
                <w:color w:val="000000"/>
                <w:szCs w:val="22"/>
                <w:lang w:val="el-GR" w:eastAsia="el-GR"/>
              </w:rPr>
              <w:t>μg</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mL</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3111"/>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62</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Μονοκλωνικό</w:t>
            </w:r>
            <w:proofErr w:type="spellEnd"/>
            <w:r w:rsidRPr="00514E94">
              <w:rPr>
                <w:rFonts w:cs="Arial"/>
                <w:color w:val="000000"/>
                <w:szCs w:val="22"/>
                <w:lang w:val="el-GR" w:eastAsia="el-GR"/>
              </w:rPr>
              <w:t xml:space="preserve"> αντίσωμα ειδικό να αναγνωρίζει την πρωτεΐνη SNAP25 (SP12), που έχει παραχθεί σε ποντίκια ανοσοποιημένα με αδρό </w:t>
            </w:r>
            <w:proofErr w:type="spellStart"/>
            <w:r w:rsidRPr="00514E94">
              <w:rPr>
                <w:rFonts w:cs="Arial"/>
                <w:color w:val="000000"/>
                <w:szCs w:val="22"/>
                <w:lang w:val="el-GR" w:eastAsia="el-GR"/>
              </w:rPr>
              <w:t>συναπτικό</w:t>
            </w:r>
            <w:proofErr w:type="spellEnd"/>
            <w:r w:rsidRPr="00514E94">
              <w:rPr>
                <w:rFonts w:cs="Arial"/>
                <w:color w:val="000000"/>
                <w:szCs w:val="22"/>
                <w:lang w:val="el-GR" w:eastAsia="el-GR"/>
              </w:rPr>
              <w:t xml:space="preserve"> παρασκεύασμα προερχόμενο από ανθρώπινο εγκέφαλο. Κατάλληλο να αναγνωρίζει ευρύ φάσμα ειδών. Κατάλληλο για χρήση στις τεχνικές </w:t>
            </w:r>
            <w:proofErr w:type="spellStart"/>
            <w:r w:rsidRPr="00514E94">
              <w:rPr>
                <w:rFonts w:cs="Arial"/>
                <w:color w:val="000000"/>
                <w:szCs w:val="22"/>
                <w:lang w:val="el-GR" w:eastAsia="el-GR"/>
              </w:rPr>
              <w:t>Ανοσοαποτύπωσης</w:t>
            </w:r>
            <w:proofErr w:type="spellEnd"/>
            <w:r w:rsidRPr="00514E94">
              <w:rPr>
                <w:rFonts w:cs="Arial"/>
                <w:color w:val="000000"/>
                <w:szCs w:val="22"/>
                <w:lang w:val="el-GR" w:eastAsia="el-GR"/>
              </w:rPr>
              <w:t xml:space="preserve"> (Western- αραίωση 1:100- 1:1000), </w:t>
            </w:r>
            <w:proofErr w:type="spellStart"/>
            <w:r w:rsidRPr="00514E94">
              <w:rPr>
                <w:rFonts w:cs="Arial"/>
                <w:color w:val="000000"/>
                <w:szCs w:val="22"/>
                <w:lang w:val="el-GR" w:eastAsia="el-GR"/>
              </w:rPr>
              <w:t>Ανοσοκατακρήμνισης</w:t>
            </w:r>
            <w:proofErr w:type="spellEnd"/>
            <w:r w:rsidRPr="00514E94">
              <w:rPr>
                <w:rFonts w:cs="Arial"/>
                <w:color w:val="000000"/>
                <w:szCs w:val="22"/>
                <w:lang w:val="el-GR" w:eastAsia="el-GR"/>
              </w:rPr>
              <w:t xml:space="preserve"> (ΙP- 1-2 µg ανά 100-500 µg ολικής </w:t>
            </w:r>
            <w:proofErr w:type="spellStart"/>
            <w:r w:rsidRPr="00514E94">
              <w:rPr>
                <w:rFonts w:cs="Arial"/>
                <w:color w:val="000000"/>
                <w:szCs w:val="22"/>
                <w:lang w:val="el-GR" w:eastAsia="el-GR"/>
              </w:rPr>
              <w:t>πρωτείνης</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Ανοσοφθορισμού</w:t>
            </w:r>
            <w:proofErr w:type="spellEnd"/>
            <w:r w:rsidRPr="00514E94">
              <w:rPr>
                <w:rFonts w:cs="Arial"/>
                <w:color w:val="000000"/>
                <w:szCs w:val="22"/>
                <w:lang w:val="el-GR" w:eastAsia="el-GR"/>
              </w:rPr>
              <w:t xml:space="preserve"> (ICC-αραίωση 1: 50-1:500), </w:t>
            </w:r>
            <w:proofErr w:type="spellStart"/>
            <w:r w:rsidRPr="00514E94">
              <w:rPr>
                <w:rFonts w:cs="Arial"/>
                <w:color w:val="000000"/>
                <w:szCs w:val="22"/>
                <w:lang w:val="el-GR" w:eastAsia="el-GR"/>
              </w:rPr>
              <w:t>Ανοσοϊστοχημείας</w:t>
            </w:r>
            <w:proofErr w:type="spellEnd"/>
            <w:r w:rsidRPr="00514E94">
              <w:rPr>
                <w:rFonts w:cs="Arial"/>
                <w:color w:val="000000"/>
                <w:szCs w:val="22"/>
                <w:lang w:val="el-GR" w:eastAsia="el-GR"/>
              </w:rPr>
              <w:t xml:space="preserve"> (συμπεριλαμβανομένων και  τομών παραφίνης [IHC/-P- αραίωση 1:50-1:500), ΕLISA (αραίωση 1:30-1:300). Να παρέχεται σε διάλυμα που να περιέχει 1.0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PBS με &lt;0.1% </w:t>
            </w:r>
            <w:proofErr w:type="spellStart"/>
            <w:r w:rsidRPr="00514E94">
              <w:rPr>
                <w:rFonts w:cs="Arial"/>
                <w:color w:val="000000"/>
                <w:szCs w:val="22"/>
                <w:lang w:val="el-GR" w:eastAsia="el-GR"/>
              </w:rPr>
              <w:t>Sodium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Azide</w:t>
            </w:r>
            <w:proofErr w:type="spellEnd"/>
            <w:r w:rsidRPr="00514E94">
              <w:rPr>
                <w:rFonts w:cs="Arial"/>
                <w:color w:val="000000"/>
                <w:szCs w:val="22"/>
                <w:lang w:val="el-GR" w:eastAsia="el-GR"/>
              </w:rPr>
              <w:t xml:space="preserve"> και 0.1% </w:t>
            </w:r>
            <w:proofErr w:type="spellStart"/>
            <w:r w:rsidRPr="00514E94">
              <w:rPr>
                <w:rFonts w:cs="Arial"/>
                <w:color w:val="000000"/>
                <w:szCs w:val="22"/>
                <w:lang w:val="el-GR" w:eastAsia="el-GR"/>
              </w:rPr>
              <w:t>gelatin</w:t>
            </w:r>
            <w:proofErr w:type="spellEnd"/>
            <w:r w:rsidRPr="00514E94">
              <w:rPr>
                <w:rFonts w:cs="Arial"/>
                <w:color w:val="000000"/>
                <w:szCs w:val="22"/>
                <w:lang w:val="el-GR" w:eastAsia="el-GR"/>
              </w:rPr>
              <w:t xml:space="preserve">. Συσκευασία 200 </w:t>
            </w:r>
            <w:proofErr w:type="spellStart"/>
            <w:r w:rsidRPr="00514E94">
              <w:rPr>
                <w:rFonts w:cs="Arial"/>
                <w:color w:val="000000"/>
                <w:szCs w:val="22"/>
                <w:lang w:val="el-GR" w:eastAsia="el-GR"/>
              </w:rPr>
              <w:t>μg</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mL</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545"/>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63</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Πολυκλωνικό</w:t>
            </w:r>
            <w:proofErr w:type="spellEnd"/>
            <w:r w:rsidRPr="00514E94">
              <w:rPr>
                <w:rFonts w:cs="Arial"/>
                <w:color w:val="000000"/>
                <w:szCs w:val="22"/>
                <w:lang w:val="el-GR" w:eastAsia="el-GR"/>
              </w:rPr>
              <w:t xml:space="preserve"> αντίσωμα ειδικό να αναγνωρίζει την πρωτεΐνη MAP2, που έχει παραχθεί σε κοτόπουλα ανοσοποιημένα με την </w:t>
            </w:r>
            <w:proofErr w:type="spellStart"/>
            <w:r w:rsidRPr="00514E94">
              <w:rPr>
                <w:rFonts w:cs="Arial"/>
                <w:color w:val="000000"/>
                <w:szCs w:val="22"/>
                <w:lang w:val="el-GR" w:eastAsia="el-GR"/>
              </w:rPr>
              <w:t>ανασυνδυασμένη</w:t>
            </w:r>
            <w:proofErr w:type="spellEnd"/>
            <w:r w:rsidRPr="00514E94">
              <w:rPr>
                <w:rFonts w:cs="Arial"/>
                <w:color w:val="000000"/>
                <w:szCs w:val="22"/>
                <w:lang w:val="el-GR" w:eastAsia="el-GR"/>
              </w:rPr>
              <w:t xml:space="preserve"> πρωτεΐνη που αντιπροσωπεύει τα αμινοξέα 235-1588 του MAP2 του ανθρώπου. Κατάλληλο για δείγματα αρουραίου και ποντικού. Κατάλληλο για χρήση στις τεχνικές </w:t>
            </w:r>
            <w:proofErr w:type="spellStart"/>
            <w:r w:rsidRPr="00514E94">
              <w:rPr>
                <w:rFonts w:cs="Arial"/>
                <w:color w:val="000000"/>
                <w:szCs w:val="22"/>
                <w:lang w:val="el-GR" w:eastAsia="el-GR"/>
              </w:rPr>
              <w:t>Ανοσοαποτύπωσης</w:t>
            </w:r>
            <w:proofErr w:type="spellEnd"/>
            <w:r w:rsidRPr="00514E94">
              <w:rPr>
                <w:rFonts w:cs="Arial"/>
                <w:color w:val="000000"/>
                <w:szCs w:val="22"/>
                <w:lang w:val="el-GR" w:eastAsia="el-GR"/>
              </w:rPr>
              <w:t xml:space="preserve"> (Western- αραίωση 1:20000- 1:100000) και </w:t>
            </w:r>
            <w:proofErr w:type="spellStart"/>
            <w:r w:rsidRPr="00514E94">
              <w:rPr>
                <w:rFonts w:cs="Arial"/>
                <w:color w:val="000000"/>
                <w:szCs w:val="22"/>
                <w:lang w:val="el-GR" w:eastAsia="el-GR"/>
              </w:rPr>
              <w:t>Ανοσοκυτταροχημείας</w:t>
            </w:r>
            <w:proofErr w:type="spellEnd"/>
            <w:r w:rsidRPr="00514E94">
              <w:rPr>
                <w:rFonts w:cs="Arial"/>
                <w:color w:val="000000"/>
                <w:szCs w:val="22"/>
                <w:lang w:val="el-GR" w:eastAsia="el-GR"/>
              </w:rPr>
              <w:t xml:space="preserve"> (ICC-αραίωση 1: 5000-1:10000). Να παρέχεται  σε διάλυμα που να περιέχει 0.032% </w:t>
            </w:r>
            <w:proofErr w:type="spellStart"/>
            <w:r w:rsidRPr="00514E94">
              <w:rPr>
                <w:rFonts w:cs="Arial"/>
                <w:color w:val="000000"/>
                <w:szCs w:val="22"/>
                <w:lang w:val="el-GR" w:eastAsia="el-GR"/>
              </w:rPr>
              <w:t>Sodium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Azide</w:t>
            </w:r>
            <w:proofErr w:type="spellEnd"/>
            <w:r w:rsidRPr="00514E94">
              <w:rPr>
                <w:rFonts w:cs="Arial"/>
                <w:color w:val="000000"/>
                <w:szCs w:val="22"/>
                <w:lang w:val="el-GR" w:eastAsia="el-GR"/>
              </w:rPr>
              <w:t xml:space="preserve">. H </w:t>
            </w:r>
            <w:r w:rsidRPr="00514E94">
              <w:rPr>
                <w:rFonts w:cs="Arial"/>
                <w:color w:val="000000"/>
                <w:szCs w:val="22"/>
                <w:lang w:val="el-GR" w:eastAsia="el-GR"/>
              </w:rPr>
              <w:lastRenderedPageBreak/>
              <w:t xml:space="preserve">συγκέντρωση του να είναι 19 </w:t>
            </w:r>
            <w:proofErr w:type="spellStart"/>
            <w:r w:rsidRPr="00514E94">
              <w:rPr>
                <w:rFonts w:cs="Arial"/>
                <w:color w:val="000000"/>
                <w:szCs w:val="22"/>
                <w:lang w:val="el-GR" w:eastAsia="el-GR"/>
              </w:rPr>
              <w:t>mg</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Με εγγύηση ποιότητας προϊόντος. Συσκευασία  να είναι 25 </w:t>
            </w:r>
            <w:proofErr w:type="spellStart"/>
            <w:r w:rsidRPr="00514E94">
              <w:rPr>
                <w:rFonts w:cs="Arial"/>
                <w:color w:val="000000"/>
                <w:szCs w:val="22"/>
                <w:lang w:val="el-GR" w:eastAsia="el-GR"/>
              </w:rPr>
              <w:t>μl</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177"/>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64</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Πολυκλωνικό</w:t>
            </w:r>
            <w:proofErr w:type="spellEnd"/>
            <w:r w:rsidRPr="00514E94">
              <w:rPr>
                <w:rFonts w:cs="Arial"/>
                <w:color w:val="000000"/>
                <w:szCs w:val="22"/>
                <w:lang w:val="el-GR" w:eastAsia="el-GR"/>
              </w:rPr>
              <w:t xml:space="preserve"> αντίσωμα που να έχει παραχθεί σε κουνέλι, κατάλληλο για χρήση σε δείγματα ανθρώπου και ποντικού.  Να διατίθεται σε υγρή μορφή,  σε συσκευασία των 100μg, με 0.02% </w:t>
            </w:r>
            <w:proofErr w:type="spellStart"/>
            <w:r w:rsidRPr="00514E94">
              <w:rPr>
                <w:rFonts w:cs="Arial"/>
                <w:color w:val="000000"/>
                <w:szCs w:val="22"/>
                <w:lang w:val="el-GR" w:eastAsia="el-GR"/>
              </w:rPr>
              <w:t>sodium</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azide</w:t>
            </w:r>
            <w:proofErr w:type="spellEnd"/>
            <w:r w:rsidRPr="00514E94">
              <w:rPr>
                <w:rFonts w:cs="Arial"/>
                <w:color w:val="000000"/>
                <w:szCs w:val="22"/>
                <w:lang w:val="el-GR" w:eastAsia="el-GR"/>
              </w:rPr>
              <w:t xml:space="preserve"> ως συντηρητικό. Να είναι </w:t>
            </w:r>
            <w:proofErr w:type="spellStart"/>
            <w:r w:rsidRPr="00514E94">
              <w:rPr>
                <w:rFonts w:cs="Arial"/>
                <w:color w:val="000000"/>
                <w:szCs w:val="22"/>
                <w:lang w:val="el-GR" w:eastAsia="el-GR"/>
              </w:rPr>
              <w:t>κεκαθαρμένο</w:t>
            </w:r>
            <w:proofErr w:type="spellEnd"/>
            <w:r w:rsidRPr="00514E94">
              <w:rPr>
                <w:rFonts w:cs="Arial"/>
                <w:color w:val="000000"/>
                <w:szCs w:val="22"/>
                <w:lang w:val="el-GR" w:eastAsia="el-GR"/>
              </w:rPr>
              <w:t xml:space="preserve"> με τη μέθοδο χρωματογραφίας συγγένειας. Κατάλληλο για χρήση στις τεχνικές </w:t>
            </w:r>
            <w:proofErr w:type="spellStart"/>
            <w:r w:rsidRPr="00514E94">
              <w:rPr>
                <w:rFonts w:cs="Arial"/>
                <w:color w:val="000000"/>
                <w:szCs w:val="22"/>
                <w:lang w:val="el-GR" w:eastAsia="el-GR"/>
              </w:rPr>
              <w:t>Ανοσοϊστοχημείας</w:t>
            </w:r>
            <w:proofErr w:type="spellEnd"/>
            <w:r w:rsidRPr="00514E94">
              <w:rPr>
                <w:rFonts w:cs="Arial"/>
                <w:color w:val="000000"/>
                <w:szCs w:val="22"/>
                <w:lang w:val="el-GR" w:eastAsia="el-GR"/>
              </w:rPr>
              <w:t xml:space="preserve">  σε τομές παραφίνης (IHC-P συγκέντρωση 0.1 - 5 </w:t>
            </w:r>
            <w:proofErr w:type="spellStart"/>
            <w:r w:rsidRPr="00514E94">
              <w:rPr>
                <w:rFonts w:cs="Arial"/>
                <w:color w:val="000000"/>
                <w:szCs w:val="22"/>
                <w:lang w:val="el-GR" w:eastAsia="el-GR"/>
              </w:rPr>
              <w:t>μg</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και </w:t>
            </w:r>
            <w:proofErr w:type="spellStart"/>
            <w:r w:rsidRPr="00514E94">
              <w:rPr>
                <w:rFonts w:cs="Arial"/>
                <w:color w:val="000000"/>
                <w:szCs w:val="22"/>
                <w:lang w:val="el-GR" w:eastAsia="el-GR"/>
              </w:rPr>
              <w:t>Ανοσοκυτταροχημείας</w:t>
            </w:r>
            <w:proofErr w:type="spellEnd"/>
            <w:r w:rsidRPr="00514E94">
              <w:rPr>
                <w:rFonts w:cs="Arial"/>
                <w:color w:val="000000"/>
                <w:szCs w:val="22"/>
                <w:lang w:val="el-GR" w:eastAsia="el-GR"/>
              </w:rPr>
              <w:t xml:space="preserve"> (ICC συγκέντρωση 0.5 - 1 </w:t>
            </w:r>
            <w:proofErr w:type="spellStart"/>
            <w:r w:rsidRPr="00514E94">
              <w:rPr>
                <w:rFonts w:cs="Arial"/>
                <w:color w:val="000000"/>
                <w:szCs w:val="22"/>
                <w:lang w:val="el-GR" w:eastAsia="el-GR"/>
              </w:rPr>
              <w:t>μg</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Συσκευασία 100 </w:t>
            </w:r>
            <w:proofErr w:type="spellStart"/>
            <w:r w:rsidRPr="00514E94">
              <w:rPr>
                <w:rFonts w:cs="Arial"/>
                <w:color w:val="000000"/>
                <w:szCs w:val="22"/>
                <w:lang w:val="el-GR" w:eastAsia="el-GR"/>
              </w:rPr>
              <w:t>μg</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3809"/>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65</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Πολυκλωνικό</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πρωτοταγές</w:t>
            </w:r>
            <w:proofErr w:type="spellEnd"/>
            <w:r w:rsidRPr="00514E94">
              <w:rPr>
                <w:rFonts w:cs="Arial"/>
                <w:color w:val="000000"/>
                <w:szCs w:val="22"/>
                <w:lang w:val="el-GR" w:eastAsia="el-GR"/>
              </w:rPr>
              <w:t xml:space="preserve"> αντίσωμα, που να έχει παραχθεί σε κουνέλι, κατάλληλο για </w:t>
            </w:r>
            <w:proofErr w:type="spellStart"/>
            <w:r w:rsidRPr="00514E94">
              <w:rPr>
                <w:rFonts w:cs="Arial"/>
                <w:color w:val="000000"/>
                <w:szCs w:val="22"/>
                <w:lang w:val="el-GR" w:eastAsia="el-GR"/>
              </w:rPr>
              <w:t>ανοσοϊστοχημεία</w:t>
            </w:r>
            <w:proofErr w:type="spellEnd"/>
            <w:r w:rsidRPr="00514E94">
              <w:rPr>
                <w:rFonts w:cs="Arial"/>
                <w:color w:val="000000"/>
                <w:szCs w:val="22"/>
                <w:lang w:val="el-GR" w:eastAsia="el-GR"/>
              </w:rPr>
              <w:t xml:space="preserve"> σε τομές παραφίνης, κρυοστάτη και κυτταρικά επιχρίσματα. Να είναι διαθέσιμο σε υγρή μορφή σε διάλυμα 0.1mol/l </w:t>
            </w:r>
            <w:proofErr w:type="spellStart"/>
            <w:r w:rsidRPr="00514E94">
              <w:rPr>
                <w:rFonts w:cs="Arial"/>
                <w:color w:val="000000"/>
                <w:szCs w:val="22"/>
                <w:lang w:val="el-GR" w:eastAsia="el-GR"/>
              </w:rPr>
              <w:t>NaCl</w:t>
            </w:r>
            <w:proofErr w:type="spellEnd"/>
            <w:r w:rsidRPr="00514E94">
              <w:rPr>
                <w:rFonts w:cs="Arial"/>
                <w:color w:val="000000"/>
                <w:szCs w:val="22"/>
                <w:lang w:val="el-GR" w:eastAsia="el-GR"/>
              </w:rPr>
              <w:t xml:space="preserve">, 15nmol/l NaN3, </w:t>
            </w:r>
            <w:proofErr w:type="spellStart"/>
            <w:r w:rsidRPr="00514E94">
              <w:rPr>
                <w:rFonts w:cs="Arial"/>
                <w:color w:val="000000"/>
                <w:szCs w:val="22"/>
                <w:lang w:val="el-GR" w:eastAsia="el-GR"/>
              </w:rPr>
              <w:t>pH</w:t>
            </w:r>
            <w:proofErr w:type="spellEnd"/>
            <w:r w:rsidRPr="00514E94">
              <w:rPr>
                <w:rFonts w:cs="Arial"/>
                <w:color w:val="000000"/>
                <w:szCs w:val="22"/>
                <w:lang w:val="el-GR" w:eastAsia="el-GR"/>
              </w:rPr>
              <w:t xml:space="preserve"> 7.2. Το αντίσωμα να έχει </w:t>
            </w:r>
            <w:proofErr w:type="spellStart"/>
            <w:r w:rsidRPr="00514E94">
              <w:rPr>
                <w:rFonts w:cs="Arial"/>
                <w:color w:val="000000"/>
                <w:szCs w:val="22"/>
                <w:lang w:val="el-GR" w:eastAsia="el-GR"/>
              </w:rPr>
              <w:t>απορροφηθεί</w:t>
            </w:r>
            <w:proofErr w:type="spellEnd"/>
            <w:r w:rsidRPr="00514E94">
              <w:rPr>
                <w:rFonts w:cs="Arial"/>
                <w:color w:val="000000"/>
                <w:szCs w:val="22"/>
                <w:lang w:val="el-GR" w:eastAsia="el-GR"/>
              </w:rPr>
              <w:t xml:space="preserve"> σε στερεή φάση με πρωτεΐνες ανθρώπινου ορού και ορού αγελάδας. Σε διασταυρούμενη </w:t>
            </w:r>
            <w:proofErr w:type="spellStart"/>
            <w:r w:rsidRPr="00514E94">
              <w:rPr>
                <w:rFonts w:cs="Arial"/>
                <w:color w:val="000000"/>
                <w:szCs w:val="22"/>
                <w:lang w:val="el-GR" w:eastAsia="el-GR"/>
              </w:rPr>
              <w:t>ανοσοηλεκτροφόρηση</w:t>
            </w:r>
            <w:proofErr w:type="spellEnd"/>
            <w:r w:rsidRPr="00514E94">
              <w:rPr>
                <w:rFonts w:cs="Arial"/>
                <w:color w:val="000000"/>
                <w:szCs w:val="22"/>
                <w:lang w:val="el-GR" w:eastAsia="el-GR"/>
              </w:rPr>
              <w:t xml:space="preserve"> με χρήση 50 </w:t>
            </w:r>
            <w:proofErr w:type="spellStart"/>
            <w:r w:rsidRPr="00514E94">
              <w:rPr>
                <w:rFonts w:cs="Arial"/>
                <w:color w:val="000000"/>
                <w:szCs w:val="22"/>
                <w:lang w:val="el-GR" w:eastAsia="el-GR"/>
              </w:rPr>
              <w:t>μL</w:t>
            </w:r>
            <w:proofErr w:type="spellEnd"/>
            <w:r w:rsidRPr="00514E94">
              <w:rPr>
                <w:rFonts w:cs="Arial"/>
                <w:color w:val="000000"/>
                <w:szCs w:val="22"/>
                <w:lang w:val="el-GR" w:eastAsia="el-GR"/>
              </w:rPr>
              <w:t xml:space="preserve"> αντισώματος ανά cm2 επιφάνειας πηκτώματος, να μην παρατηρείται αντίδραση με 2 </w:t>
            </w:r>
            <w:proofErr w:type="spellStart"/>
            <w:r w:rsidRPr="00514E94">
              <w:rPr>
                <w:rFonts w:cs="Arial"/>
                <w:color w:val="000000"/>
                <w:szCs w:val="22"/>
                <w:lang w:val="el-GR" w:eastAsia="el-GR"/>
              </w:rPr>
              <w:t>μL</w:t>
            </w:r>
            <w:proofErr w:type="spellEnd"/>
            <w:r w:rsidRPr="00514E94">
              <w:rPr>
                <w:rFonts w:cs="Arial"/>
                <w:color w:val="000000"/>
                <w:szCs w:val="22"/>
                <w:lang w:val="el-GR" w:eastAsia="el-GR"/>
              </w:rPr>
              <w:t xml:space="preserve"> ανθρώπινου πλάσματος και 2 </w:t>
            </w:r>
            <w:proofErr w:type="spellStart"/>
            <w:r w:rsidRPr="00514E94">
              <w:rPr>
                <w:rFonts w:cs="Arial"/>
                <w:color w:val="000000"/>
                <w:szCs w:val="22"/>
                <w:lang w:val="el-GR" w:eastAsia="el-GR"/>
              </w:rPr>
              <w:t>μL</w:t>
            </w:r>
            <w:proofErr w:type="spellEnd"/>
            <w:r w:rsidRPr="00514E94">
              <w:rPr>
                <w:rFonts w:cs="Arial"/>
                <w:color w:val="000000"/>
                <w:szCs w:val="22"/>
                <w:lang w:val="el-GR" w:eastAsia="el-GR"/>
              </w:rPr>
              <w:t xml:space="preserve"> ορού αγελάδας. Σε έμμεση ELISA, το αντίσωμα να μην αντιδρά με το ανθρώπινο πλάσμα και με τον ορό αγελάδας. Το αντίσωμα να παρουσιάζει έντονη αντίδραση με την ανθρώπινη GFAP. Να μπορεί να χρησιμοποιηθεί σε αραίωση 1:500 όταν εφαρμόζεται σε τομές </w:t>
            </w:r>
            <w:r w:rsidRPr="00514E94">
              <w:rPr>
                <w:rFonts w:cs="Arial"/>
                <w:color w:val="000000"/>
                <w:szCs w:val="22"/>
                <w:lang w:val="el-GR" w:eastAsia="el-GR"/>
              </w:rPr>
              <w:lastRenderedPageBreak/>
              <w:t xml:space="preserve">ανθρώπινου εγκεφάλου μονιμοποιημένες σε </w:t>
            </w:r>
            <w:proofErr w:type="spellStart"/>
            <w:r w:rsidRPr="00514E94">
              <w:rPr>
                <w:rFonts w:cs="Arial"/>
                <w:color w:val="000000"/>
                <w:szCs w:val="22"/>
                <w:lang w:val="el-GR" w:eastAsia="el-GR"/>
              </w:rPr>
              <w:t>φορμαλίνη</w:t>
            </w:r>
            <w:proofErr w:type="spellEnd"/>
            <w:r w:rsidRPr="00514E94">
              <w:rPr>
                <w:rFonts w:cs="Arial"/>
                <w:color w:val="000000"/>
                <w:szCs w:val="22"/>
                <w:lang w:val="el-GR" w:eastAsia="el-GR"/>
              </w:rPr>
              <w:t xml:space="preserve"> και εγκλεισμένες σε παραφίνη. Να έχει γίνει έλεγχος ποιότητας. Συσκευασία 1 </w:t>
            </w:r>
            <w:proofErr w:type="spellStart"/>
            <w:r w:rsidRPr="00514E94">
              <w:rPr>
                <w:rFonts w:cs="Arial"/>
                <w:color w:val="000000"/>
                <w:szCs w:val="22"/>
                <w:lang w:val="el-GR" w:eastAsia="el-GR"/>
              </w:rPr>
              <w:t>mL</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487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66</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Matrigel</w:t>
            </w:r>
            <w:proofErr w:type="spellEnd"/>
            <w:r w:rsidRPr="00514E94">
              <w:rPr>
                <w:rFonts w:cs="Arial"/>
                <w:color w:val="000000"/>
                <w:szCs w:val="22"/>
                <w:lang w:val="el-GR" w:eastAsia="el-GR"/>
              </w:rPr>
              <w:t>, LDEV-</w:t>
            </w:r>
            <w:proofErr w:type="spellStart"/>
            <w:r w:rsidRPr="00514E94">
              <w:rPr>
                <w:rFonts w:cs="Arial"/>
                <w:color w:val="000000"/>
                <w:szCs w:val="22"/>
                <w:lang w:val="el-GR" w:eastAsia="el-GR"/>
              </w:rPr>
              <w:t>free</w:t>
            </w:r>
            <w:proofErr w:type="spellEnd"/>
            <w:r w:rsidRPr="00514E94">
              <w:rPr>
                <w:rFonts w:cs="Arial"/>
                <w:color w:val="000000"/>
                <w:szCs w:val="22"/>
                <w:lang w:val="el-GR" w:eastAsia="el-GR"/>
              </w:rPr>
              <w:t xml:space="preserve">, μέσο καλλιέργειας για </w:t>
            </w:r>
            <w:proofErr w:type="spellStart"/>
            <w:r w:rsidRPr="00514E94">
              <w:rPr>
                <w:rFonts w:cs="Arial"/>
                <w:color w:val="000000"/>
                <w:szCs w:val="22"/>
                <w:lang w:val="el-GR" w:eastAsia="el-GR"/>
              </w:rPr>
              <w:t>εμβρυονικά</w:t>
            </w:r>
            <w:proofErr w:type="spellEnd"/>
            <w:r w:rsidRPr="00514E94">
              <w:rPr>
                <w:rFonts w:cs="Arial"/>
                <w:color w:val="000000"/>
                <w:szCs w:val="22"/>
                <w:lang w:val="el-GR" w:eastAsia="el-GR"/>
              </w:rPr>
              <w:t xml:space="preserve"> και πολυδύναμα επαγόμενα </w:t>
            </w:r>
            <w:proofErr w:type="spellStart"/>
            <w:r w:rsidRPr="00514E94">
              <w:rPr>
                <w:rFonts w:cs="Arial"/>
                <w:color w:val="000000"/>
                <w:szCs w:val="22"/>
                <w:lang w:val="el-GR" w:eastAsia="el-GR"/>
              </w:rPr>
              <w:t>βλαστοκύτταρα</w:t>
            </w:r>
            <w:proofErr w:type="spellEnd"/>
            <w:r w:rsidRPr="00514E94">
              <w:rPr>
                <w:rFonts w:cs="Arial"/>
                <w:color w:val="000000"/>
                <w:szCs w:val="22"/>
                <w:lang w:val="el-GR" w:eastAsia="el-GR"/>
              </w:rPr>
              <w:t xml:space="preserve"> ανθρώπου, ουσία βασικής μεμβράνης, κατάλληλο για εφαρμογές που απαιτούν </w:t>
            </w:r>
            <w:proofErr w:type="spellStart"/>
            <w:r w:rsidRPr="00514E94">
              <w:rPr>
                <w:rFonts w:cs="Arial"/>
                <w:color w:val="000000"/>
                <w:szCs w:val="22"/>
                <w:lang w:val="el-GR" w:eastAsia="el-GR"/>
              </w:rPr>
              <w:t>διαλυτοποιημένο</w:t>
            </w:r>
            <w:proofErr w:type="spellEnd"/>
            <w:r w:rsidRPr="00514E94">
              <w:rPr>
                <w:rFonts w:cs="Arial"/>
                <w:color w:val="000000"/>
                <w:szCs w:val="22"/>
                <w:lang w:val="el-GR" w:eastAsia="el-GR"/>
              </w:rPr>
              <w:t xml:space="preserve"> παρασκεύασμα καλά χαρακτηρισμένης βασικής μεμβράνης. Εκχυλίζεται από το σάρκωμα ποντικού </w:t>
            </w:r>
            <w:proofErr w:type="spellStart"/>
            <w:r w:rsidRPr="00514E94">
              <w:rPr>
                <w:rFonts w:cs="Arial"/>
                <w:color w:val="000000"/>
                <w:szCs w:val="22"/>
                <w:lang w:val="el-GR" w:eastAsia="el-GR"/>
              </w:rPr>
              <w:t>Engelbreth-Holm-Swarm</w:t>
            </w:r>
            <w:proofErr w:type="spellEnd"/>
            <w:r w:rsidRPr="00514E94">
              <w:rPr>
                <w:rFonts w:cs="Arial"/>
                <w:color w:val="000000"/>
                <w:szCs w:val="22"/>
                <w:lang w:val="el-GR" w:eastAsia="el-GR"/>
              </w:rPr>
              <w:t xml:space="preserve"> (EHS), το οποίο είναι όγκος πλούσιος σε πρωτεΐνες </w:t>
            </w:r>
            <w:proofErr w:type="spellStart"/>
            <w:r w:rsidRPr="00514E94">
              <w:rPr>
                <w:rFonts w:cs="Arial"/>
                <w:color w:val="000000"/>
                <w:szCs w:val="22"/>
                <w:lang w:val="el-GR" w:eastAsia="el-GR"/>
              </w:rPr>
              <w:t>εξωκυττάριας</w:t>
            </w:r>
            <w:proofErr w:type="spellEnd"/>
            <w:r w:rsidRPr="00514E94">
              <w:rPr>
                <w:rFonts w:cs="Arial"/>
                <w:color w:val="000000"/>
                <w:szCs w:val="22"/>
                <w:lang w:val="el-GR" w:eastAsia="el-GR"/>
              </w:rPr>
              <w:t xml:space="preserve"> ουσίας, συμπεριλαμβανομένης της </w:t>
            </w:r>
            <w:proofErr w:type="spellStart"/>
            <w:r w:rsidRPr="00514E94">
              <w:rPr>
                <w:rFonts w:cs="Arial"/>
                <w:color w:val="000000"/>
                <w:szCs w:val="22"/>
                <w:lang w:val="el-GR" w:eastAsia="el-GR"/>
              </w:rPr>
              <w:t>λαμινίνης</w:t>
            </w:r>
            <w:proofErr w:type="spellEnd"/>
            <w:r w:rsidRPr="00514E94">
              <w:rPr>
                <w:rFonts w:cs="Arial"/>
                <w:color w:val="000000"/>
                <w:szCs w:val="22"/>
                <w:lang w:val="el-GR" w:eastAsia="el-GR"/>
              </w:rPr>
              <w:t xml:space="preserve"> (ως κύριο συστατικό), του κολλαγόνου IV, των </w:t>
            </w:r>
            <w:proofErr w:type="spellStart"/>
            <w:r w:rsidRPr="00514E94">
              <w:rPr>
                <w:rFonts w:cs="Arial"/>
                <w:color w:val="000000"/>
                <w:szCs w:val="22"/>
                <w:lang w:val="el-GR" w:eastAsia="el-GR"/>
              </w:rPr>
              <w:t>πρωτεογλυκανών</w:t>
            </w:r>
            <w:proofErr w:type="spellEnd"/>
            <w:r w:rsidRPr="00514E94">
              <w:rPr>
                <w:rFonts w:cs="Arial"/>
                <w:color w:val="000000"/>
                <w:szCs w:val="22"/>
                <w:lang w:val="el-GR" w:eastAsia="el-GR"/>
              </w:rPr>
              <w:t xml:space="preserve"> θειικής ηπαρίνης, της </w:t>
            </w:r>
            <w:proofErr w:type="spellStart"/>
            <w:r w:rsidRPr="00514E94">
              <w:rPr>
                <w:rFonts w:cs="Arial"/>
                <w:color w:val="000000"/>
                <w:szCs w:val="22"/>
                <w:lang w:val="el-GR" w:eastAsia="el-GR"/>
              </w:rPr>
              <w:t>εντακτίνης</w:t>
            </w:r>
            <w:proofErr w:type="spellEnd"/>
            <w:r w:rsidRPr="00514E94">
              <w:rPr>
                <w:rFonts w:cs="Arial"/>
                <w:color w:val="000000"/>
                <w:szCs w:val="22"/>
                <w:lang w:val="el-GR" w:eastAsia="el-GR"/>
              </w:rPr>
              <w:t xml:space="preserve">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PCR που εκτελούνται για τη διαλογή για ένα αριθμό παθογόνων. Να έχει δοκιμαστεί και να είναι αρνητικό για βακτήρια, μύκητες και </w:t>
            </w:r>
            <w:proofErr w:type="spellStart"/>
            <w:r w:rsidRPr="00514E94">
              <w:rPr>
                <w:rFonts w:cs="Arial"/>
                <w:color w:val="000000"/>
                <w:szCs w:val="22"/>
                <w:lang w:val="el-GR" w:eastAsia="el-GR"/>
              </w:rPr>
              <w:t>μυκόπλασμα</w:t>
            </w:r>
            <w:proofErr w:type="spellEnd"/>
            <w:r w:rsidRPr="00514E94">
              <w:rPr>
                <w:rFonts w:cs="Arial"/>
                <w:color w:val="000000"/>
                <w:szCs w:val="22"/>
                <w:lang w:val="el-GR" w:eastAsia="el-GR"/>
              </w:rPr>
              <w:t xml:space="preserve">. Οι συγκεντρώσεις πρωτεΐνης να έχουν προσδιοριστεί με τη μέθοδο </w:t>
            </w:r>
            <w:proofErr w:type="spellStart"/>
            <w:r w:rsidRPr="00514E94">
              <w:rPr>
                <w:rFonts w:cs="Arial"/>
                <w:color w:val="000000"/>
                <w:szCs w:val="22"/>
                <w:lang w:val="el-GR" w:eastAsia="el-GR"/>
              </w:rPr>
              <w:t>Lowry</w:t>
            </w:r>
            <w:proofErr w:type="spellEnd"/>
            <w:r w:rsidRPr="00514E94">
              <w:rPr>
                <w:rFonts w:cs="Arial"/>
                <w:color w:val="000000"/>
                <w:szCs w:val="22"/>
                <w:lang w:val="el-GR" w:eastAsia="el-GR"/>
              </w:rPr>
              <w:t xml:space="preserve"> και τα επίπεδα </w:t>
            </w:r>
            <w:proofErr w:type="spellStart"/>
            <w:r w:rsidRPr="00514E94">
              <w:rPr>
                <w:rFonts w:cs="Arial"/>
                <w:color w:val="000000"/>
                <w:szCs w:val="22"/>
                <w:lang w:val="el-GR" w:eastAsia="el-GR"/>
              </w:rPr>
              <w:t>ενδοτοξίνης</w:t>
            </w:r>
            <w:proofErr w:type="spellEnd"/>
            <w:r w:rsidRPr="00514E94">
              <w:rPr>
                <w:rFonts w:cs="Arial"/>
                <w:color w:val="000000"/>
                <w:szCs w:val="22"/>
                <w:lang w:val="el-GR" w:eastAsia="el-GR"/>
              </w:rPr>
              <w:t xml:space="preserve"> να έχουν μετρηθεί με τη δοκιμασία LAL. Η σταθερότητα της </w:t>
            </w:r>
            <w:proofErr w:type="spellStart"/>
            <w:r w:rsidRPr="00514E94">
              <w:rPr>
                <w:rFonts w:cs="Arial"/>
                <w:color w:val="000000"/>
                <w:szCs w:val="22"/>
                <w:lang w:val="el-GR" w:eastAsia="el-GR"/>
              </w:rPr>
              <w:t>γέλης</w:t>
            </w:r>
            <w:proofErr w:type="spellEnd"/>
            <w:r w:rsidRPr="00514E94">
              <w:rPr>
                <w:rFonts w:cs="Arial"/>
                <w:color w:val="000000"/>
                <w:szCs w:val="22"/>
                <w:lang w:val="el-GR" w:eastAsia="el-GR"/>
              </w:rPr>
              <w:t xml:space="preserve"> να είναι ελεγμένη για περίοδο 14 ημερών στους 37°C και η βιολογική δραστηριότητα να προσδιορίζεται </w:t>
            </w:r>
            <w:r w:rsidRPr="00514E94">
              <w:rPr>
                <w:rFonts w:cs="Arial"/>
                <w:color w:val="000000"/>
                <w:szCs w:val="22"/>
                <w:lang w:val="el-GR" w:eastAsia="el-GR"/>
              </w:rPr>
              <w:lastRenderedPageBreak/>
              <w:t xml:space="preserve">για κάθε παρτίδα με τη δοκιμασία ανάπτυξης </w:t>
            </w:r>
            <w:proofErr w:type="spellStart"/>
            <w:r w:rsidRPr="00514E94">
              <w:rPr>
                <w:rFonts w:cs="Arial"/>
                <w:color w:val="000000"/>
                <w:szCs w:val="22"/>
                <w:lang w:val="el-GR" w:eastAsia="el-GR"/>
              </w:rPr>
              <w:t>νευριτών</w:t>
            </w:r>
            <w:proofErr w:type="spellEnd"/>
            <w:r w:rsidRPr="00514E94">
              <w:rPr>
                <w:rFonts w:cs="Arial"/>
                <w:color w:val="000000"/>
                <w:szCs w:val="22"/>
                <w:lang w:val="el-GR" w:eastAsia="el-GR"/>
              </w:rPr>
              <w:t xml:space="preserve">. Να είναι συμβατό με όλα τα μέσα καλλιέργειας, συμπεριλαμβανομένου και του mTeSR1 μέσου καλλιέργειας από STEMCELL Technologies. Συσκευασία των 5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5295"/>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67</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Matrigel</w:t>
            </w:r>
            <w:proofErr w:type="spellEnd"/>
            <w:r w:rsidRPr="00514E94">
              <w:rPr>
                <w:rFonts w:cs="Arial"/>
                <w:color w:val="000000"/>
                <w:szCs w:val="22"/>
                <w:lang w:val="el-GR" w:eastAsia="el-GR"/>
              </w:rPr>
              <w:t>, LDEV-</w:t>
            </w:r>
            <w:proofErr w:type="spellStart"/>
            <w:r w:rsidRPr="00514E94">
              <w:rPr>
                <w:rFonts w:cs="Arial"/>
                <w:color w:val="000000"/>
                <w:szCs w:val="22"/>
                <w:lang w:val="el-GR" w:eastAsia="el-GR"/>
              </w:rPr>
              <w:t>free</w:t>
            </w:r>
            <w:proofErr w:type="spellEnd"/>
            <w:r w:rsidRPr="00514E94">
              <w:rPr>
                <w:rFonts w:cs="Arial"/>
                <w:color w:val="000000"/>
                <w:szCs w:val="22"/>
                <w:lang w:val="el-GR" w:eastAsia="el-GR"/>
              </w:rPr>
              <w:t xml:space="preserve">, με μειωμένους αυξητικούς παράγοντες (GFR), ουσία βασικής μεμβράνης, κατάλληλο για εφαρμογές που απαιτούν </w:t>
            </w:r>
            <w:proofErr w:type="spellStart"/>
            <w:r w:rsidRPr="00514E94">
              <w:rPr>
                <w:rFonts w:cs="Arial"/>
                <w:color w:val="000000"/>
                <w:szCs w:val="22"/>
                <w:lang w:val="el-GR" w:eastAsia="el-GR"/>
              </w:rPr>
              <w:t>διαλυτοποιημένο</w:t>
            </w:r>
            <w:proofErr w:type="spellEnd"/>
            <w:r w:rsidRPr="00514E94">
              <w:rPr>
                <w:rFonts w:cs="Arial"/>
                <w:color w:val="000000"/>
                <w:szCs w:val="22"/>
                <w:lang w:val="el-GR" w:eastAsia="el-GR"/>
              </w:rPr>
              <w:t xml:space="preserve"> παρασκεύασμα καλά χαρακτηρισμένης βασικής μεμβράνης. Εκχυλίζεται από το σάρκωμα ποντικού </w:t>
            </w:r>
            <w:proofErr w:type="spellStart"/>
            <w:r w:rsidRPr="00514E94">
              <w:rPr>
                <w:rFonts w:cs="Arial"/>
                <w:color w:val="000000"/>
                <w:szCs w:val="22"/>
                <w:lang w:val="el-GR" w:eastAsia="el-GR"/>
              </w:rPr>
              <w:t>Engelbreth-Holm-Swarm</w:t>
            </w:r>
            <w:proofErr w:type="spellEnd"/>
            <w:r w:rsidRPr="00514E94">
              <w:rPr>
                <w:rFonts w:cs="Arial"/>
                <w:color w:val="000000"/>
                <w:szCs w:val="22"/>
                <w:lang w:val="el-GR" w:eastAsia="el-GR"/>
              </w:rPr>
              <w:t xml:space="preserve"> (EHS), το οποίο είναι όγκος πλούσιος σε πρωτεΐνες </w:t>
            </w:r>
            <w:proofErr w:type="spellStart"/>
            <w:r w:rsidRPr="00514E94">
              <w:rPr>
                <w:rFonts w:cs="Arial"/>
                <w:color w:val="000000"/>
                <w:szCs w:val="22"/>
                <w:lang w:val="el-GR" w:eastAsia="el-GR"/>
              </w:rPr>
              <w:t>εξωκυττάριας</w:t>
            </w:r>
            <w:proofErr w:type="spellEnd"/>
            <w:r w:rsidRPr="00514E94">
              <w:rPr>
                <w:rFonts w:cs="Arial"/>
                <w:color w:val="000000"/>
                <w:szCs w:val="22"/>
                <w:lang w:val="el-GR" w:eastAsia="el-GR"/>
              </w:rPr>
              <w:t xml:space="preserve"> ουσίας, συμπεριλαμβανομένης της </w:t>
            </w:r>
            <w:proofErr w:type="spellStart"/>
            <w:r w:rsidRPr="00514E94">
              <w:rPr>
                <w:rFonts w:cs="Arial"/>
                <w:color w:val="000000"/>
                <w:szCs w:val="22"/>
                <w:lang w:val="el-GR" w:eastAsia="el-GR"/>
              </w:rPr>
              <w:t>λαμινίνης</w:t>
            </w:r>
            <w:proofErr w:type="spellEnd"/>
            <w:r w:rsidRPr="00514E94">
              <w:rPr>
                <w:rFonts w:cs="Arial"/>
                <w:color w:val="000000"/>
                <w:szCs w:val="22"/>
                <w:lang w:val="el-GR" w:eastAsia="el-GR"/>
              </w:rPr>
              <w:t xml:space="preserve"> (ως κύριο συστατικό), του κολλαγόνου IV, των </w:t>
            </w:r>
            <w:proofErr w:type="spellStart"/>
            <w:r w:rsidRPr="00514E94">
              <w:rPr>
                <w:rFonts w:cs="Arial"/>
                <w:color w:val="000000"/>
                <w:szCs w:val="22"/>
                <w:lang w:val="el-GR" w:eastAsia="el-GR"/>
              </w:rPr>
              <w:t>πρωτεογλυκανών</w:t>
            </w:r>
            <w:proofErr w:type="spellEnd"/>
            <w:r w:rsidRPr="00514E94">
              <w:rPr>
                <w:rFonts w:cs="Arial"/>
                <w:color w:val="000000"/>
                <w:szCs w:val="22"/>
                <w:lang w:val="el-GR" w:eastAsia="el-GR"/>
              </w:rPr>
              <w:t xml:space="preserve"> θειικής ηπαρίνης, της </w:t>
            </w:r>
            <w:proofErr w:type="spellStart"/>
            <w:r w:rsidRPr="00514E94">
              <w:rPr>
                <w:rFonts w:cs="Arial"/>
                <w:color w:val="000000"/>
                <w:szCs w:val="22"/>
                <w:lang w:val="el-GR" w:eastAsia="el-GR"/>
              </w:rPr>
              <w:t>εντακτίνης</w:t>
            </w:r>
            <w:proofErr w:type="spellEnd"/>
            <w:r w:rsidRPr="00514E94">
              <w:rPr>
                <w:rFonts w:cs="Arial"/>
                <w:color w:val="000000"/>
                <w:szCs w:val="22"/>
                <w:lang w:val="el-GR" w:eastAsia="el-GR"/>
              </w:rPr>
              <w:t xml:space="preserve">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PCR που εκτελούνται για τη διαλογή για ένα αριθμό παθογόνων. Να έχει δοκιμαστεί και να είναι αρνητικό για βακτήρια, μύκητες και </w:t>
            </w:r>
            <w:proofErr w:type="spellStart"/>
            <w:r w:rsidRPr="00514E94">
              <w:rPr>
                <w:rFonts w:cs="Arial"/>
                <w:color w:val="000000"/>
                <w:szCs w:val="22"/>
                <w:lang w:val="el-GR" w:eastAsia="el-GR"/>
              </w:rPr>
              <w:t>μυκόπλασμα</w:t>
            </w:r>
            <w:proofErr w:type="spellEnd"/>
            <w:r w:rsidRPr="00514E94">
              <w:rPr>
                <w:rFonts w:cs="Arial"/>
                <w:color w:val="000000"/>
                <w:szCs w:val="22"/>
                <w:lang w:val="el-GR" w:eastAsia="el-GR"/>
              </w:rPr>
              <w:t xml:space="preserve">. Οι συγκεντρώσεις πρωτεΐνης να έχουν προσδιοριστεί με τη μέθοδο </w:t>
            </w:r>
            <w:proofErr w:type="spellStart"/>
            <w:r w:rsidRPr="00514E94">
              <w:rPr>
                <w:rFonts w:cs="Arial"/>
                <w:color w:val="000000"/>
                <w:szCs w:val="22"/>
                <w:lang w:val="el-GR" w:eastAsia="el-GR"/>
              </w:rPr>
              <w:t>Lowry</w:t>
            </w:r>
            <w:proofErr w:type="spellEnd"/>
            <w:r w:rsidRPr="00514E94">
              <w:rPr>
                <w:rFonts w:cs="Arial"/>
                <w:color w:val="000000"/>
                <w:szCs w:val="22"/>
                <w:lang w:val="el-GR" w:eastAsia="el-GR"/>
              </w:rPr>
              <w:t xml:space="preserve"> και τα επίπεδα </w:t>
            </w:r>
            <w:proofErr w:type="spellStart"/>
            <w:r w:rsidRPr="00514E94">
              <w:rPr>
                <w:rFonts w:cs="Arial"/>
                <w:color w:val="000000"/>
                <w:szCs w:val="22"/>
                <w:lang w:val="el-GR" w:eastAsia="el-GR"/>
              </w:rPr>
              <w:t>ενδοτοξίνης</w:t>
            </w:r>
            <w:proofErr w:type="spellEnd"/>
            <w:r w:rsidRPr="00514E94">
              <w:rPr>
                <w:rFonts w:cs="Arial"/>
                <w:color w:val="000000"/>
                <w:szCs w:val="22"/>
                <w:lang w:val="el-GR" w:eastAsia="el-GR"/>
              </w:rPr>
              <w:t xml:space="preserve"> να έχουν μετρηθεί με τη δοκιμασία LAL. Η σταθερότητα της </w:t>
            </w:r>
            <w:proofErr w:type="spellStart"/>
            <w:r w:rsidRPr="00514E94">
              <w:rPr>
                <w:rFonts w:cs="Arial"/>
                <w:color w:val="000000"/>
                <w:szCs w:val="22"/>
                <w:lang w:val="el-GR" w:eastAsia="el-GR"/>
              </w:rPr>
              <w:t>γέλης</w:t>
            </w:r>
            <w:proofErr w:type="spellEnd"/>
            <w:r w:rsidRPr="00514E94">
              <w:rPr>
                <w:rFonts w:cs="Arial"/>
                <w:color w:val="000000"/>
                <w:szCs w:val="22"/>
                <w:lang w:val="el-GR" w:eastAsia="el-GR"/>
              </w:rPr>
              <w:t xml:space="preserve"> να είναι </w:t>
            </w:r>
            <w:r w:rsidRPr="00514E94">
              <w:rPr>
                <w:rFonts w:cs="Arial"/>
                <w:color w:val="000000"/>
                <w:szCs w:val="22"/>
                <w:lang w:val="el-GR" w:eastAsia="el-GR"/>
              </w:rPr>
              <w:lastRenderedPageBreak/>
              <w:t xml:space="preserve">ελεγμένη για περίοδο 14 ημερών στους 37°C και η βιολογική δραστηριότητα να προσδιορίζεται για κάθε παρτίδα με τη δοκιμασία ανάπτυξης </w:t>
            </w:r>
            <w:proofErr w:type="spellStart"/>
            <w:r w:rsidRPr="00514E94">
              <w:rPr>
                <w:rFonts w:cs="Arial"/>
                <w:color w:val="000000"/>
                <w:szCs w:val="22"/>
                <w:lang w:val="el-GR" w:eastAsia="el-GR"/>
              </w:rPr>
              <w:t>νευριτών</w:t>
            </w:r>
            <w:proofErr w:type="spellEnd"/>
            <w:r w:rsidRPr="00514E94">
              <w:rPr>
                <w:rFonts w:cs="Arial"/>
                <w:color w:val="000000"/>
                <w:szCs w:val="22"/>
                <w:lang w:val="el-GR" w:eastAsia="el-GR"/>
              </w:rPr>
              <w:t xml:space="preserve">. Να μπορεί να χρησιμοποιηθεί για εφαρμογές κυτταρικής ανάπτυξης και διαφοροποίησης, μελέτες μεταβολισμού/τοξικολογικές, μελέτες εισβολής και </w:t>
            </w:r>
            <w:proofErr w:type="spellStart"/>
            <w:r w:rsidRPr="00514E94">
              <w:rPr>
                <w:rFonts w:cs="Arial"/>
                <w:color w:val="000000"/>
                <w:szCs w:val="22"/>
                <w:lang w:val="el-GR" w:eastAsia="el-GR"/>
              </w:rPr>
              <w:t>αγγειογένεσης</w:t>
            </w:r>
            <w:proofErr w:type="spellEnd"/>
            <w:r w:rsidRPr="00514E94">
              <w:rPr>
                <w:rFonts w:cs="Arial"/>
                <w:color w:val="000000"/>
                <w:szCs w:val="22"/>
                <w:lang w:val="el-GR" w:eastAsia="el-GR"/>
              </w:rPr>
              <w:t xml:space="preserve">. Συσκευασία των 10 </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749"/>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lastRenderedPageBreak/>
              <w:t>68</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proofErr w:type="spellStart"/>
            <w:r w:rsidRPr="00514E94">
              <w:rPr>
                <w:rFonts w:cs="Arial"/>
                <w:color w:val="000000"/>
                <w:szCs w:val="22"/>
                <w:lang w:val="el-GR" w:eastAsia="el-GR"/>
              </w:rPr>
              <w:t>Φίλμ</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αυτοραδιογραφίας</w:t>
            </w:r>
            <w:proofErr w:type="spellEnd"/>
            <w:r w:rsidRPr="00514E94">
              <w:rPr>
                <w:rFonts w:cs="Arial"/>
                <w:color w:val="000000"/>
                <w:szCs w:val="22"/>
                <w:lang w:val="el-GR" w:eastAsia="el-GR"/>
              </w:rPr>
              <w:t>, διαστάσεων 5" x 7", διπλής βύθισης (</w:t>
            </w:r>
            <w:proofErr w:type="spellStart"/>
            <w:r w:rsidRPr="00514E94">
              <w:rPr>
                <w:rFonts w:cs="Arial"/>
                <w:color w:val="000000"/>
                <w:szCs w:val="22"/>
                <w:lang w:val="el-GR" w:eastAsia="el-GR"/>
              </w:rPr>
              <w:t>double</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immersion</w:t>
            </w:r>
            <w:proofErr w:type="spellEnd"/>
            <w:r w:rsidRPr="00514E94">
              <w:rPr>
                <w:rFonts w:cs="Arial"/>
                <w:color w:val="000000"/>
                <w:szCs w:val="22"/>
                <w:lang w:val="el-GR" w:eastAsia="el-GR"/>
              </w:rPr>
              <w:t xml:space="preserve">) για αυξημένη αποδοτικότητα, μπλε απόχρωσης, κατάλληλο για </w:t>
            </w:r>
            <w:proofErr w:type="spellStart"/>
            <w:r w:rsidRPr="00514E94">
              <w:rPr>
                <w:rFonts w:cs="Arial"/>
                <w:color w:val="000000"/>
                <w:szCs w:val="22"/>
                <w:lang w:val="el-GR" w:eastAsia="el-GR"/>
              </w:rPr>
              <w:t>χημειοφωταύγεια</w:t>
            </w:r>
            <w:proofErr w:type="spellEnd"/>
            <w:r w:rsidRPr="00514E94">
              <w:rPr>
                <w:rFonts w:cs="Arial"/>
                <w:color w:val="000000"/>
                <w:szCs w:val="22"/>
                <w:lang w:val="el-GR" w:eastAsia="el-GR"/>
              </w:rPr>
              <w:t xml:space="preserve"> και συμβατό με 14C,  32P,  33P,  125I, και  35S. Κατάλληλο για ενισχυμένη </w:t>
            </w:r>
            <w:proofErr w:type="spellStart"/>
            <w:r w:rsidRPr="00514E94">
              <w:rPr>
                <w:rFonts w:cs="Arial"/>
                <w:color w:val="000000"/>
                <w:szCs w:val="22"/>
                <w:lang w:val="el-GR" w:eastAsia="el-GR"/>
              </w:rPr>
              <w:t>χημειοφωταύγεια</w:t>
            </w:r>
            <w:proofErr w:type="spellEnd"/>
            <w:r w:rsidRPr="00514E94">
              <w:rPr>
                <w:rFonts w:cs="Arial"/>
                <w:color w:val="000000"/>
                <w:szCs w:val="22"/>
                <w:lang w:val="el-GR" w:eastAsia="el-GR"/>
              </w:rPr>
              <w:t xml:space="preserve"> (ECL). Να έχει παράγει χαμηλό μη ειδικό σήμα υποβάθρου (</w:t>
            </w:r>
            <w:proofErr w:type="spellStart"/>
            <w:r w:rsidRPr="00514E94">
              <w:rPr>
                <w:rFonts w:cs="Arial"/>
                <w:color w:val="000000"/>
                <w:szCs w:val="22"/>
                <w:lang w:val="el-GR" w:eastAsia="el-GR"/>
              </w:rPr>
              <w:t>background</w:t>
            </w:r>
            <w:proofErr w:type="spellEnd"/>
            <w:r w:rsidRPr="00514E94">
              <w:rPr>
                <w:rFonts w:cs="Arial"/>
                <w:color w:val="000000"/>
                <w:szCs w:val="22"/>
                <w:lang w:val="el-GR" w:eastAsia="el-GR"/>
              </w:rPr>
              <w:t>), να παρέχει υψηλή αντίθεση έτσι ώστε να είναι κατάλληλο για αυξημένη ευαισθησία σε χαμηλό σήμα. Να παρέχεται σε κατάλληλη συσκευασία προστασίας από το φως με κατάλληλο κάλυμμα “</w:t>
            </w:r>
            <w:proofErr w:type="spellStart"/>
            <w:r w:rsidRPr="00514E94">
              <w:rPr>
                <w:rFonts w:cs="Arial"/>
                <w:color w:val="000000"/>
                <w:szCs w:val="22"/>
                <w:lang w:val="el-GR" w:eastAsia="el-GR"/>
              </w:rPr>
              <w:t>lift</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off”για</w:t>
            </w:r>
            <w:proofErr w:type="spellEnd"/>
            <w:r w:rsidRPr="00514E94">
              <w:rPr>
                <w:rFonts w:cs="Arial"/>
                <w:color w:val="000000"/>
                <w:szCs w:val="22"/>
                <w:lang w:val="el-GR" w:eastAsia="el-GR"/>
              </w:rPr>
              <w:t xml:space="preserve"> την πρόληψη του μαυρίσματος του φιλμ. Να παρέχεται σε συσκευασία πακέτου των 100 τεμαχίων.</w:t>
            </w: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2405"/>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sidRPr="00514E94">
              <w:rPr>
                <w:rFonts w:ascii="Arial" w:hAnsi="Arial" w:cs="Arial"/>
                <w:b/>
                <w:bCs/>
                <w:color w:val="000000"/>
                <w:sz w:val="20"/>
                <w:szCs w:val="20"/>
                <w:lang w:val="el-GR" w:eastAsia="el-GR"/>
              </w:rPr>
              <w:t>69</w:t>
            </w:r>
          </w:p>
        </w:tc>
        <w:tc>
          <w:tcPr>
            <w:tcW w:w="2088" w:type="pct"/>
            <w:shd w:val="clear" w:color="EBF1DE"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Φίλτρα σύριγγας με </w:t>
            </w:r>
            <w:proofErr w:type="spellStart"/>
            <w:r w:rsidRPr="00514E94">
              <w:rPr>
                <w:rFonts w:cs="Arial"/>
                <w:color w:val="000000"/>
                <w:szCs w:val="22"/>
                <w:lang w:val="el-GR" w:eastAsia="el-GR"/>
              </w:rPr>
              <w:t>πρόφιλτρο</w:t>
            </w:r>
            <w:proofErr w:type="spellEnd"/>
            <w:r w:rsidRPr="00514E94">
              <w:rPr>
                <w:rFonts w:cs="Arial"/>
                <w:color w:val="000000"/>
                <w:szCs w:val="22"/>
                <w:lang w:val="el-GR" w:eastAsia="el-GR"/>
              </w:rPr>
              <w:t xml:space="preserve"> διαμέτρου 32mm, αποστειρωμένα. Η μεμβράνη να είναι επεξεργασμένη PES τύπου SUPOR. Οι πόροι στο προ φίλτρο να είναι διαμέτρου 0,8μm ενώ στο βασικό φίλτρο 0,2μm. Η ωφέλιμη επιφάνεια να είναι όχι μικρότερη από 5,8cm2. Να έχουν εξεταστεί στην κατακράτηση </w:t>
            </w:r>
            <w:proofErr w:type="spellStart"/>
            <w:r w:rsidRPr="00514E94">
              <w:rPr>
                <w:rFonts w:cs="Arial"/>
                <w:color w:val="000000"/>
                <w:szCs w:val="22"/>
                <w:lang w:val="el-GR" w:eastAsia="el-GR"/>
              </w:rPr>
              <w:t>βακτηριακής</w:t>
            </w:r>
            <w:proofErr w:type="spellEnd"/>
            <w:r w:rsidRPr="00514E94">
              <w:rPr>
                <w:rFonts w:cs="Arial"/>
                <w:color w:val="000000"/>
                <w:szCs w:val="22"/>
                <w:lang w:val="el-GR" w:eastAsia="el-GR"/>
              </w:rPr>
              <w:t xml:space="preserve"> καλλιέργειας (10-7 </w:t>
            </w:r>
            <w:proofErr w:type="spellStart"/>
            <w:r w:rsidRPr="00514E94">
              <w:rPr>
                <w:rFonts w:cs="Arial"/>
                <w:color w:val="000000"/>
                <w:szCs w:val="22"/>
                <w:lang w:val="el-GR" w:eastAsia="el-GR"/>
              </w:rPr>
              <w:t>cfu</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ml</w:t>
            </w:r>
            <w:proofErr w:type="spellEnd"/>
            <w:r w:rsidRPr="00514E94">
              <w:rPr>
                <w:rFonts w:cs="Arial"/>
                <w:color w:val="000000"/>
                <w:szCs w:val="22"/>
                <w:lang w:val="el-GR" w:eastAsia="el-GR"/>
              </w:rPr>
              <w:t xml:space="preserve">)  όσο </w:t>
            </w:r>
            <w:r w:rsidRPr="00514E94">
              <w:rPr>
                <w:rFonts w:cs="Arial"/>
                <w:color w:val="000000"/>
                <w:szCs w:val="22"/>
                <w:lang w:val="el-GR" w:eastAsia="el-GR"/>
              </w:rPr>
              <w:lastRenderedPageBreak/>
              <w:t>και με ορό βοοειδών. Να επιτρέπει ροή νερού το λιγότερο 440ml/</w:t>
            </w:r>
            <w:proofErr w:type="spellStart"/>
            <w:r w:rsidRPr="00514E94">
              <w:rPr>
                <w:rFonts w:cs="Arial"/>
                <w:color w:val="000000"/>
                <w:szCs w:val="22"/>
                <w:lang w:val="el-GR" w:eastAsia="el-GR"/>
              </w:rPr>
              <w:t>min</w:t>
            </w:r>
            <w:proofErr w:type="spellEnd"/>
            <w:r w:rsidRPr="00514E94">
              <w:rPr>
                <w:rFonts w:cs="Arial"/>
                <w:color w:val="000000"/>
                <w:szCs w:val="22"/>
                <w:lang w:val="el-GR" w:eastAsia="el-GR"/>
              </w:rPr>
              <w:t xml:space="preserve"> σε πίεση 3,1bar.  Να έχουν ελάχιστη πρόσδεση </w:t>
            </w:r>
            <w:proofErr w:type="spellStart"/>
            <w:r w:rsidRPr="00514E94">
              <w:rPr>
                <w:rFonts w:cs="Arial"/>
                <w:color w:val="000000"/>
                <w:szCs w:val="22"/>
                <w:lang w:val="el-GR" w:eastAsia="el-GR"/>
              </w:rPr>
              <w:t>πρωτεινών</w:t>
            </w:r>
            <w:proofErr w:type="spellEnd"/>
            <w:r w:rsidRPr="00514E94">
              <w:rPr>
                <w:rFonts w:cs="Arial"/>
                <w:color w:val="000000"/>
                <w:szCs w:val="22"/>
                <w:lang w:val="el-GR" w:eastAsia="el-GR"/>
              </w:rPr>
              <w:t xml:space="preserve">. Σε πακέτο των 50 </w:t>
            </w:r>
            <w:proofErr w:type="spellStart"/>
            <w:r w:rsidRPr="00514E94">
              <w:rPr>
                <w:rFonts w:cs="Arial"/>
                <w:color w:val="000000"/>
                <w:szCs w:val="22"/>
                <w:lang w:val="el-GR" w:eastAsia="el-GR"/>
              </w:rPr>
              <w:t>τμχ</w:t>
            </w:r>
            <w:proofErr w:type="spellEnd"/>
            <w:r w:rsidRPr="00514E94">
              <w:rPr>
                <w:rFonts w:cs="Arial"/>
                <w:color w:val="000000"/>
                <w:szCs w:val="22"/>
                <w:lang w:val="el-GR" w:eastAsia="el-GR"/>
              </w:rPr>
              <w:t>. </w:t>
            </w:r>
          </w:p>
        </w:tc>
        <w:tc>
          <w:tcPr>
            <w:tcW w:w="643"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752"/>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Pr>
                <w:rFonts w:ascii="Arial" w:hAnsi="Arial" w:cs="Arial"/>
                <w:b/>
                <w:bCs/>
                <w:color w:val="000000"/>
                <w:sz w:val="20"/>
                <w:szCs w:val="20"/>
                <w:lang w:val="el-GR" w:eastAsia="el-GR"/>
              </w:rPr>
              <w:lastRenderedPageBreak/>
              <w:t>70</w:t>
            </w:r>
          </w:p>
        </w:tc>
        <w:tc>
          <w:tcPr>
            <w:tcW w:w="2088" w:type="pct"/>
            <w:shd w:val="clear" w:color="EBF1DE"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Πλακίδια μικροσκοπίας τύπου </w:t>
            </w:r>
            <w:proofErr w:type="spellStart"/>
            <w:r w:rsidRPr="00514E94">
              <w:rPr>
                <w:rFonts w:cs="Arial"/>
                <w:color w:val="000000"/>
                <w:szCs w:val="22"/>
                <w:lang w:val="el-GR" w:eastAsia="el-GR"/>
              </w:rPr>
              <w:t>Superfrost</w:t>
            </w:r>
            <w:proofErr w:type="spellEnd"/>
            <w:r w:rsidRPr="00514E94">
              <w:rPr>
                <w:rFonts w:cs="Arial"/>
                <w:color w:val="000000"/>
                <w:szCs w:val="22"/>
                <w:lang w:val="el-GR" w:eastAsia="el-GR"/>
              </w:rPr>
              <w:t xml:space="preserve"> </w:t>
            </w:r>
            <w:proofErr w:type="spellStart"/>
            <w:r w:rsidRPr="00514E94">
              <w:rPr>
                <w:rFonts w:cs="Arial"/>
                <w:color w:val="000000"/>
                <w:szCs w:val="22"/>
                <w:lang w:val="el-GR" w:eastAsia="el-GR"/>
              </w:rPr>
              <w:t>Plus</w:t>
            </w:r>
            <w:proofErr w:type="spellEnd"/>
            <w:r w:rsidRPr="00514E94">
              <w:rPr>
                <w:rFonts w:cs="Arial"/>
                <w:color w:val="000000"/>
                <w:szCs w:val="22"/>
                <w:lang w:val="el-GR" w:eastAsia="el-GR"/>
              </w:rPr>
              <w:t xml:space="preserve">. Να έχουν μόνιμη θετική φόρτιση στην επίστρωσή τους για χρήση με παγωμένους </w:t>
            </w:r>
            <w:proofErr w:type="spellStart"/>
            <w:r w:rsidRPr="00514E94">
              <w:rPr>
                <w:rFonts w:cs="Arial"/>
                <w:color w:val="000000"/>
                <w:szCs w:val="22"/>
                <w:lang w:val="el-GR" w:eastAsia="el-GR"/>
              </w:rPr>
              <w:t>ιστούς.Να</w:t>
            </w:r>
            <w:proofErr w:type="spellEnd"/>
            <w:r w:rsidRPr="00514E94">
              <w:rPr>
                <w:rFonts w:cs="Arial"/>
                <w:color w:val="000000"/>
                <w:szCs w:val="22"/>
                <w:lang w:val="el-GR" w:eastAsia="el-GR"/>
              </w:rPr>
              <w:t xml:space="preserve"> έχουν στρογγυλεμένες άκρες και </w:t>
            </w:r>
            <w:proofErr w:type="spellStart"/>
            <w:r w:rsidRPr="00514E94">
              <w:rPr>
                <w:rFonts w:cs="Arial"/>
                <w:color w:val="000000"/>
                <w:szCs w:val="22"/>
                <w:lang w:val="el-GR" w:eastAsia="el-GR"/>
              </w:rPr>
              <w:t>και</w:t>
            </w:r>
            <w:proofErr w:type="spellEnd"/>
            <w:r w:rsidRPr="00514E94">
              <w:rPr>
                <w:rFonts w:cs="Arial"/>
                <w:color w:val="000000"/>
                <w:szCs w:val="22"/>
                <w:lang w:val="el-GR" w:eastAsia="el-GR"/>
              </w:rPr>
              <w:t xml:space="preserve"> περιοχή για σήμανση. Να μπορούν να δεχθούν ιστούς μέχρι και 5μm πάχος. Τα δείγματα να γίνονται ανθεκτικά σε </w:t>
            </w:r>
            <w:proofErr w:type="spellStart"/>
            <w:r w:rsidRPr="00514E94">
              <w:rPr>
                <w:rFonts w:cs="Arial"/>
                <w:color w:val="000000"/>
                <w:szCs w:val="22"/>
                <w:lang w:val="el-GR" w:eastAsia="el-GR"/>
              </w:rPr>
              <w:t>ενζυμική</w:t>
            </w:r>
            <w:proofErr w:type="spellEnd"/>
            <w:r w:rsidRPr="00514E94">
              <w:rPr>
                <w:rFonts w:cs="Arial"/>
                <w:color w:val="000000"/>
                <w:szCs w:val="22"/>
                <w:lang w:val="el-GR" w:eastAsia="el-GR"/>
              </w:rPr>
              <w:t xml:space="preserve"> χώνεψη, μετουσίωσης DNA ή υβριδισμό RNA. Να μην ξεπερνάνε σε διαστάσεις τα 75x25mm. Πακέτο των 72 τεμαχίων</w:t>
            </w:r>
          </w:p>
        </w:tc>
        <w:tc>
          <w:tcPr>
            <w:tcW w:w="643"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BF1DE"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5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Pr>
                <w:rFonts w:ascii="Arial" w:hAnsi="Arial" w:cs="Arial"/>
                <w:b/>
                <w:bCs/>
                <w:color w:val="000000"/>
                <w:sz w:val="20"/>
                <w:szCs w:val="20"/>
                <w:lang w:val="el-GR" w:eastAsia="el-GR"/>
              </w:rPr>
              <w:t>71</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Στρογγυλές </w:t>
            </w:r>
            <w:proofErr w:type="spellStart"/>
            <w:r w:rsidRPr="00514E94">
              <w:rPr>
                <w:rFonts w:cs="Arial"/>
                <w:color w:val="000000"/>
                <w:szCs w:val="22"/>
                <w:lang w:val="el-GR" w:eastAsia="el-GR"/>
              </w:rPr>
              <w:t>καλυπτρίδες</w:t>
            </w:r>
            <w:proofErr w:type="spellEnd"/>
            <w:r w:rsidRPr="00514E94">
              <w:rPr>
                <w:rFonts w:cs="Arial"/>
                <w:color w:val="000000"/>
                <w:szCs w:val="22"/>
                <w:lang w:val="el-GR" w:eastAsia="el-GR"/>
              </w:rPr>
              <w:t xml:space="preserve"> από γυαλί εξαιρετικής ποιότητας, κλάσης 1, με ομοιόμορφο πάχος, χωρίς φυσαλίδες, χωρίς ελαττώματα, προ-</w:t>
            </w:r>
            <w:proofErr w:type="spellStart"/>
            <w:r w:rsidRPr="00514E94">
              <w:rPr>
                <w:rFonts w:cs="Arial"/>
                <w:color w:val="000000"/>
                <w:szCs w:val="22"/>
                <w:lang w:val="el-GR" w:eastAsia="el-GR"/>
              </w:rPr>
              <w:t>πλυμμένες</w:t>
            </w:r>
            <w:proofErr w:type="spellEnd"/>
            <w:r w:rsidRPr="00514E94">
              <w:rPr>
                <w:rFonts w:cs="Arial"/>
                <w:color w:val="000000"/>
                <w:szCs w:val="22"/>
                <w:lang w:val="el-GR" w:eastAsia="el-GR"/>
              </w:rPr>
              <w:t xml:space="preserve"> κατάλληλες για διαγνωστικές εφαρμογές (IVD). Διάμετρος 10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Πάχος 0,13-0,16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100 </w:t>
            </w:r>
            <w:proofErr w:type="spellStart"/>
            <w:r w:rsidRPr="00514E94">
              <w:rPr>
                <w:rFonts w:cs="Arial"/>
                <w:color w:val="000000"/>
                <w:szCs w:val="22"/>
                <w:lang w:val="el-GR" w:eastAsia="el-GR"/>
              </w:rPr>
              <w:t>pcs</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case</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15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Pr>
                <w:rFonts w:ascii="Arial" w:hAnsi="Arial" w:cs="Arial"/>
                <w:b/>
                <w:bCs/>
                <w:color w:val="000000"/>
                <w:sz w:val="20"/>
                <w:szCs w:val="20"/>
                <w:lang w:val="el-GR" w:eastAsia="el-GR"/>
              </w:rPr>
              <w:t>72</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Στρογγυλές </w:t>
            </w:r>
            <w:proofErr w:type="spellStart"/>
            <w:r w:rsidRPr="00514E94">
              <w:rPr>
                <w:rFonts w:cs="Arial"/>
                <w:color w:val="000000"/>
                <w:szCs w:val="22"/>
                <w:lang w:val="el-GR" w:eastAsia="el-GR"/>
              </w:rPr>
              <w:t>καλυπτρίδες</w:t>
            </w:r>
            <w:proofErr w:type="spellEnd"/>
            <w:r w:rsidRPr="00514E94">
              <w:rPr>
                <w:rFonts w:cs="Arial"/>
                <w:color w:val="000000"/>
                <w:szCs w:val="22"/>
                <w:lang w:val="el-GR" w:eastAsia="el-GR"/>
              </w:rPr>
              <w:t xml:space="preserve"> από γυαλί εξαιρετικής ποιότητας, κλάσης 1, με ομοιόμορφο πάχος, χωρίς φυσαλίδες, χωρίς ελαττώματα, καθαρισμένες και γυαλισμένες Διάμετρος 13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Πάχος 0,13-0,16 </w:t>
            </w:r>
            <w:proofErr w:type="spellStart"/>
            <w:r w:rsidRPr="00514E94">
              <w:rPr>
                <w:rFonts w:cs="Arial"/>
                <w:color w:val="000000"/>
                <w:szCs w:val="22"/>
                <w:lang w:val="el-GR" w:eastAsia="el-GR"/>
              </w:rPr>
              <w:t>mm</w:t>
            </w:r>
            <w:proofErr w:type="spellEnd"/>
            <w:r w:rsidRPr="00514E94">
              <w:rPr>
                <w:rFonts w:cs="Arial"/>
                <w:color w:val="000000"/>
                <w:szCs w:val="22"/>
                <w:lang w:val="el-GR" w:eastAsia="el-GR"/>
              </w:rPr>
              <w:t xml:space="preserve">. 100 </w:t>
            </w:r>
            <w:proofErr w:type="spellStart"/>
            <w:r w:rsidRPr="00514E94">
              <w:rPr>
                <w:rFonts w:cs="Arial"/>
                <w:color w:val="000000"/>
                <w:szCs w:val="22"/>
                <w:lang w:val="el-GR" w:eastAsia="el-GR"/>
              </w:rPr>
              <w:t>pcs</w:t>
            </w:r>
            <w:proofErr w:type="spellEnd"/>
            <w:r w:rsidRPr="00514E94">
              <w:rPr>
                <w:rFonts w:cs="Arial"/>
                <w:color w:val="000000"/>
                <w:szCs w:val="22"/>
                <w:lang w:val="el-GR" w:eastAsia="el-GR"/>
              </w:rPr>
              <w:t>/</w:t>
            </w:r>
            <w:proofErr w:type="spellStart"/>
            <w:r w:rsidRPr="00514E94">
              <w:rPr>
                <w:rFonts w:cs="Arial"/>
                <w:color w:val="000000"/>
                <w:szCs w:val="22"/>
                <w:lang w:val="el-GR" w:eastAsia="el-GR"/>
              </w:rPr>
              <w:t>case</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900"/>
        </w:trPr>
        <w:tc>
          <w:tcPr>
            <w:tcW w:w="382" w:type="pct"/>
            <w:shd w:val="clear" w:color="000000" w:fill="FFFFFF"/>
            <w:noWrap/>
            <w:vAlign w:val="center"/>
            <w:hideMark/>
          </w:tcPr>
          <w:p w:rsidR="000E782E" w:rsidRPr="00514E94" w:rsidRDefault="000E782E" w:rsidP="00F723BB">
            <w:pPr>
              <w:suppressAutoHyphens w:val="0"/>
              <w:spacing w:after="0"/>
              <w:jc w:val="center"/>
              <w:rPr>
                <w:rFonts w:ascii="Arial" w:hAnsi="Arial" w:cs="Arial"/>
                <w:b/>
                <w:bCs/>
                <w:color w:val="000000"/>
                <w:sz w:val="20"/>
                <w:szCs w:val="20"/>
                <w:lang w:val="el-GR" w:eastAsia="el-GR"/>
              </w:rPr>
            </w:pPr>
            <w:r>
              <w:rPr>
                <w:rFonts w:ascii="Arial" w:hAnsi="Arial" w:cs="Arial"/>
                <w:b/>
                <w:bCs/>
                <w:color w:val="000000"/>
                <w:sz w:val="20"/>
                <w:szCs w:val="20"/>
                <w:lang w:val="el-GR" w:eastAsia="el-GR"/>
              </w:rPr>
              <w:t>73</w:t>
            </w:r>
          </w:p>
        </w:tc>
        <w:tc>
          <w:tcPr>
            <w:tcW w:w="2088" w:type="pct"/>
            <w:shd w:val="clear" w:color="EAF1DD" w:fill="FFFFFF"/>
            <w:vAlign w:val="center"/>
            <w:hideMark/>
          </w:tcPr>
          <w:p w:rsidR="000E782E" w:rsidRPr="00514E94" w:rsidRDefault="000E782E" w:rsidP="00F723BB">
            <w:pPr>
              <w:suppressAutoHyphens w:val="0"/>
              <w:spacing w:after="0"/>
              <w:jc w:val="left"/>
              <w:rPr>
                <w:rFonts w:cs="Arial"/>
                <w:color w:val="000000"/>
                <w:szCs w:val="22"/>
                <w:lang w:val="el-GR" w:eastAsia="el-GR"/>
              </w:rPr>
            </w:pPr>
            <w:r w:rsidRPr="00514E94">
              <w:rPr>
                <w:rFonts w:cs="Arial"/>
                <w:color w:val="000000"/>
                <w:szCs w:val="22"/>
                <w:lang w:val="el-GR" w:eastAsia="el-GR"/>
              </w:rPr>
              <w:t xml:space="preserve">Τετράγωνη </w:t>
            </w:r>
            <w:proofErr w:type="spellStart"/>
            <w:r w:rsidRPr="00514E94">
              <w:rPr>
                <w:rFonts w:cs="Arial"/>
                <w:color w:val="000000"/>
                <w:szCs w:val="22"/>
                <w:lang w:val="el-GR" w:eastAsia="el-GR"/>
              </w:rPr>
              <w:t>κυβέττα</w:t>
            </w:r>
            <w:proofErr w:type="spellEnd"/>
            <w:r w:rsidRPr="00514E94">
              <w:rPr>
                <w:rFonts w:cs="Arial"/>
                <w:color w:val="000000"/>
                <w:szCs w:val="22"/>
                <w:lang w:val="el-GR" w:eastAsia="el-GR"/>
              </w:rPr>
              <w:t xml:space="preserve"> από PS όγκου 1,6ml, με δύο οπτικές πλευρές, οπτική διαδρομή 10mm. Σε ειδική συσκευασία από </w:t>
            </w:r>
            <w:proofErr w:type="spellStart"/>
            <w:r w:rsidRPr="00514E94">
              <w:rPr>
                <w:rFonts w:cs="Arial"/>
                <w:color w:val="000000"/>
                <w:szCs w:val="22"/>
                <w:lang w:val="el-GR" w:eastAsia="el-GR"/>
              </w:rPr>
              <w:t>φελιζόλ</w:t>
            </w:r>
            <w:proofErr w:type="spellEnd"/>
            <w:r w:rsidRPr="00514E94">
              <w:rPr>
                <w:rFonts w:cs="Arial"/>
                <w:color w:val="000000"/>
                <w:szCs w:val="22"/>
                <w:lang w:val="el-GR" w:eastAsia="el-GR"/>
              </w:rPr>
              <w:t xml:space="preserve"> των 100 </w:t>
            </w:r>
            <w:proofErr w:type="spellStart"/>
            <w:r w:rsidRPr="00514E94">
              <w:rPr>
                <w:rFonts w:cs="Arial"/>
                <w:color w:val="000000"/>
                <w:szCs w:val="22"/>
                <w:lang w:val="el-GR" w:eastAsia="el-GR"/>
              </w:rPr>
              <w:t>τεμ</w:t>
            </w:r>
            <w:proofErr w:type="spellEnd"/>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900"/>
        </w:trPr>
        <w:tc>
          <w:tcPr>
            <w:tcW w:w="382" w:type="pct"/>
            <w:shd w:val="clear" w:color="000000" w:fill="FFFFFF"/>
            <w:noWrap/>
            <w:vAlign w:val="center"/>
          </w:tcPr>
          <w:p w:rsidR="000E782E"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Αποδεικτικά ή</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Υπεύθυνη Δήλωση όπου θα δηλώνεται ότι είναι επίσημοι (εξουσιοδοτημένοι) αντιπρόσωποι της Κατασκευάστριας</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Εταιρείας.</w:t>
            </w:r>
          </w:p>
          <w:p w:rsidR="000E782E" w:rsidRPr="00514E94" w:rsidRDefault="000E782E" w:rsidP="00F723BB">
            <w:pPr>
              <w:suppressAutoHyphens w:val="0"/>
              <w:spacing w:after="0"/>
              <w:jc w:val="left"/>
              <w:rPr>
                <w:rFonts w:cs="Arial"/>
                <w:color w:val="000000"/>
                <w:szCs w:val="22"/>
                <w:lang w:val="el-GR" w:eastAsia="el-GR"/>
              </w:rPr>
            </w:pP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r w:rsidR="000E782E" w:rsidRPr="00514E94" w:rsidTr="00F723BB">
        <w:trPr>
          <w:trHeight w:val="900"/>
        </w:trPr>
        <w:tc>
          <w:tcPr>
            <w:tcW w:w="382" w:type="pct"/>
            <w:shd w:val="clear" w:color="000000" w:fill="FFFFFF"/>
            <w:noWrap/>
            <w:vAlign w:val="center"/>
          </w:tcPr>
          <w:p w:rsidR="000E782E" w:rsidRDefault="000E782E" w:rsidP="00F723BB">
            <w:pPr>
              <w:suppressAutoHyphens w:val="0"/>
              <w:spacing w:after="0"/>
              <w:jc w:val="center"/>
              <w:rPr>
                <w:rFonts w:ascii="Arial" w:hAnsi="Arial" w:cs="Arial"/>
                <w:b/>
                <w:bCs/>
                <w:color w:val="000000"/>
                <w:sz w:val="20"/>
                <w:szCs w:val="20"/>
                <w:lang w:val="el-GR" w:eastAsia="el-GR"/>
              </w:rPr>
            </w:pPr>
          </w:p>
        </w:tc>
        <w:tc>
          <w:tcPr>
            <w:tcW w:w="2088" w:type="pct"/>
            <w:shd w:val="clear" w:color="EAF1DD" w:fill="FFFFFF"/>
            <w:vAlign w:val="center"/>
          </w:tcPr>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Κατά την παράδοση των προϊόντων η χρονική διάρκεια μέχρι την αναγραφόμενη ημερομηνία λήξης να</w:t>
            </w:r>
          </w:p>
          <w:p w:rsidR="000E782E" w:rsidRPr="008A4CAF" w:rsidRDefault="000E782E" w:rsidP="00F723BB">
            <w:pPr>
              <w:suppressAutoHyphens w:val="0"/>
              <w:autoSpaceDE w:val="0"/>
              <w:autoSpaceDN w:val="0"/>
              <w:spacing w:after="0"/>
              <w:jc w:val="left"/>
              <w:rPr>
                <w:rFonts w:eastAsia="Calibri" w:cs="Times New Roman"/>
                <w:b/>
                <w:bCs/>
                <w:szCs w:val="22"/>
                <w:lang w:val="el-GR" w:eastAsia="en-GB"/>
              </w:rPr>
            </w:pPr>
            <w:r w:rsidRPr="008A4CAF">
              <w:rPr>
                <w:rFonts w:eastAsia="Calibri" w:cs="Times New Roman"/>
                <w:b/>
                <w:bCs/>
                <w:szCs w:val="22"/>
                <w:lang w:val="el-GR" w:eastAsia="en-GB"/>
              </w:rPr>
              <w:t>είναι κατά περίπτωση η μέγιστη δυνατή, σύμφωνα με την Κατασκευάστρια Εταιρεία.</w:t>
            </w:r>
          </w:p>
          <w:p w:rsidR="000E782E" w:rsidRPr="008A4CAF" w:rsidRDefault="000E782E" w:rsidP="00F723BB">
            <w:pPr>
              <w:suppressAutoHyphens w:val="0"/>
              <w:autoSpaceDE w:val="0"/>
              <w:autoSpaceDN w:val="0"/>
              <w:spacing w:after="0"/>
              <w:ind w:left="720"/>
              <w:jc w:val="left"/>
              <w:rPr>
                <w:rFonts w:eastAsia="Calibri" w:cs="Times New Roman"/>
                <w:b/>
                <w:bCs/>
                <w:szCs w:val="22"/>
                <w:lang w:val="el-GR" w:eastAsia="en-GB"/>
              </w:rPr>
            </w:pPr>
          </w:p>
        </w:tc>
        <w:tc>
          <w:tcPr>
            <w:tcW w:w="643"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560"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c>
          <w:tcPr>
            <w:tcW w:w="1327" w:type="pct"/>
            <w:shd w:val="clear" w:color="EAF1DD" w:fill="FFFFFF"/>
          </w:tcPr>
          <w:p w:rsidR="000E782E" w:rsidRPr="00514E94" w:rsidRDefault="000E782E" w:rsidP="00F723BB">
            <w:pPr>
              <w:suppressAutoHyphens w:val="0"/>
              <w:spacing w:after="0"/>
              <w:jc w:val="left"/>
              <w:rPr>
                <w:rFonts w:cs="Arial"/>
                <w:color w:val="000000"/>
                <w:szCs w:val="22"/>
                <w:lang w:val="el-GR" w:eastAsia="el-GR"/>
              </w:rPr>
            </w:pPr>
          </w:p>
        </w:tc>
      </w:tr>
    </w:tbl>
    <w:p w:rsidR="000E782E" w:rsidRDefault="000E782E" w:rsidP="000E782E">
      <w:pPr>
        <w:suppressAutoHyphens w:val="0"/>
        <w:autoSpaceDE w:val="0"/>
        <w:rPr>
          <w:rFonts w:eastAsia="SimSun"/>
          <w:sz w:val="24"/>
          <w:lang w:val="el-GR"/>
        </w:rPr>
      </w:pPr>
    </w:p>
    <w:p w:rsidR="00BB030D" w:rsidRPr="000E782E" w:rsidRDefault="00BB030D">
      <w:pPr>
        <w:rPr>
          <w:lang w:val="el-GR"/>
        </w:rPr>
      </w:pPr>
    </w:p>
    <w:sectPr w:rsidR="00BB030D" w:rsidRPr="000E7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F19D1"/>
    <w:multiLevelType w:val="hybridMultilevel"/>
    <w:tmpl w:val="385CAC0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2E"/>
    <w:rsid w:val="000E782E"/>
    <w:rsid w:val="00454FDE"/>
    <w:rsid w:val="00BB0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92D4A-83F5-43BF-B440-6C3C953E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82E"/>
    <w:pPr>
      <w:suppressAutoHyphens/>
      <w:spacing w:after="120" w:line="240" w:lineRule="auto"/>
      <w:jc w:val="both"/>
    </w:pPr>
    <w:rPr>
      <w:rFonts w:ascii="Calibri" w:eastAsia="Times New Roman" w:hAnsi="Calibri" w:cs="Calibri"/>
      <w:szCs w:val="24"/>
      <w:lang w:eastAsia="ar-SA"/>
    </w:rPr>
  </w:style>
  <w:style w:type="paragraph" w:styleId="Heading1">
    <w:name w:val="heading 1"/>
    <w:basedOn w:val="Normal"/>
    <w:next w:val="Normal"/>
    <w:link w:val="Heading1Char"/>
    <w:uiPriority w:val="9"/>
    <w:qFormat/>
    <w:rsid w:val="000E78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0E782E"/>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82E"/>
    <w:rPr>
      <w:rFonts w:ascii="Arial" w:eastAsia="Times New Roman" w:hAnsi="Arial" w:cs="Arial"/>
      <w:b/>
      <w:color w:val="002060"/>
      <w:sz w:val="24"/>
      <w:lang w:eastAsia="ar-SA"/>
    </w:rPr>
  </w:style>
  <w:style w:type="paragraph" w:customStyle="1" w:styleId="normalwithoutspacing">
    <w:name w:val="normal_without_spacing"/>
    <w:basedOn w:val="Normal"/>
    <w:rsid w:val="000E782E"/>
    <w:pPr>
      <w:spacing w:after="60"/>
    </w:pPr>
    <w:rPr>
      <w:lang w:val="el-GR"/>
    </w:rPr>
  </w:style>
  <w:style w:type="character" w:customStyle="1" w:styleId="Heading1Char">
    <w:name w:val="Heading 1 Char"/>
    <w:basedOn w:val="DefaultParagraphFont"/>
    <w:link w:val="Heading1"/>
    <w:uiPriority w:val="9"/>
    <w:rsid w:val="000E782E"/>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6612</Words>
  <Characters>35710</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2</cp:revision>
  <dcterms:created xsi:type="dcterms:W3CDTF">2022-02-09T12:20:00Z</dcterms:created>
  <dcterms:modified xsi:type="dcterms:W3CDTF">2022-02-09T12:20:00Z</dcterms:modified>
</cp:coreProperties>
</file>