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A0" w:rsidRDefault="00C576A0">
      <w:bookmarkStart w:id="0" w:name="_GoBack"/>
      <w:bookmarkEnd w:id="0"/>
    </w:p>
    <w:p w:rsidR="00C576A0" w:rsidRPr="003E3608" w:rsidRDefault="00C576A0" w:rsidP="00C576A0">
      <w:pPr>
        <w:pStyle w:val="normalwithoutspacing"/>
        <w:spacing w:before="57" w:after="57"/>
        <w:rPr>
          <w:rFonts w:ascii="Arial" w:hAnsi="Arial" w:cs="Arial"/>
          <w:b/>
          <w:color w:val="002060"/>
          <w:szCs w:val="22"/>
          <w:u w:val="single"/>
        </w:rPr>
      </w:pPr>
      <w:r w:rsidRPr="003E3608">
        <w:rPr>
          <w:rFonts w:ascii="Arial" w:hAnsi="Arial" w:cs="Arial"/>
          <w:b/>
          <w:color w:val="002060"/>
          <w:szCs w:val="22"/>
          <w:u w:val="single"/>
        </w:rPr>
        <w:t>ΦΥΛΛΟ ΣΥΜΜΟΡΦΩΣΗΣ</w:t>
      </w:r>
    </w:p>
    <w:p w:rsidR="00C576A0" w:rsidRDefault="00C576A0" w:rsidP="00C576A0">
      <w:pPr>
        <w:pStyle w:val="normalwithoutspacing"/>
        <w:spacing w:before="57" w:after="57"/>
        <w:rPr>
          <w:rFonts w:ascii="Arial" w:hAnsi="Arial" w:cs="Arial"/>
          <w:b/>
          <w:color w:val="002060"/>
          <w:szCs w:val="22"/>
        </w:rPr>
      </w:pPr>
    </w:p>
    <w:tbl>
      <w:tblPr>
        <w:tblpPr w:leftFromText="180" w:rightFromText="180" w:vertAnchor="text" w:tblpXSpec="center" w:tblpY="1"/>
        <w:tblOverlap w:val="never"/>
        <w:tblW w:w="5038" w:type="pct"/>
        <w:jc w:val="center"/>
        <w:tblLook w:val="04A0" w:firstRow="1" w:lastRow="0" w:firstColumn="1" w:lastColumn="0" w:noHBand="0" w:noVBand="1"/>
      </w:tblPr>
      <w:tblGrid>
        <w:gridCol w:w="579"/>
        <w:gridCol w:w="4519"/>
        <w:gridCol w:w="851"/>
        <w:gridCol w:w="849"/>
        <w:gridCol w:w="1561"/>
      </w:tblGrid>
      <w:tr w:rsidR="00C576A0" w:rsidRPr="00CD1E17" w:rsidTr="00D623BF">
        <w:trPr>
          <w:trHeight w:val="6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C576A0" w:rsidRPr="00060306" w:rsidRDefault="00C576A0" w:rsidP="00D623BF">
            <w:pPr>
              <w:rPr>
                <w:b/>
                <w:bCs/>
                <w:color w:val="000000"/>
                <w:lang w:val="el-GR" w:eastAsia="en-US"/>
              </w:rPr>
            </w:pPr>
            <w:r w:rsidRPr="00060306">
              <w:rPr>
                <w:rFonts w:eastAsia="Calibri"/>
                <w:b/>
                <w:lang w:val="el-GR" w:eastAsia="en-US"/>
              </w:rPr>
              <w:t>Ανοικτός Πίνακας Ι: Προμήθεια πλαστικών, χημικών, εργαστηριακών αναλωσίμων &amp; μικροεξοπλισμού του Διαγνωστικού Τμήματος του Ε.Ι.Π. (Οι εταιρείες μπορούν να προσφέρουν για κάθε είδος ανεξάρτητα)</w:t>
            </w:r>
          </w:p>
          <w:p w:rsidR="00C576A0" w:rsidRPr="00060306" w:rsidRDefault="00C576A0" w:rsidP="00D623BF">
            <w:pPr>
              <w:rPr>
                <w:rFonts w:eastAsia="Calibri"/>
                <w:b/>
                <w:lang w:val="el-GR" w:eastAsia="en-US"/>
              </w:rPr>
            </w:pPr>
          </w:p>
        </w:tc>
      </w:tr>
      <w:tr w:rsidR="00C576A0" w:rsidRPr="00516464" w:rsidTr="00D623BF">
        <w:trPr>
          <w:trHeight w:val="6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6A0" w:rsidRPr="00516464" w:rsidRDefault="00C576A0" w:rsidP="00D623BF">
            <w:pPr>
              <w:jc w:val="center"/>
              <w:rPr>
                <w:b/>
                <w:bCs/>
                <w:color w:val="000000"/>
                <w:lang w:val="en-US" w:eastAsia="en-US"/>
              </w:rPr>
            </w:pPr>
            <w:r w:rsidRPr="00516464">
              <w:rPr>
                <w:b/>
                <w:bCs/>
                <w:color w:val="000000"/>
                <w:lang w:val="en-US" w:eastAsia="en-US"/>
              </w:rPr>
              <w:t>Α/Α</w:t>
            </w:r>
          </w:p>
        </w:tc>
        <w:tc>
          <w:tcPr>
            <w:tcW w:w="2703" w:type="pct"/>
            <w:tcBorders>
              <w:top w:val="single" w:sz="4" w:space="0" w:color="auto"/>
              <w:left w:val="nil"/>
              <w:bottom w:val="single" w:sz="4" w:space="0" w:color="auto"/>
              <w:right w:val="single" w:sz="4" w:space="0" w:color="auto"/>
            </w:tcBorders>
            <w:shd w:val="clear" w:color="auto" w:fill="auto"/>
            <w:noWrap/>
            <w:vAlign w:val="center"/>
            <w:hideMark/>
          </w:tcPr>
          <w:p w:rsidR="00C576A0" w:rsidRPr="00516464" w:rsidRDefault="00C576A0" w:rsidP="00D623BF">
            <w:pPr>
              <w:jc w:val="center"/>
              <w:rPr>
                <w:b/>
                <w:bCs/>
                <w:color w:val="222222"/>
                <w:lang w:val="en-US" w:eastAsia="en-US"/>
              </w:rPr>
            </w:pPr>
            <w:r w:rsidRPr="00516464">
              <w:rPr>
                <w:b/>
                <w:bCs/>
                <w:color w:val="222222"/>
                <w:lang w:val="en-US" w:eastAsia="en-US"/>
              </w:rPr>
              <w:t>Τεχνικά Χαρακτηριστικά</w:t>
            </w:r>
          </w:p>
        </w:tc>
        <w:tc>
          <w:tcPr>
            <w:tcW w:w="509" w:type="pct"/>
            <w:tcBorders>
              <w:top w:val="single" w:sz="4" w:space="0" w:color="auto"/>
              <w:left w:val="nil"/>
              <w:bottom w:val="single" w:sz="4" w:space="0" w:color="auto"/>
              <w:right w:val="single" w:sz="4" w:space="0" w:color="auto"/>
            </w:tcBorders>
          </w:tcPr>
          <w:p w:rsidR="00C576A0" w:rsidRPr="00241B63" w:rsidRDefault="00C576A0" w:rsidP="00D623BF">
            <w:pPr>
              <w:jc w:val="center"/>
              <w:rPr>
                <w:b/>
                <w:bCs/>
                <w:color w:val="222222"/>
                <w:lang w:eastAsia="en-US"/>
              </w:rPr>
            </w:pPr>
            <w:r>
              <w:rPr>
                <w:b/>
                <w:bCs/>
                <w:color w:val="222222"/>
                <w:lang w:eastAsia="en-US"/>
              </w:rPr>
              <w:t>ΝΑΙ</w:t>
            </w:r>
          </w:p>
        </w:tc>
        <w:tc>
          <w:tcPr>
            <w:tcW w:w="508" w:type="pct"/>
            <w:tcBorders>
              <w:top w:val="single" w:sz="4" w:space="0" w:color="auto"/>
              <w:left w:val="nil"/>
              <w:bottom w:val="single" w:sz="4" w:space="0" w:color="auto"/>
              <w:right w:val="single" w:sz="4" w:space="0" w:color="auto"/>
            </w:tcBorders>
          </w:tcPr>
          <w:p w:rsidR="00C576A0" w:rsidRPr="00241B63" w:rsidRDefault="00C576A0" w:rsidP="00D623BF">
            <w:pPr>
              <w:jc w:val="center"/>
              <w:rPr>
                <w:b/>
                <w:bCs/>
                <w:color w:val="222222"/>
                <w:lang w:eastAsia="en-US"/>
              </w:rPr>
            </w:pPr>
            <w:r>
              <w:rPr>
                <w:b/>
                <w:bCs/>
                <w:color w:val="222222"/>
                <w:lang w:eastAsia="en-US"/>
              </w:rPr>
              <w:t>ΟΧΙ</w:t>
            </w:r>
          </w:p>
        </w:tc>
        <w:tc>
          <w:tcPr>
            <w:tcW w:w="934" w:type="pct"/>
            <w:tcBorders>
              <w:top w:val="single" w:sz="4" w:space="0" w:color="auto"/>
              <w:left w:val="nil"/>
              <w:bottom w:val="single" w:sz="4" w:space="0" w:color="auto"/>
              <w:right w:val="single" w:sz="4" w:space="0" w:color="auto"/>
            </w:tcBorders>
          </w:tcPr>
          <w:p w:rsidR="00C576A0" w:rsidRPr="00241B63" w:rsidRDefault="00C576A0" w:rsidP="00D623BF">
            <w:pPr>
              <w:jc w:val="center"/>
              <w:rPr>
                <w:b/>
                <w:bCs/>
                <w:color w:val="222222"/>
                <w:lang w:eastAsia="en-US"/>
              </w:rPr>
            </w:pPr>
            <w:r>
              <w:rPr>
                <w:b/>
                <w:bCs/>
                <w:color w:val="222222"/>
                <w:lang w:eastAsia="en-US"/>
              </w:rPr>
              <w:t>ΠΑΡΑΠΟΜΠΗ</w:t>
            </w:r>
          </w:p>
        </w:tc>
      </w:tr>
      <w:tr w:rsidR="00C576A0" w:rsidRPr="00516464" w:rsidTr="00D623BF">
        <w:trPr>
          <w:trHeight w:val="455"/>
          <w:jc w:val="center"/>
        </w:trPr>
        <w:tc>
          <w:tcPr>
            <w:tcW w:w="346" w:type="pct"/>
            <w:tcBorders>
              <w:top w:val="nil"/>
              <w:left w:val="single" w:sz="4" w:space="0" w:color="auto"/>
              <w:bottom w:val="single" w:sz="4" w:space="0" w:color="auto"/>
              <w:right w:val="single" w:sz="4" w:space="0" w:color="auto"/>
            </w:tcBorders>
            <w:shd w:val="clear" w:color="auto" w:fill="FFFFFF"/>
            <w:noWrap/>
            <w:vAlign w:val="center"/>
            <w:hideMark/>
          </w:tcPr>
          <w:p w:rsidR="00C576A0" w:rsidRPr="00516464" w:rsidRDefault="00C576A0" w:rsidP="00D623BF">
            <w:pPr>
              <w:jc w:val="center"/>
              <w:rPr>
                <w:b/>
                <w:color w:val="000000"/>
                <w:lang w:val="en-US" w:eastAsia="en-US"/>
              </w:rPr>
            </w:pPr>
            <w:r w:rsidRPr="00516464">
              <w:rPr>
                <w:b/>
                <w:color w:val="000000"/>
                <w:lang w:val="en-US" w:eastAsia="en-US"/>
              </w:rPr>
              <w:t>1</w:t>
            </w:r>
          </w:p>
        </w:tc>
        <w:tc>
          <w:tcPr>
            <w:tcW w:w="2703" w:type="pct"/>
            <w:tcBorders>
              <w:top w:val="nil"/>
              <w:left w:val="nil"/>
              <w:bottom w:val="single" w:sz="4" w:space="0" w:color="auto"/>
              <w:right w:val="single" w:sz="4" w:space="0" w:color="auto"/>
            </w:tcBorders>
            <w:shd w:val="clear" w:color="auto" w:fill="FFFFFF"/>
            <w:vAlign w:val="center"/>
          </w:tcPr>
          <w:p w:rsidR="00C576A0" w:rsidRPr="00FB02EF" w:rsidRDefault="00C576A0" w:rsidP="00D623BF">
            <w:pPr>
              <w:rPr>
                <w:lang w:eastAsia="en-US"/>
              </w:rPr>
            </w:pPr>
            <w:r w:rsidRPr="00060306">
              <w:rPr>
                <w:shd w:val="clear" w:color="auto" w:fill="FFFFFF"/>
                <w:lang w:val="el-GR"/>
              </w:rPr>
              <w:t>Ρύγχη με φίλτρο, όγκου 0-20 μ</w:t>
            </w:r>
            <w:r w:rsidRPr="0086283B">
              <w:rPr>
                <w:shd w:val="clear" w:color="auto" w:fill="FFFFFF"/>
              </w:rPr>
              <w:t>L</w:t>
            </w:r>
            <w:r w:rsidRPr="00060306">
              <w:rPr>
                <w:shd w:val="clear" w:color="auto" w:fill="FFFFFF"/>
                <w:lang w:val="el-GR"/>
              </w:rPr>
              <w:t>, 96 τεμ./κουτί, διαφανή, με διαγράμμιση, αποστειρωμένα με γ-ακτινοβολία (</w:t>
            </w:r>
            <w:r w:rsidRPr="0086283B">
              <w:rPr>
                <w:shd w:val="clear" w:color="auto" w:fill="FFFFFF"/>
              </w:rPr>
              <w:t>SAL</w:t>
            </w:r>
            <w:r w:rsidRPr="00060306">
              <w:rPr>
                <w:shd w:val="clear" w:color="auto" w:fill="FFFFFF"/>
                <w:lang w:val="el-GR"/>
              </w:rPr>
              <w:t xml:space="preserve"> 10-6), </w:t>
            </w:r>
            <w:r w:rsidRPr="0086283B">
              <w:rPr>
                <w:shd w:val="clear" w:color="auto" w:fill="FFFFFF"/>
              </w:rPr>
              <w:t>CE</w:t>
            </w:r>
            <w:r w:rsidRPr="00060306">
              <w:rPr>
                <w:shd w:val="clear" w:color="auto" w:fill="FFFFFF"/>
                <w:lang w:val="el-GR"/>
              </w:rPr>
              <w:t>/</w:t>
            </w:r>
            <w:r w:rsidRPr="0086283B">
              <w:rPr>
                <w:shd w:val="clear" w:color="auto" w:fill="FFFFFF"/>
              </w:rPr>
              <w:t>IVD</w:t>
            </w:r>
            <w:r w:rsidRPr="00060306">
              <w:rPr>
                <w:shd w:val="clear" w:color="auto" w:fill="FFFFFF"/>
                <w:lang w:val="el-GR"/>
              </w:rPr>
              <w:t xml:space="preserve">. Έχουν κατασκευαστεί σε </w:t>
            </w:r>
            <w:r w:rsidRPr="0086283B">
              <w:rPr>
                <w:shd w:val="clear" w:color="auto" w:fill="FFFFFF"/>
              </w:rPr>
              <w:t>clean</w:t>
            </w:r>
            <w:r w:rsidRPr="00060306">
              <w:rPr>
                <w:shd w:val="clear" w:color="auto" w:fill="FFFFFF"/>
                <w:lang w:val="el-GR"/>
              </w:rPr>
              <w:t xml:space="preserve"> </w:t>
            </w:r>
            <w:r w:rsidRPr="0086283B">
              <w:rPr>
                <w:shd w:val="clear" w:color="auto" w:fill="FFFFFF"/>
              </w:rPr>
              <w:t>room</w:t>
            </w:r>
            <w:r w:rsidRPr="00060306">
              <w:rPr>
                <w:shd w:val="clear" w:color="auto" w:fill="FFFFFF"/>
                <w:lang w:val="el-GR"/>
              </w:rPr>
              <w:t xml:space="preserve"> με </w:t>
            </w:r>
            <w:r w:rsidRPr="0086283B">
              <w:rPr>
                <w:shd w:val="clear" w:color="auto" w:fill="FFFFFF"/>
              </w:rPr>
              <w:t>ISO</w:t>
            </w:r>
            <w:r w:rsidRPr="00060306">
              <w:rPr>
                <w:shd w:val="clear" w:color="auto" w:fill="FFFFFF"/>
                <w:lang w:val="el-GR"/>
              </w:rPr>
              <w:t xml:space="preserve"> </w:t>
            </w:r>
            <w:r w:rsidRPr="0086283B">
              <w:rPr>
                <w:shd w:val="clear" w:color="auto" w:fill="FFFFFF"/>
              </w:rPr>
              <w:t>Class</w:t>
            </w:r>
            <w:r w:rsidRPr="00060306">
              <w:rPr>
                <w:shd w:val="clear" w:color="auto" w:fill="FFFFFF"/>
                <w:lang w:val="el-GR"/>
              </w:rPr>
              <w:t xml:space="preserve"> 8  (σύμφωνα με την οδηγία </w:t>
            </w:r>
            <w:r w:rsidRPr="0086283B">
              <w:rPr>
                <w:shd w:val="clear" w:color="auto" w:fill="FFFFFF"/>
              </w:rPr>
              <w:t>DIN</w:t>
            </w:r>
            <w:r w:rsidRPr="00060306">
              <w:rPr>
                <w:shd w:val="clear" w:color="auto" w:fill="FFFFFF"/>
                <w:lang w:val="el-GR"/>
              </w:rPr>
              <w:t xml:space="preserve"> </w:t>
            </w:r>
            <w:r w:rsidRPr="0086283B">
              <w:rPr>
                <w:shd w:val="clear" w:color="auto" w:fill="FFFFFF"/>
              </w:rPr>
              <w:t>EN</w:t>
            </w:r>
            <w:r w:rsidRPr="00060306">
              <w:rPr>
                <w:shd w:val="clear" w:color="auto" w:fill="FFFFFF"/>
                <w:lang w:val="el-GR"/>
              </w:rPr>
              <w:t xml:space="preserve"> </w:t>
            </w:r>
            <w:r w:rsidRPr="0086283B">
              <w:rPr>
                <w:shd w:val="clear" w:color="auto" w:fill="FFFFFF"/>
              </w:rPr>
              <w:t>ISO</w:t>
            </w:r>
            <w:r w:rsidRPr="00060306">
              <w:rPr>
                <w:shd w:val="clear" w:color="auto" w:fill="FFFFFF"/>
                <w:lang w:val="el-GR"/>
              </w:rPr>
              <w:t xml:space="preserve"> 14644-1). Μήκος: 50,60 </w:t>
            </w:r>
            <w:r w:rsidRPr="0086283B">
              <w:rPr>
                <w:shd w:val="clear" w:color="auto" w:fill="FFFFFF"/>
              </w:rPr>
              <w:t>mm</w:t>
            </w:r>
            <w:r w:rsidRPr="00060306">
              <w:rPr>
                <w:shd w:val="clear" w:color="auto" w:fill="FFFFFF"/>
                <w:lang w:val="el-GR"/>
              </w:rPr>
              <w:t xml:space="preserve"> . Το φίλτρο του ρύγχους είναι κατασκευασμένο από υψηλής πυκνότητας πολυαιθυλένιο (</w:t>
            </w:r>
            <w:r w:rsidRPr="0086283B">
              <w:rPr>
                <w:shd w:val="clear" w:color="auto" w:fill="FFFFFF"/>
              </w:rPr>
              <w:t>HDPE</w:t>
            </w:r>
            <w:r w:rsidRPr="00060306">
              <w:rPr>
                <w:shd w:val="clear" w:color="auto" w:fill="FFFFFF"/>
                <w:lang w:val="el-GR"/>
              </w:rPr>
              <w:t>) με διάμετρο πόρων 10-15 μ</w:t>
            </w:r>
            <w:r w:rsidRPr="0086283B">
              <w:rPr>
                <w:shd w:val="clear" w:color="auto" w:fill="FFFFFF"/>
              </w:rPr>
              <w:t>m</w:t>
            </w:r>
            <w:r w:rsidRPr="00060306">
              <w:rPr>
                <w:shd w:val="clear" w:color="auto" w:fill="FFFFFF"/>
                <w:lang w:val="el-GR"/>
              </w:rPr>
              <w:t>, ώστε να εξαλειφθεί ο κίνδυνος δια-μόλυνσης (</w:t>
            </w:r>
            <w:r w:rsidRPr="0086283B">
              <w:rPr>
                <w:shd w:val="clear" w:color="auto" w:fill="FFFFFF"/>
              </w:rPr>
              <w:t>cross</w:t>
            </w:r>
            <w:r w:rsidRPr="00060306">
              <w:rPr>
                <w:shd w:val="clear" w:color="auto" w:fill="FFFFFF"/>
                <w:lang w:val="el-GR"/>
              </w:rPr>
              <w:t>-</w:t>
            </w:r>
            <w:r w:rsidRPr="0086283B">
              <w:rPr>
                <w:shd w:val="clear" w:color="auto" w:fill="FFFFFF"/>
              </w:rPr>
              <w:t>contamination</w:t>
            </w:r>
            <w:r w:rsidRPr="00060306">
              <w:rPr>
                <w:shd w:val="clear" w:color="auto" w:fill="FFFFFF"/>
                <w:lang w:val="el-GR"/>
              </w:rPr>
              <w:t xml:space="preserve">). Δεν περιέχουν βαρέα μέταλλα σύμφωνα με την οδηγία </w:t>
            </w:r>
            <w:r w:rsidRPr="0086283B">
              <w:rPr>
                <w:shd w:val="clear" w:color="auto" w:fill="FFFFFF"/>
              </w:rPr>
              <w:t>EU</w:t>
            </w:r>
            <w:r w:rsidRPr="00060306">
              <w:rPr>
                <w:shd w:val="clear" w:color="auto" w:fill="FFFFFF"/>
                <w:lang w:val="el-GR"/>
              </w:rPr>
              <w:t xml:space="preserve"> </w:t>
            </w:r>
            <w:r w:rsidRPr="0086283B">
              <w:rPr>
                <w:shd w:val="clear" w:color="auto" w:fill="FFFFFF"/>
                <w:lang w:val="en-US"/>
              </w:rPr>
              <w:t>regulations</w:t>
            </w:r>
            <w:r w:rsidRPr="00060306">
              <w:rPr>
                <w:shd w:val="clear" w:color="auto" w:fill="FFFFFF"/>
                <w:lang w:val="el-GR"/>
              </w:rPr>
              <w:t xml:space="preserve"> 1935/2004/</w:t>
            </w:r>
            <w:r w:rsidRPr="0086283B">
              <w:rPr>
                <w:shd w:val="clear" w:color="auto" w:fill="FFFFFF"/>
                <w:lang w:val="en-US"/>
              </w:rPr>
              <w:t>CE</w:t>
            </w:r>
            <w:r w:rsidRPr="00060306">
              <w:rPr>
                <w:shd w:val="clear" w:color="auto" w:fill="FFFFFF"/>
                <w:lang w:val="el-GR"/>
              </w:rPr>
              <w:t xml:space="preserve"> ,2002/95/</w:t>
            </w:r>
            <w:r w:rsidRPr="0086283B">
              <w:rPr>
                <w:shd w:val="clear" w:color="auto" w:fill="FFFFFF"/>
                <w:lang w:val="en-US"/>
              </w:rPr>
              <w:t>EC</w:t>
            </w:r>
            <w:r w:rsidRPr="00060306">
              <w:rPr>
                <w:shd w:val="clear" w:color="auto" w:fill="FFFFFF"/>
                <w:lang w:val="el-GR"/>
              </w:rPr>
              <w:t xml:space="preserve"> </w:t>
            </w:r>
            <w:r w:rsidRPr="0086283B">
              <w:rPr>
                <w:shd w:val="clear" w:color="auto" w:fill="FFFFFF"/>
                <w:lang w:val="en-US"/>
              </w:rPr>
              <w:t>as</w:t>
            </w:r>
            <w:r w:rsidRPr="00060306">
              <w:rPr>
                <w:shd w:val="clear" w:color="auto" w:fill="FFFFFF"/>
                <w:lang w:val="el-GR"/>
              </w:rPr>
              <w:t xml:space="preserve"> </w:t>
            </w:r>
            <w:r w:rsidRPr="0086283B">
              <w:rPr>
                <w:shd w:val="clear" w:color="auto" w:fill="FFFFFF"/>
                <w:lang w:val="en-US"/>
              </w:rPr>
              <w:t>amended</w:t>
            </w:r>
            <w:r w:rsidRPr="00060306">
              <w:rPr>
                <w:shd w:val="clear" w:color="auto" w:fill="FFFFFF"/>
                <w:lang w:val="el-GR"/>
              </w:rPr>
              <w:t xml:space="preserve">, </w:t>
            </w:r>
            <w:r w:rsidRPr="0086283B">
              <w:rPr>
                <w:shd w:val="clear" w:color="auto" w:fill="FFFFFF"/>
                <w:lang w:val="en-US"/>
              </w:rPr>
              <w:t>UE</w:t>
            </w:r>
            <w:r w:rsidRPr="00060306">
              <w:rPr>
                <w:shd w:val="clear" w:color="auto" w:fill="FFFFFF"/>
                <w:lang w:val="el-GR"/>
              </w:rPr>
              <w:t xml:space="preserve"> 10/2011 </w:t>
            </w:r>
            <w:r w:rsidRPr="0086283B">
              <w:rPr>
                <w:shd w:val="clear" w:color="auto" w:fill="FFFFFF"/>
                <w:lang w:val="en-US"/>
              </w:rPr>
              <w:t>as</w:t>
            </w:r>
            <w:r w:rsidRPr="00060306">
              <w:rPr>
                <w:shd w:val="clear" w:color="auto" w:fill="FFFFFF"/>
                <w:lang w:val="el-GR"/>
              </w:rPr>
              <w:t xml:space="preserve"> </w:t>
            </w:r>
            <w:r w:rsidRPr="0086283B">
              <w:rPr>
                <w:shd w:val="clear" w:color="auto" w:fill="FFFFFF"/>
                <w:lang w:val="en-US"/>
              </w:rPr>
              <w:t>amended</w:t>
            </w:r>
            <w:r w:rsidRPr="00060306">
              <w:rPr>
                <w:shd w:val="clear" w:color="auto" w:fill="FFFFFF"/>
                <w:lang w:val="el-GR"/>
              </w:rPr>
              <w:t xml:space="preserve">. </w:t>
            </w:r>
            <w:r w:rsidRPr="0086283B">
              <w:rPr>
                <w:shd w:val="clear" w:color="auto" w:fill="FFFFFF"/>
              </w:rPr>
              <w:t>EU</w:t>
            </w:r>
            <w:r w:rsidRPr="00060306">
              <w:rPr>
                <w:shd w:val="clear" w:color="auto" w:fill="FFFFFF"/>
                <w:lang w:val="el-GR"/>
              </w:rPr>
              <w:t xml:space="preserve"> </w:t>
            </w:r>
            <w:r w:rsidRPr="0086283B">
              <w:rPr>
                <w:shd w:val="clear" w:color="auto" w:fill="FFFFFF"/>
              </w:rPr>
              <w:t>CONEG</w:t>
            </w:r>
            <w:r w:rsidRPr="00060306">
              <w:rPr>
                <w:shd w:val="clear" w:color="auto" w:fill="FFFFFF"/>
                <w:lang w:val="el-GR"/>
              </w:rPr>
              <w:t xml:space="preserve">. Ελεύθερα από αναστολείς </w:t>
            </w:r>
            <w:r w:rsidRPr="0086283B">
              <w:rPr>
                <w:shd w:val="clear" w:color="auto" w:fill="FFFFFF"/>
              </w:rPr>
              <w:t>PCR</w:t>
            </w:r>
            <w:r w:rsidRPr="00060306">
              <w:rPr>
                <w:shd w:val="clear" w:color="auto" w:fill="FFFFFF"/>
                <w:lang w:val="el-GR"/>
              </w:rPr>
              <w:t xml:space="preserve">, ανθρώπινο </w:t>
            </w:r>
            <w:r w:rsidRPr="0086283B">
              <w:rPr>
                <w:shd w:val="clear" w:color="auto" w:fill="FFFFFF"/>
              </w:rPr>
              <w:t>DNA</w:t>
            </w:r>
            <w:r w:rsidRPr="00060306">
              <w:rPr>
                <w:shd w:val="clear" w:color="auto" w:fill="FFFFFF"/>
                <w:lang w:val="el-GR"/>
              </w:rPr>
              <w:t xml:space="preserve">, </w:t>
            </w:r>
            <w:r w:rsidRPr="0086283B">
              <w:rPr>
                <w:shd w:val="clear" w:color="auto" w:fill="FFFFFF"/>
              </w:rPr>
              <w:t>Rnase</w:t>
            </w:r>
            <w:r w:rsidRPr="00060306">
              <w:rPr>
                <w:shd w:val="clear" w:color="auto" w:fill="FFFFFF"/>
                <w:lang w:val="el-GR"/>
              </w:rPr>
              <w:t xml:space="preserve"> &amp; </w:t>
            </w:r>
            <w:r w:rsidRPr="0086283B">
              <w:rPr>
                <w:shd w:val="clear" w:color="auto" w:fill="FFFFFF"/>
              </w:rPr>
              <w:t>DNase</w:t>
            </w:r>
            <w:r w:rsidRPr="00060306">
              <w:rPr>
                <w:shd w:val="clear" w:color="auto" w:fill="FFFFFF"/>
                <w:lang w:val="el-GR"/>
              </w:rPr>
              <w:t xml:space="preserve">, </w:t>
            </w:r>
            <w:r w:rsidRPr="0086283B">
              <w:rPr>
                <w:shd w:val="clear" w:color="auto" w:fill="FFFFFF"/>
              </w:rPr>
              <w:t>ATP</w:t>
            </w:r>
            <w:r w:rsidRPr="00060306">
              <w:rPr>
                <w:shd w:val="clear" w:color="auto" w:fill="FFFFFF"/>
                <w:lang w:val="el-GR"/>
              </w:rPr>
              <w:t xml:space="preserve">, πυρετογόνα και ενδοτοξίνες. </w:t>
            </w:r>
            <w:r w:rsidRPr="0086283B">
              <w:rPr>
                <w:shd w:val="clear" w:color="auto" w:fill="FFFFFF"/>
              </w:rPr>
              <w:t>Συσκευασία των 10 κουτιών (96 τεμ./κουτί)</w:t>
            </w:r>
          </w:p>
        </w:tc>
        <w:tc>
          <w:tcPr>
            <w:tcW w:w="509" w:type="pct"/>
            <w:tcBorders>
              <w:top w:val="nil"/>
              <w:left w:val="nil"/>
              <w:bottom w:val="single" w:sz="4" w:space="0" w:color="auto"/>
              <w:right w:val="single" w:sz="4" w:space="0" w:color="auto"/>
            </w:tcBorders>
            <w:shd w:val="clear" w:color="auto" w:fill="FFFFFF"/>
          </w:tcPr>
          <w:p w:rsidR="00C576A0" w:rsidRPr="00573433" w:rsidRDefault="00C576A0" w:rsidP="00D623BF">
            <w:pPr>
              <w:rPr>
                <w:shd w:val="clear" w:color="auto" w:fill="FFFFFF"/>
              </w:rPr>
            </w:pPr>
          </w:p>
        </w:tc>
        <w:tc>
          <w:tcPr>
            <w:tcW w:w="508" w:type="pct"/>
            <w:tcBorders>
              <w:top w:val="nil"/>
              <w:left w:val="nil"/>
              <w:bottom w:val="single" w:sz="4" w:space="0" w:color="auto"/>
              <w:right w:val="single" w:sz="4" w:space="0" w:color="auto"/>
            </w:tcBorders>
            <w:shd w:val="clear" w:color="auto" w:fill="FFFFFF"/>
          </w:tcPr>
          <w:p w:rsidR="00C576A0" w:rsidRPr="00573433" w:rsidRDefault="00C576A0" w:rsidP="00D623BF">
            <w:pPr>
              <w:rPr>
                <w:shd w:val="clear" w:color="auto" w:fill="FFFFFF"/>
              </w:rPr>
            </w:pPr>
          </w:p>
        </w:tc>
        <w:tc>
          <w:tcPr>
            <w:tcW w:w="934" w:type="pct"/>
            <w:tcBorders>
              <w:top w:val="nil"/>
              <w:left w:val="nil"/>
              <w:bottom w:val="single" w:sz="4" w:space="0" w:color="auto"/>
              <w:right w:val="single" w:sz="4" w:space="0" w:color="auto"/>
            </w:tcBorders>
            <w:shd w:val="clear" w:color="auto" w:fill="FFFFFF"/>
          </w:tcPr>
          <w:p w:rsidR="00C576A0" w:rsidRPr="00573433" w:rsidRDefault="00C576A0" w:rsidP="00D623BF">
            <w:pPr>
              <w:rPr>
                <w:shd w:val="clear" w:color="auto" w:fill="FFFFFF"/>
              </w:rPr>
            </w:pPr>
          </w:p>
        </w:tc>
      </w:tr>
      <w:tr w:rsidR="00C576A0" w:rsidRPr="00EC0253" w:rsidTr="00D623BF">
        <w:trPr>
          <w:trHeight w:val="699"/>
          <w:jc w:val="center"/>
        </w:trPr>
        <w:tc>
          <w:tcPr>
            <w:tcW w:w="346" w:type="pct"/>
            <w:tcBorders>
              <w:top w:val="nil"/>
              <w:left w:val="single" w:sz="4" w:space="0" w:color="auto"/>
              <w:bottom w:val="single" w:sz="4" w:space="0" w:color="auto"/>
              <w:right w:val="single" w:sz="4" w:space="0" w:color="auto"/>
            </w:tcBorders>
            <w:shd w:val="clear" w:color="auto" w:fill="FFFFFF"/>
            <w:noWrap/>
            <w:vAlign w:val="center"/>
            <w:hideMark/>
          </w:tcPr>
          <w:p w:rsidR="00C576A0" w:rsidRPr="0086283B" w:rsidRDefault="00C576A0" w:rsidP="00D623BF">
            <w:pPr>
              <w:jc w:val="center"/>
              <w:rPr>
                <w:b/>
                <w:color w:val="000000"/>
                <w:lang w:eastAsia="en-US"/>
              </w:rPr>
            </w:pPr>
            <w:r w:rsidRPr="0086283B">
              <w:rPr>
                <w:b/>
                <w:color w:val="000000"/>
                <w:lang w:eastAsia="en-US"/>
              </w:rPr>
              <w:t>2</w:t>
            </w:r>
          </w:p>
        </w:tc>
        <w:tc>
          <w:tcPr>
            <w:tcW w:w="2703" w:type="pct"/>
            <w:tcBorders>
              <w:top w:val="nil"/>
              <w:left w:val="nil"/>
              <w:bottom w:val="single" w:sz="4" w:space="0" w:color="auto"/>
              <w:right w:val="single" w:sz="4" w:space="0" w:color="auto"/>
            </w:tcBorders>
            <w:shd w:val="clear" w:color="auto" w:fill="FFFFFF"/>
          </w:tcPr>
          <w:p w:rsidR="00C576A0" w:rsidRPr="0086283B" w:rsidRDefault="00C576A0" w:rsidP="00D623BF">
            <w:pPr>
              <w:rPr>
                <w:lang w:val="en-US" w:eastAsia="en-US"/>
              </w:rPr>
            </w:pPr>
            <w:r w:rsidRPr="00060306">
              <w:rPr>
                <w:shd w:val="clear" w:color="auto" w:fill="FFFFFF"/>
                <w:lang w:val="el-GR"/>
              </w:rPr>
              <w:t>Ρύγχη με φίλτρο, όγκου 1-200 μ</w:t>
            </w:r>
            <w:r w:rsidRPr="0086283B">
              <w:rPr>
                <w:shd w:val="clear" w:color="auto" w:fill="FFFFFF"/>
              </w:rPr>
              <w:t>L</w:t>
            </w:r>
            <w:r w:rsidRPr="00060306">
              <w:rPr>
                <w:shd w:val="clear" w:color="auto" w:fill="FFFFFF"/>
                <w:lang w:val="el-GR"/>
              </w:rPr>
              <w:t>, 96 τεμ./κουτί, διαφανή, με διαγράμμιση, αποστειρωμένα με γ-ακτινοβολία (</w:t>
            </w:r>
            <w:r w:rsidRPr="0086283B">
              <w:rPr>
                <w:shd w:val="clear" w:color="auto" w:fill="FFFFFF"/>
              </w:rPr>
              <w:t>SAL</w:t>
            </w:r>
            <w:r w:rsidRPr="00060306">
              <w:rPr>
                <w:shd w:val="clear" w:color="auto" w:fill="FFFFFF"/>
                <w:lang w:val="el-GR"/>
              </w:rPr>
              <w:t xml:space="preserve"> 10-6), </w:t>
            </w:r>
            <w:r w:rsidRPr="0086283B">
              <w:rPr>
                <w:shd w:val="clear" w:color="auto" w:fill="FFFFFF"/>
              </w:rPr>
              <w:t>CE</w:t>
            </w:r>
            <w:r w:rsidRPr="00060306">
              <w:rPr>
                <w:shd w:val="clear" w:color="auto" w:fill="FFFFFF"/>
                <w:lang w:val="el-GR"/>
              </w:rPr>
              <w:t>/</w:t>
            </w:r>
            <w:r w:rsidRPr="0086283B">
              <w:rPr>
                <w:shd w:val="clear" w:color="auto" w:fill="FFFFFF"/>
              </w:rPr>
              <w:t>IVD</w:t>
            </w:r>
            <w:r w:rsidRPr="00060306">
              <w:rPr>
                <w:shd w:val="clear" w:color="auto" w:fill="FFFFFF"/>
                <w:lang w:val="el-GR"/>
              </w:rPr>
              <w:t xml:space="preserve">. Έχουν κατασκευαστεί σε </w:t>
            </w:r>
            <w:r w:rsidRPr="0086283B">
              <w:rPr>
                <w:shd w:val="clear" w:color="auto" w:fill="FFFFFF"/>
              </w:rPr>
              <w:t>clean</w:t>
            </w:r>
            <w:r w:rsidRPr="00060306">
              <w:rPr>
                <w:shd w:val="clear" w:color="auto" w:fill="FFFFFF"/>
                <w:lang w:val="el-GR"/>
              </w:rPr>
              <w:t xml:space="preserve"> </w:t>
            </w:r>
            <w:r w:rsidRPr="0086283B">
              <w:rPr>
                <w:shd w:val="clear" w:color="auto" w:fill="FFFFFF"/>
              </w:rPr>
              <w:t>room</w:t>
            </w:r>
            <w:r w:rsidRPr="00060306">
              <w:rPr>
                <w:shd w:val="clear" w:color="auto" w:fill="FFFFFF"/>
                <w:lang w:val="el-GR"/>
              </w:rPr>
              <w:t xml:space="preserve"> με </w:t>
            </w:r>
            <w:r w:rsidRPr="0086283B">
              <w:rPr>
                <w:shd w:val="clear" w:color="auto" w:fill="FFFFFF"/>
              </w:rPr>
              <w:t>ISO</w:t>
            </w:r>
            <w:r w:rsidRPr="00060306">
              <w:rPr>
                <w:shd w:val="clear" w:color="auto" w:fill="FFFFFF"/>
                <w:lang w:val="el-GR"/>
              </w:rPr>
              <w:t xml:space="preserve"> </w:t>
            </w:r>
            <w:r w:rsidRPr="0086283B">
              <w:rPr>
                <w:shd w:val="clear" w:color="auto" w:fill="FFFFFF"/>
              </w:rPr>
              <w:t>Class</w:t>
            </w:r>
            <w:r w:rsidRPr="00060306">
              <w:rPr>
                <w:shd w:val="clear" w:color="auto" w:fill="FFFFFF"/>
                <w:lang w:val="el-GR"/>
              </w:rPr>
              <w:t xml:space="preserve"> 8  (σύμφωνα με την οδηγία </w:t>
            </w:r>
            <w:r w:rsidRPr="0086283B">
              <w:rPr>
                <w:shd w:val="clear" w:color="auto" w:fill="FFFFFF"/>
              </w:rPr>
              <w:t>DIN</w:t>
            </w:r>
            <w:r w:rsidRPr="00060306">
              <w:rPr>
                <w:shd w:val="clear" w:color="auto" w:fill="FFFFFF"/>
                <w:lang w:val="el-GR"/>
              </w:rPr>
              <w:t xml:space="preserve"> </w:t>
            </w:r>
            <w:r w:rsidRPr="0086283B">
              <w:rPr>
                <w:shd w:val="clear" w:color="auto" w:fill="FFFFFF"/>
              </w:rPr>
              <w:t>EN</w:t>
            </w:r>
            <w:r w:rsidRPr="00060306">
              <w:rPr>
                <w:shd w:val="clear" w:color="auto" w:fill="FFFFFF"/>
                <w:lang w:val="el-GR"/>
              </w:rPr>
              <w:t xml:space="preserve"> </w:t>
            </w:r>
            <w:r w:rsidRPr="0086283B">
              <w:rPr>
                <w:shd w:val="clear" w:color="auto" w:fill="FFFFFF"/>
              </w:rPr>
              <w:t>ISO</w:t>
            </w:r>
            <w:r w:rsidRPr="00060306">
              <w:rPr>
                <w:shd w:val="clear" w:color="auto" w:fill="FFFFFF"/>
                <w:lang w:val="el-GR"/>
              </w:rPr>
              <w:t xml:space="preserve"> 14644-1). Μήκος: 59,50 </w:t>
            </w:r>
            <w:r w:rsidRPr="0086283B">
              <w:rPr>
                <w:shd w:val="clear" w:color="auto" w:fill="FFFFFF"/>
              </w:rPr>
              <w:t>mm</w:t>
            </w:r>
            <w:r w:rsidRPr="00060306">
              <w:rPr>
                <w:shd w:val="clear" w:color="auto" w:fill="FFFFFF"/>
                <w:lang w:val="el-GR"/>
              </w:rPr>
              <w:t xml:space="preserve"> . Το φίλτρο του ρύγχους είναι κατασκευασμένο από υψηλής πυκνότητας πολυαιθυλένιο (</w:t>
            </w:r>
            <w:r w:rsidRPr="0086283B">
              <w:rPr>
                <w:shd w:val="clear" w:color="auto" w:fill="FFFFFF"/>
              </w:rPr>
              <w:t>HDPE</w:t>
            </w:r>
            <w:r w:rsidRPr="00060306">
              <w:rPr>
                <w:shd w:val="clear" w:color="auto" w:fill="FFFFFF"/>
                <w:lang w:val="el-GR"/>
              </w:rPr>
              <w:t>) με διάμετρο πόρων 10-15 μ</w:t>
            </w:r>
            <w:r w:rsidRPr="0086283B">
              <w:rPr>
                <w:shd w:val="clear" w:color="auto" w:fill="FFFFFF"/>
              </w:rPr>
              <w:t>m</w:t>
            </w:r>
            <w:r w:rsidRPr="00060306">
              <w:rPr>
                <w:shd w:val="clear" w:color="auto" w:fill="FFFFFF"/>
                <w:lang w:val="el-GR"/>
              </w:rPr>
              <w:t>, ώστε να εξαλειφθεί ο κίνδυνος δια-μόλυνσης (</w:t>
            </w:r>
            <w:r w:rsidRPr="0086283B">
              <w:rPr>
                <w:shd w:val="clear" w:color="auto" w:fill="FFFFFF"/>
              </w:rPr>
              <w:t>cross</w:t>
            </w:r>
            <w:r w:rsidRPr="00060306">
              <w:rPr>
                <w:shd w:val="clear" w:color="auto" w:fill="FFFFFF"/>
                <w:lang w:val="el-GR"/>
              </w:rPr>
              <w:t>-</w:t>
            </w:r>
            <w:r w:rsidRPr="0086283B">
              <w:rPr>
                <w:shd w:val="clear" w:color="auto" w:fill="FFFFFF"/>
              </w:rPr>
              <w:t>contamination</w:t>
            </w:r>
            <w:r w:rsidRPr="00060306">
              <w:rPr>
                <w:shd w:val="clear" w:color="auto" w:fill="FFFFFF"/>
                <w:lang w:val="el-GR"/>
              </w:rPr>
              <w:t xml:space="preserve">). Δεν περιέχουν βαρέα μέταλλα σύμφωνα με την οδηγία </w:t>
            </w:r>
            <w:r w:rsidRPr="0086283B">
              <w:rPr>
                <w:shd w:val="clear" w:color="auto" w:fill="FFFFFF"/>
              </w:rPr>
              <w:t>EU</w:t>
            </w:r>
            <w:r w:rsidRPr="00060306">
              <w:rPr>
                <w:shd w:val="clear" w:color="auto" w:fill="FFFFFF"/>
                <w:lang w:val="el-GR"/>
              </w:rPr>
              <w:t xml:space="preserve"> </w:t>
            </w:r>
            <w:r w:rsidRPr="0086283B">
              <w:rPr>
                <w:shd w:val="clear" w:color="auto" w:fill="FFFFFF"/>
                <w:lang w:val="en-US"/>
              </w:rPr>
              <w:t>regulations</w:t>
            </w:r>
            <w:r w:rsidRPr="00060306">
              <w:rPr>
                <w:shd w:val="clear" w:color="auto" w:fill="FFFFFF"/>
                <w:lang w:val="el-GR"/>
              </w:rPr>
              <w:t xml:space="preserve"> 1935/2004/</w:t>
            </w:r>
            <w:r w:rsidRPr="0086283B">
              <w:rPr>
                <w:shd w:val="clear" w:color="auto" w:fill="FFFFFF"/>
                <w:lang w:val="en-US"/>
              </w:rPr>
              <w:t>CE</w:t>
            </w:r>
            <w:r w:rsidRPr="00060306">
              <w:rPr>
                <w:shd w:val="clear" w:color="auto" w:fill="FFFFFF"/>
                <w:lang w:val="el-GR"/>
              </w:rPr>
              <w:t xml:space="preserve"> ,2002/95/</w:t>
            </w:r>
            <w:r w:rsidRPr="0086283B">
              <w:rPr>
                <w:shd w:val="clear" w:color="auto" w:fill="FFFFFF"/>
                <w:lang w:val="en-US"/>
              </w:rPr>
              <w:t>EC</w:t>
            </w:r>
            <w:r w:rsidRPr="00060306">
              <w:rPr>
                <w:shd w:val="clear" w:color="auto" w:fill="FFFFFF"/>
                <w:lang w:val="el-GR"/>
              </w:rPr>
              <w:t xml:space="preserve"> </w:t>
            </w:r>
            <w:r w:rsidRPr="0086283B">
              <w:rPr>
                <w:shd w:val="clear" w:color="auto" w:fill="FFFFFF"/>
                <w:lang w:val="en-US"/>
              </w:rPr>
              <w:t>as</w:t>
            </w:r>
            <w:r w:rsidRPr="00060306">
              <w:rPr>
                <w:shd w:val="clear" w:color="auto" w:fill="FFFFFF"/>
                <w:lang w:val="el-GR"/>
              </w:rPr>
              <w:t xml:space="preserve"> </w:t>
            </w:r>
            <w:r w:rsidRPr="0086283B">
              <w:rPr>
                <w:shd w:val="clear" w:color="auto" w:fill="FFFFFF"/>
                <w:lang w:val="en-US"/>
              </w:rPr>
              <w:t>amended</w:t>
            </w:r>
            <w:r w:rsidRPr="00060306">
              <w:rPr>
                <w:shd w:val="clear" w:color="auto" w:fill="FFFFFF"/>
                <w:lang w:val="el-GR"/>
              </w:rPr>
              <w:t xml:space="preserve">, </w:t>
            </w:r>
            <w:r w:rsidRPr="0086283B">
              <w:rPr>
                <w:shd w:val="clear" w:color="auto" w:fill="FFFFFF"/>
                <w:lang w:val="en-US"/>
              </w:rPr>
              <w:t>UE</w:t>
            </w:r>
            <w:r w:rsidRPr="00060306">
              <w:rPr>
                <w:shd w:val="clear" w:color="auto" w:fill="FFFFFF"/>
                <w:lang w:val="el-GR"/>
              </w:rPr>
              <w:t xml:space="preserve"> 10/2011 </w:t>
            </w:r>
            <w:r w:rsidRPr="0086283B">
              <w:rPr>
                <w:shd w:val="clear" w:color="auto" w:fill="FFFFFF"/>
                <w:lang w:val="en-US"/>
              </w:rPr>
              <w:t>as</w:t>
            </w:r>
            <w:r w:rsidRPr="00060306">
              <w:rPr>
                <w:shd w:val="clear" w:color="auto" w:fill="FFFFFF"/>
                <w:lang w:val="el-GR"/>
              </w:rPr>
              <w:t xml:space="preserve"> </w:t>
            </w:r>
            <w:r w:rsidRPr="0086283B">
              <w:rPr>
                <w:shd w:val="clear" w:color="auto" w:fill="FFFFFF"/>
                <w:lang w:val="en-US"/>
              </w:rPr>
              <w:t>amended</w:t>
            </w:r>
            <w:r w:rsidRPr="00060306">
              <w:rPr>
                <w:shd w:val="clear" w:color="auto" w:fill="FFFFFF"/>
                <w:lang w:val="el-GR"/>
              </w:rPr>
              <w:t xml:space="preserve">. </w:t>
            </w:r>
            <w:r w:rsidRPr="0086283B">
              <w:rPr>
                <w:shd w:val="clear" w:color="auto" w:fill="FFFFFF"/>
              </w:rPr>
              <w:t>EU</w:t>
            </w:r>
            <w:r w:rsidRPr="00060306">
              <w:rPr>
                <w:shd w:val="clear" w:color="auto" w:fill="FFFFFF"/>
                <w:lang w:val="el-GR"/>
              </w:rPr>
              <w:t xml:space="preserve"> </w:t>
            </w:r>
            <w:r w:rsidRPr="0086283B">
              <w:rPr>
                <w:shd w:val="clear" w:color="auto" w:fill="FFFFFF"/>
              </w:rPr>
              <w:t>CONEG</w:t>
            </w:r>
            <w:r w:rsidRPr="00060306">
              <w:rPr>
                <w:shd w:val="clear" w:color="auto" w:fill="FFFFFF"/>
                <w:lang w:val="el-GR"/>
              </w:rPr>
              <w:t xml:space="preserve">. Ελεύθερα από αναστολείς </w:t>
            </w:r>
            <w:r w:rsidRPr="0086283B">
              <w:rPr>
                <w:shd w:val="clear" w:color="auto" w:fill="FFFFFF"/>
              </w:rPr>
              <w:t>PCR</w:t>
            </w:r>
            <w:r w:rsidRPr="00060306">
              <w:rPr>
                <w:shd w:val="clear" w:color="auto" w:fill="FFFFFF"/>
                <w:lang w:val="el-GR"/>
              </w:rPr>
              <w:t xml:space="preserve">, ανθρώπινο </w:t>
            </w:r>
            <w:r w:rsidRPr="0086283B">
              <w:rPr>
                <w:shd w:val="clear" w:color="auto" w:fill="FFFFFF"/>
              </w:rPr>
              <w:t>DNA</w:t>
            </w:r>
            <w:r w:rsidRPr="00060306">
              <w:rPr>
                <w:shd w:val="clear" w:color="auto" w:fill="FFFFFF"/>
                <w:lang w:val="el-GR"/>
              </w:rPr>
              <w:t xml:space="preserve">, </w:t>
            </w:r>
            <w:r w:rsidRPr="0086283B">
              <w:rPr>
                <w:shd w:val="clear" w:color="auto" w:fill="FFFFFF"/>
              </w:rPr>
              <w:t>Rnase</w:t>
            </w:r>
            <w:r w:rsidRPr="00060306">
              <w:rPr>
                <w:shd w:val="clear" w:color="auto" w:fill="FFFFFF"/>
                <w:lang w:val="el-GR"/>
              </w:rPr>
              <w:t xml:space="preserve"> &amp; </w:t>
            </w:r>
            <w:r w:rsidRPr="0086283B">
              <w:rPr>
                <w:shd w:val="clear" w:color="auto" w:fill="FFFFFF"/>
              </w:rPr>
              <w:t>DNase</w:t>
            </w:r>
            <w:r w:rsidRPr="00060306">
              <w:rPr>
                <w:shd w:val="clear" w:color="auto" w:fill="FFFFFF"/>
                <w:lang w:val="el-GR"/>
              </w:rPr>
              <w:t xml:space="preserve">, </w:t>
            </w:r>
            <w:r w:rsidRPr="0086283B">
              <w:rPr>
                <w:shd w:val="clear" w:color="auto" w:fill="FFFFFF"/>
              </w:rPr>
              <w:t>ATP</w:t>
            </w:r>
            <w:r w:rsidRPr="00060306">
              <w:rPr>
                <w:shd w:val="clear" w:color="auto" w:fill="FFFFFF"/>
                <w:lang w:val="el-GR"/>
              </w:rPr>
              <w:t xml:space="preserve">, πυρετογόνα και ενδοτοξίνες. </w:t>
            </w:r>
            <w:r w:rsidRPr="0086283B">
              <w:rPr>
                <w:shd w:val="clear" w:color="auto" w:fill="FFFFFF"/>
              </w:rPr>
              <w:t>Συσκευασία των 10 κουτιών (96 τεμ./κουτί)</w:t>
            </w:r>
          </w:p>
        </w:tc>
        <w:tc>
          <w:tcPr>
            <w:tcW w:w="509" w:type="pct"/>
            <w:tcBorders>
              <w:top w:val="nil"/>
              <w:left w:val="nil"/>
              <w:bottom w:val="single" w:sz="4" w:space="0" w:color="auto"/>
              <w:right w:val="single" w:sz="4" w:space="0" w:color="auto"/>
            </w:tcBorders>
            <w:shd w:val="clear" w:color="auto" w:fill="FFFFFF"/>
          </w:tcPr>
          <w:p w:rsidR="00C576A0" w:rsidRPr="00573433" w:rsidRDefault="00C576A0" w:rsidP="00D623BF">
            <w:pPr>
              <w:rPr>
                <w:shd w:val="clear" w:color="auto" w:fill="FFFFFF"/>
              </w:rPr>
            </w:pPr>
          </w:p>
        </w:tc>
        <w:tc>
          <w:tcPr>
            <w:tcW w:w="508" w:type="pct"/>
            <w:tcBorders>
              <w:top w:val="nil"/>
              <w:left w:val="nil"/>
              <w:bottom w:val="single" w:sz="4" w:space="0" w:color="auto"/>
              <w:right w:val="single" w:sz="4" w:space="0" w:color="auto"/>
            </w:tcBorders>
            <w:shd w:val="clear" w:color="auto" w:fill="FFFFFF"/>
          </w:tcPr>
          <w:p w:rsidR="00C576A0" w:rsidRPr="00573433" w:rsidRDefault="00C576A0" w:rsidP="00D623BF">
            <w:pPr>
              <w:rPr>
                <w:shd w:val="clear" w:color="auto" w:fill="FFFFFF"/>
              </w:rPr>
            </w:pPr>
          </w:p>
        </w:tc>
        <w:tc>
          <w:tcPr>
            <w:tcW w:w="934" w:type="pct"/>
            <w:tcBorders>
              <w:top w:val="nil"/>
              <w:left w:val="nil"/>
              <w:bottom w:val="single" w:sz="4" w:space="0" w:color="auto"/>
              <w:right w:val="single" w:sz="4" w:space="0" w:color="auto"/>
            </w:tcBorders>
            <w:shd w:val="clear" w:color="auto" w:fill="FFFFFF"/>
          </w:tcPr>
          <w:p w:rsidR="00C576A0" w:rsidRPr="00573433" w:rsidRDefault="00C576A0" w:rsidP="00D623BF">
            <w:pPr>
              <w:rPr>
                <w:shd w:val="clear" w:color="auto" w:fill="FFFFFF"/>
              </w:rPr>
            </w:pPr>
          </w:p>
        </w:tc>
      </w:tr>
      <w:tr w:rsidR="00C576A0" w:rsidRPr="00516464" w:rsidTr="00D623BF">
        <w:trPr>
          <w:trHeight w:val="1042"/>
          <w:jc w:val="center"/>
        </w:trPr>
        <w:tc>
          <w:tcPr>
            <w:tcW w:w="346" w:type="pct"/>
            <w:tcBorders>
              <w:top w:val="nil"/>
              <w:left w:val="single" w:sz="4" w:space="0" w:color="auto"/>
              <w:bottom w:val="single" w:sz="4" w:space="0" w:color="auto"/>
              <w:right w:val="single" w:sz="4" w:space="0" w:color="auto"/>
            </w:tcBorders>
            <w:shd w:val="clear" w:color="auto" w:fill="FFFFFF"/>
            <w:noWrap/>
            <w:vAlign w:val="center"/>
            <w:hideMark/>
          </w:tcPr>
          <w:p w:rsidR="00C576A0" w:rsidRPr="00EC0253" w:rsidRDefault="00C576A0" w:rsidP="00D623BF">
            <w:pPr>
              <w:jc w:val="center"/>
              <w:rPr>
                <w:b/>
                <w:color w:val="000000"/>
                <w:lang w:eastAsia="en-US"/>
              </w:rPr>
            </w:pPr>
            <w:r w:rsidRPr="00EC0253">
              <w:rPr>
                <w:b/>
                <w:color w:val="000000"/>
                <w:lang w:eastAsia="en-US"/>
              </w:rPr>
              <w:lastRenderedPageBreak/>
              <w:t>3</w:t>
            </w:r>
          </w:p>
        </w:tc>
        <w:tc>
          <w:tcPr>
            <w:tcW w:w="2703" w:type="pct"/>
            <w:tcBorders>
              <w:top w:val="nil"/>
              <w:left w:val="nil"/>
              <w:bottom w:val="single" w:sz="4" w:space="0" w:color="auto"/>
              <w:right w:val="single" w:sz="4" w:space="0" w:color="auto"/>
            </w:tcBorders>
            <w:shd w:val="clear" w:color="auto" w:fill="FFFFFF"/>
          </w:tcPr>
          <w:p w:rsidR="00C576A0" w:rsidRPr="0086283B" w:rsidRDefault="00C576A0" w:rsidP="00D623BF">
            <w:pPr>
              <w:rPr>
                <w:lang w:val="en-US" w:eastAsia="en-US"/>
              </w:rPr>
            </w:pPr>
            <w:r w:rsidRPr="00060306">
              <w:rPr>
                <w:shd w:val="clear" w:color="auto" w:fill="FFFFFF"/>
                <w:lang w:val="el-GR"/>
              </w:rPr>
              <w:t>Ρύγχη με φίλτρο, όγκου 100-1000 μ</w:t>
            </w:r>
            <w:r w:rsidRPr="0086283B">
              <w:rPr>
                <w:shd w:val="clear" w:color="auto" w:fill="FFFFFF"/>
              </w:rPr>
              <w:t>L</w:t>
            </w:r>
            <w:r w:rsidRPr="00060306">
              <w:rPr>
                <w:shd w:val="clear" w:color="auto" w:fill="FFFFFF"/>
                <w:lang w:val="el-GR"/>
              </w:rPr>
              <w:t xml:space="preserve"> </w:t>
            </w:r>
            <w:r w:rsidRPr="0086283B">
              <w:rPr>
                <w:shd w:val="clear" w:color="auto" w:fill="FFFFFF"/>
              </w:rPr>
              <w:t>XL</w:t>
            </w:r>
            <w:r w:rsidRPr="00060306">
              <w:rPr>
                <w:shd w:val="clear" w:color="auto" w:fill="FFFFFF"/>
                <w:lang w:val="el-GR"/>
              </w:rPr>
              <w:t>, 96 τεμ./κουτί, διαφανή, με διαγράμμιση, αποστειρωμένα με γ-ακτινοβολία (</w:t>
            </w:r>
            <w:r w:rsidRPr="0086283B">
              <w:rPr>
                <w:shd w:val="clear" w:color="auto" w:fill="FFFFFF"/>
              </w:rPr>
              <w:t>SAL</w:t>
            </w:r>
            <w:r w:rsidRPr="00060306">
              <w:rPr>
                <w:shd w:val="clear" w:color="auto" w:fill="FFFFFF"/>
                <w:lang w:val="el-GR"/>
              </w:rPr>
              <w:t xml:space="preserve"> 10-6), </w:t>
            </w:r>
            <w:r w:rsidRPr="0086283B">
              <w:rPr>
                <w:shd w:val="clear" w:color="auto" w:fill="FFFFFF"/>
              </w:rPr>
              <w:t>CE</w:t>
            </w:r>
            <w:r w:rsidRPr="00060306">
              <w:rPr>
                <w:shd w:val="clear" w:color="auto" w:fill="FFFFFF"/>
                <w:lang w:val="el-GR"/>
              </w:rPr>
              <w:t>/</w:t>
            </w:r>
            <w:r w:rsidRPr="0086283B">
              <w:rPr>
                <w:shd w:val="clear" w:color="auto" w:fill="FFFFFF"/>
              </w:rPr>
              <w:t>IVD</w:t>
            </w:r>
            <w:r w:rsidRPr="00060306">
              <w:rPr>
                <w:shd w:val="clear" w:color="auto" w:fill="FFFFFF"/>
                <w:lang w:val="el-GR"/>
              </w:rPr>
              <w:t xml:space="preserve">. Έχουν κατασκευαστεί σε </w:t>
            </w:r>
            <w:r w:rsidRPr="0086283B">
              <w:rPr>
                <w:shd w:val="clear" w:color="auto" w:fill="FFFFFF"/>
              </w:rPr>
              <w:t>clean</w:t>
            </w:r>
            <w:r w:rsidRPr="00060306">
              <w:rPr>
                <w:shd w:val="clear" w:color="auto" w:fill="FFFFFF"/>
                <w:lang w:val="el-GR"/>
              </w:rPr>
              <w:t xml:space="preserve"> </w:t>
            </w:r>
            <w:r w:rsidRPr="0086283B">
              <w:rPr>
                <w:shd w:val="clear" w:color="auto" w:fill="FFFFFF"/>
              </w:rPr>
              <w:t>room</w:t>
            </w:r>
            <w:r w:rsidRPr="00060306">
              <w:rPr>
                <w:shd w:val="clear" w:color="auto" w:fill="FFFFFF"/>
                <w:lang w:val="el-GR"/>
              </w:rPr>
              <w:t xml:space="preserve"> με </w:t>
            </w:r>
            <w:r w:rsidRPr="0086283B">
              <w:rPr>
                <w:shd w:val="clear" w:color="auto" w:fill="FFFFFF"/>
              </w:rPr>
              <w:t>ISO</w:t>
            </w:r>
            <w:r w:rsidRPr="00060306">
              <w:rPr>
                <w:shd w:val="clear" w:color="auto" w:fill="FFFFFF"/>
                <w:lang w:val="el-GR"/>
              </w:rPr>
              <w:t xml:space="preserve"> </w:t>
            </w:r>
            <w:r w:rsidRPr="0086283B">
              <w:rPr>
                <w:shd w:val="clear" w:color="auto" w:fill="FFFFFF"/>
              </w:rPr>
              <w:t>Class</w:t>
            </w:r>
            <w:r w:rsidRPr="00060306">
              <w:rPr>
                <w:shd w:val="clear" w:color="auto" w:fill="FFFFFF"/>
                <w:lang w:val="el-GR"/>
              </w:rPr>
              <w:t xml:space="preserve"> 8  (σύμφωνα με την οδηγία </w:t>
            </w:r>
            <w:r w:rsidRPr="0086283B">
              <w:rPr>
                <w:shd w:val="clear" w:color="auto" w:fill="FFFFFF"/>
              </w:rPr>
              <w:t>DIN</w:t>
            </w:r>
            <w:r w:rsidRPr="00060306">
              <w:rPr>
                <w:shd w:val="clear" w:color="auto" w:fill="FFFFFF"/>
                <w:lang w:val="el-GR"/>
              </w:rPr>
              <w:t xml:space="preserve"> </w:t>
            </w:r>
            <w:r w:rsidRPr="0086283B">
              <w:rPr>
                <w:shd w:val="clear" w:color="auto" w:fill="FFFFFF"/>
              </w:rPr>
              <w:t>EN</w:t>
            </w:r>
            <w:r w:rsidRPr="00060306">
              <w:rPr>
                <w:shd w:val="clear" w:color="auto" w:fill="FFFFFF"/>
                <w:lang w:val="el-GR"/>
              </w:rPr>
              <w:t xml:space="preserve"> </w:t>
            </w:r>
            <w:r w:rsidRPr="0086283B">
              <w:rPr>
                <w:shd w:val="clear" w:color="auto" w:fill="FFFFFF"/>
              </w:rPr>
              <w:t>ISO</w:t>
            </w:r>
            <w:r w:rsidRPr="00060306">
              <w:rPr>
                <w:shd w:val="clear" w:color="auto" w:fill="FFFFFF"/>
                <w:lang w:val="el-GR"/>
              </w:rPr>
              <w:t xml:space="preserve"> 14644-1). Μήκος: 98,40 </w:t>
            </w:r>
            <w:r w:rsidRPr="0086283B">
              <w:rPr>
                <w:shd w:val="clear" w:color="auto" w:fill="FFFFFF"/>
              </w:rPr>
              <w:t>mm</w:t>
            </w:r>
            <w:r w:rsidRPr="00060306">
              <w:rPr>
                <w:shd w:val="clear" w:color="auto" w:fill="FFFFFF"/>
                <w:lang w:val="el-GR"/>
              </w:rPr>
              <w:t xml:space="preserve"> . Το φίλτρο του ρύγχους είναι κατασκευασμένο από υψηλής πυκνότητας πολυαιθυλένιο (</w:t>
            </w:r>
            <w:r w:rsidRPr="0086283B">
              <w:rPr>
                <w:shd w:val="clear" w:color="auto" w:fill="FFFFFF"/>
              </w:rPr>
              <w:t>HDPE</w:t>
            </w:r>
            <w:r w:rsidRPr="00060306">
              <w:rPr>
                <w:shd w:val="clear" w:color="auto" w:fill="FFFFFF"/>
                <w:lang w:val="el-GR"/>
              </w:rPr>
              <w:t>) με διάμετρο πόρων 10-15 μ</w:t>
            </w:r>
            <w:r w:rsidRPr="0086283B">
              <w:rPr>
                <w:shd w:val="clear" w:color="auto" w:fill="FFFFFF"/>
              </w:rPr>
              <w:t>m</w:t>
            </w:r>
            <w:r w:rsidRPr="00060306">
              <w:rPr>
                <w:shd w:val="clear" w:color="auto" w:fill="FFFFFF"/>
                <w:lang w:val="el-GR"/>
              </w:rPr>
              <w:t>, ώστε να εξαλειφθεί ο κίνδυνος δια-μόλυνσης (</w:t>
            </w:r>
            <w:r w:rsidRPr="0086283B">
              <w:rPr>
                <w:shd w:val="clear" w:color="auto" w:fill="FFFFFF"/>
              </w:rPr>
              <w:t>cross</w:t>
            </w:r>
            <w:r w:rsidRPr="00060306">
              <w:rPr>
                <w:shd w:val="clear" w:color="auto" w:fill="FFFFFF"/>
                <w:lang w:val="el-GR"/>
              </w:rPr>
              <w:t>-</w:t>
            </w:r>
            <w:r w:rsidRPr="0086283B">
              <w:rPr>
                <w:shd w:val="clear" w:color="auto" w:fill="FFFFFF"/>
              </w:rPr>
              <w:t>contamination</w:t>
            </w:r>
            <w:r w:rsidRPr="00060306">
              <w:rPr>
                <w:shd w:val="clear" w:color="auto" w:fill="FFFFFF"/>
                <w:lang w:val="el-GR"/>
              </w:rPr>
              <w:t xml:space="preserve">). Δεν περιέχουν βαρέα μέταλλα σύμφωνα με την οδηγία </w:t>
            </w:r>
            <w:r w:rsidRPr="0086283B">
              <w:rPr>
                <w:shd w:val="clear" w:color="auto" w:fill="FFFFFF"/>
              </w:rPr>
              <w:t>EU</w:t>
            </w:r>
            <w:r w:rsidRPr="00060306">
              <w:rPr>
                <w:shd w:val="clear" w:color="auto" w:fill="FFFFFF"/>
                <w:lang w:val="el-GR"/>
              </w:rPr>
              <w:t xml:space="preserve"> </w:t>
            </w:r>
            <w:r w:rsidRPr="0086283B">
              <w:rPr>
                <w:shd w:val="clear" w:color="auto" w:fill="FFFFFF"/>
                <w:lang w:val="en-US"/>
              </w:rPr>
              <w:t>regulations</w:t>
            </w:r>
            <w:r w:rsidRPr="00060306">
              <w:rPr>
                <w:shd w:val="clear" w:color="auto" w:fill="FFFFFF"/>
                <w:lang w:val="el-GR"/>
              </w:rPr>
              <w:t xml:space="preserve"> 1935/2004/</w:t>
            </w:r>
            <w:r w:rsidRPr="0086283B">
              <w:rPr>
                <w:shd w:val="clear" w:color="auto" w:fill="FFFFFF"/>
                <w:lang w:val="en-US"/>
              </w:rPr>
              <w:t>CE</w:t>
            </w:r>
            <w:r w:rsidRPr="00060306">
              <w:rPr>
                <w:shd w:val="clear" w:color="auto" w:fill="FFFFFF"/>
                <w:lang w:val="el-GR"/>
              </w:rPr>
              <w:t xml:space="preserve"> ,2002/95/</w:t>
            </w:r>
            <w:r w:rsidRPr="0086283B">
              <w:rPr>
                <w:shd w:val="clear" w:color="auto" w:fill="FFFFFF"/>
                <w:lang w:val="en-US"/>
              </w:rPr>
              <w:t>EC</w:t>
            </w:r>
            <w:r w:rsidRPr="00060306">
              <w:rPr>
                <w:shd w:val="clear" w:color="auto" w:fill="FFFFFF"/>
                <w:lang w:val="el-GR"/>
              </w:rPr>
              <w:t xml:space="preserve"> </w:t>
            </w:r>
            <w:r w:rsidRPr="0086283B">
              <w:rPr>
                <w:shd w:val="clear" w:color="auto" w:fill="FFFFFF"/>
                <w:lang w:val="en-US"/>
              </w:rPr>
              <w:t>as</w:t>
            </w:r>
            <w:r w:rsidRPr="00060306">
              <w:rPr>
                <w:shd w:val="clear" w:color="auto" w:fill="FFFFFF"/>
                <w:lang w:val="el-GR"/>
              </w:rPr>
              <w:t xml:space="preserve"> </w:t>
            </w:r>
            <w:r w:rsidRPr="0086283B">
              <w:rPr>
                <w:shd w:val="clear" w:color="auto" w:fill="FFFFFF"/>
                <w:lang w:val="en-US"/>
              </w:rPr>
              <w:t>amended</w:t>
            </w:r>
            <w:r w:rsidRPr="00060306">
              <w:rPr>
                <w:shd w:val="clear" w:color="auto" w:fill="FFFFFF"/>
                <w:lang w:val="el-GR"/>
              </w:rPr>
              <w:t xml:space="preserve">, </w:t>
            </w:r>
            <w:r w:rsidRPr="0086283B">
              <w:rPr>
                <w:shd w:val="clear" w:color="auto" w:fill="FFFFFF"/>
                <w:lang w:val="en-US"/>
              </w:rPr>
              <w:t>UE</w:t>
            </w:r>
            <w:r w:rsidRPr="00060306">
              <w:rPr>
                <w:shd w:val="clear" w:color="auto" w:fill="FFFFFF"/>
                <w:lang w:val="el-GR"/>
              </w:rPr>
              <w:t xml:space="preserve"> 10/2011 </w:t>
            </w:r>
            <w:r w:rsidRPr="0086283B">
              <w:rPr>
                <w:shd w:val="clear" w:color="auto" w:fill="FFFFFF"/>
                <w:lang w:val="en-US"/>
              </w:rPr>
              <w:t>as</w:t>
            </w:r>
            <w:r w:rsidRPr="00060306">
              <w:rPr>
                <w:shd w:val="clear" w:color="auto" w:fill="FFFFFF"/>
                <w:lang w:val="el-GR"/>
              </w:rPr>
              <w:t xml:space="preserve"> </w:t>
            </w:r>
            <w:r w:rsidRPr="0086283B">
              <w:rPr>
                <w:shd w:val="clear" w:color="auto" w:fill="FFFFFF"/>
                <w:lang w:val="en-US"/>
              </w:rPr>
              <w:t>amended</w:t>
            </w:r>
            <w:r w:rsidRPr="00060306">
              <w:rPr>
                <w:shd w:val="clear" w:color="auto" w:fill="FFFFFF"/>
                <w:lang w:val="el-GR"/>
              </w:rPr>
              <w:t xml:space="preserve">. </w:t>
            </w:r>
            <w:r w:rsidRPr="0086283B">
              <w:rPr>
                <w:shd w:val="clear" w:color="auto" w:fill="FFFFFF"/>
              </w:rPr>
              <w:t>EU</w:t>
            </w:r>
            <w:r w:rsidRPr="00060306">
              <w:rPr>
                <w:shd w:val="clear" w:color="auto" w:fill="FFFFFF"/>
                <w:lang w:val="el-GR"/>
              </w:rPr>
              <w:t xml:space="preserve"> </w:t>
            </w:r>
            <w:r w:rsidRPr="0086283B">
              <w:rPr>
                <w:shd w:val="clear" w:color="auto" w:fill="FFFFFF"/>
              </w:rPr>
              <w:t>CONEG</w:t>
            </w:r>
            <w:r w:rsidRPr="00060306">
              <w:rPr>
                <w:shd w:val="clear" w:color="auto" w:fill="FFFFFF"/>
                <w:lang w:val="el-GR"/>
              </w:rPr>
              <w:t xml:space="preserve">. Ελεύθερα από αναστολείς </w:t>
            </w:r>
            <w:r w:rsidRPr="0086283B">
              <w:rPr>
                <w:shd w:val="clear" w:color="auto" w:fill="FFFFFF"/>
              </w:rPr>
              <w:t>PCR</w:t>
            </w:r>
            <w:r w:rsidRPr="00060306">
              <w:rPr>
                <w:shd w:val="clear" w:color="auto" w:fill="FFFFFF"/>
                <w:lang w:val="el-GR"/>
              </w:rPr>
              <w:t xml:space="preserve">, ανθρώπινο </w:t>
            </w:r>
            <w:r w:rsidRPr="0086283B">
              <w:rPr>
                <w:shd w:val="clear" w:color="auto" w:fill="FFFFFF"/>
              </w:rPr>
              <w:t>DNA</w:t>
            </w:r>
            <w:r w:rsidRPr="00060306">
              <w:rPr>
                <w:shd w:val="clear" w:color="auto" w:fill="FFFFFF"/>
                <w:lang w:val="el-GR"/>
              </w:rPr>
              <w:t xml:space="preserve">, </w:t>
            </w:r>
            <w:r w:rsidRPr="0086283B">
              <w:rPr>
                <w:shd w:val="clear" w:color="auto" w:fill="FFFFFF"/>
              </w:rPr>
              <w:t>Rnase</w:t>
            </w:r>
            <w:r w:rsidRPr="00060306">
              <w:rPr>
                <w:shd w:val="clear" w:color="auto" w:fill="FFFFFF"/>
                <w:lang w:val="el-GR"/>
              </w:rPr>
              <w:t xml:space="preserve"> &amp; </w:t>
            </w:r>
            <w:r w:rsidRPr="0086283B">
              <w:rPr>
                <w:shd w:val="clear" w:color="auto" w:fill="FFFFFF"/>
              </w:rPr>
              <w:t>DNase</w:t>
            </w:r>
            <w:r w:rsidRPr="00060306">
              <w:rPr>
                <w:shd w:val="clear" w:color="auto" w:fill="FFFFFF"/>
                <w:lang w:val="el-GR"/>
              </w:rPr>
              <w:t xml:space="preserve">, </w:t>
            </w:r>
            <w:r w:rsidRPr="0086283B">
              <w:rPr>
                <w:shd w:val="clear" w:color="auto" w:fill="FFFFFF"/>
              </w:rPr>
              <w:t>ATP</w:t>
            </w:r>
            <w:r w:rsidRPr="00060306">
              <w:rPr>
                <w:shd w:val="clear" w:color="auto" w:fill="FFFFFF"/>
                <w:lang w:val="el-GR"/>
              </w:rPr>
              <w:t xml:space="preserve">, πυρετογόνα και ενδοτοξίνες. </w:t>
            </w:r>
            <w:r w:rsidRPr="0086283B">
              <w:rPr>
                <w:shd w:val="clear" w:color="auto" w:fill="FFFFFF"/>
              </w:rPr>
              <w:t>Συσκευασία των 10 κουτιών (96 τεμ./κουτί)</w:t>
            </w:r>
          </w:p>
        </w:tc>
        <w:tc>
          <w:tcPr>
            <w:tcW w:w="509" w:type="pct"/>
            <w:tcBorders>
              <w:top w:val="nil"/>
              <w:left w:val="nil"/>
              <w:bottom w:val="single" w:sz="4" w:space="0" w:color="auto"/>
              <w:right w:val="single" w:sz="4" w:space="0" w:color="auto"/>
            </w:tcBorders>
            <w:shd w:val="clear" w:color="auto" w:fill="FFFFFF"/>
          </w:tcPr>
          <w:p w:rsidR="00C576A0" w:rsidRPr="00573433" w:rsidRDefault="00C576A0" w:rsidP="00D623BF">
            <w:pPr>
              <w:rPr>
                <w:shd w:val="clear" w:color="auto" w:fill="FFFFFF"/>
              </w:rPr>
            </w:pPr>
          </w:p>
        </w:tc>
        <w:tc>
          <w:tcPr>
            <w:tcW w:w="508" w:type="pct"/>
            <w:tcBorders>
              <w:top w:val="nil"/>
              <w:left w:val="nil"/>
              <w:bottom w:val="single" w:sz="4" w:space="0" w:color="auto"/>
              <w:right w:val="single" w:sz="4" w:space="0" w:color="auto"/>
            </w:tcBorders>
            <w:shd w:val="clear" w:color="auto" w:fill="FFFFFF"/>
          </w:tcPr>
          <w:p w:rsidR="00C576A0" w:rsidRPr="00573433" w:rsidRDefault="00C576A0" w:rsidP="00D623BF">
            <w:pPr>
              <w:rPr>
                <w:shd w:val="clear" w:color="auto" w:fill="FFFFFF"/>
              </w:rPr>
            </w:pPr>
          </w:p>
        </w:tc>
        <w:tc>
          <w:tcPr>
            <w:tcW w:w="934" w:type="pct"/>
            <w:tcBorders>
              <w:top w:val="nil"/>
              <w:left w:val="nil"/>
              <w:bottom w:val="single" w:sz="4" w:space="0" w:color="auto"/>
              <w:right w:val="single" w:sz="4" w:space="0" w:color="auto"/>
            </w:tcBorders>
            <w:shd w:val="clear" w:color="auto" w:fill="FFFFFF"/>
          </w:tcPr>
          <w:p w:rsidR="00C576A0" w:rsidRPr="00573433" w:rsidRDefault="00C576A0" w:rsidP="00D623BF">
            <w:pPr>
              <w:rPr>
                <w:shd w:val="clear" w:color="auto" w:fill="FFFFFF"/>
              </w:rPr>
            </w:pPr>
          </w:p>
        </w:tc>
      </w:tr>
      <w:tr w:rsidR="00C576A0" w:rsidRPr="00516464" w:rsidTr="00D623BF">
        <w:trPr>
          <w:trHeight w:val="699"/>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76A0" w:rsidRPr="00C167DD" w:rsidRDefault="00C576A0" w:rsidP="00D623BF">
            <w:pPr>
              <w:jc w:val="center"/>
              <w:rPr>
                <w:b/>
                <w:color w:val="000000"/>
                <w:lang w:eastAsia="en-US"/>
              </w:rPr>
            </w:pPr>
            <w:r>
              <w:rPr>
                <w:b/>
                <w:color w:val="000000"/>
                <w:lang w:eastAsia="en-US"/>
              </w:rPr>
              <w:t>4</w:t>
            </w:r>
          </w:p>
        </w:tc>
        <w:tc>
          <w:tcPr>
            <w:tcW w:w="2703" w:type="pct"/>
            <w:tcBorders>
              <w:top w:val="single" w:sz="4" w:space="0" w:color="auto"/>
              <w:left w:val="nil"/>
              <w:bottom w:val="single" w:sz="4" w:space="0" w:color="auto"/>
              <w:right w:val="single" w:sz="4" w:space="0" w:color="auto"/>
            </w:tcBorders>
            <w:shd w:val="clear" w:color="auto" w:fill="auto"/>
          </w:tcPr>
          <w:p w:rsidR="00C576A0" w:rsidRPr="00FB02EF" w:rsidRDefault="00C576A0" w:rsidP="00D623BF">
            <w:pPr>
              <w:rPr>
                <w:shd w:val="clear" w:color="auto" w:fill="FFFFFF"/>
              </w:rPr>
            </w:pPr>
            <w:r w:rsidRPr="00FB02EF">
              <w:rPr>
                <w:shd w:val="clear" w:color="auto" w:fill="FFFFFF"/>
              </w:rPr>
              <w:t>Strips</w:t>
            </w:r>
            <w:r w:rsidRPr="00060306">
              <w:rPr>
                <w:shd w:val="clear" w:color="auto" w:fill="FFFFFF"/>
                <w:lang w:val="el-GR"/>
              </w:rPr>
              <w:t xml:space="preserve"> για </w:t>
            </w:r>
            <w:r w:rsidRPr="00FB02EF">
              <w:rPr>
                <w:shd w:val="clear" w:color="auto" w:fill="FFFFFF"/>
              </w:rPr>
              <w:t>LC</w:t>
            </w:r>
            <w:r w:rsidRPr="00060306">
              <w:rPr>
                <w:shd w:val="clear" w:color="auto" w:fill="FFFFFF"/>
                <w:lang w:val="el-GR"/>
              </w:rPr>
              <w:t>480, λευκά, 0,1</w:t>
            </w:r>
            <w:r w:rsidRPr="00FB02EF">
              <w:rPr>
                <w:shd w:val="clear" w:color="auto" w:fill="FFFFFF"/>
              </w:rPr>
              <w:t>ml</w:t>
            </w:r>
            <w:r w:rsidRPr="00060306">
              <w:rPr>
                <w:shd w:val="clear" w:color="auto" w:fill="FFFFFF"/>
                <w:lang w:val="el-GR"/>
              </w:rPr>
              <w:t xml:space="preserve">, κλείσιμο με επίπεδο διαυγές καπάκι, συνδεδεμένα μεταξύ τους σε σειρά ανά 8, </w:t>
            </w:r>
            <w:r w:rsidRPr="00FB02EF">
              <w:rPr>
                <w:shd w:val="clear" w:color="auto" w:fill="FFFFFF"/>
              </w:rPr>
              <w:t>max</w:t>
            </w:r>
            <w:r w:rsidRPr="00060306">
              <w:rPr>
                <w:shd w:val="clear" w:color="auto" w:fill="FFFFFF"/>
                <w:lang w:val="el-GR"/>
              </w:rPr>
              <w:t xml:space="preserve"> </w:t>
            </w:r>
            <w:r w:rsidRPr="00FB02EF">
              <w:rPr>
                <w:shd w:val="clear" w:color="auto" w:fill="FFFFFF"/>
              </w:rPr>
              <w:t>RCF</w:t>
            </w:r>
            <w:r w:rsidRPr="00060306">
              <w:rPr>
                <w:shd w:val="clear" w:color="auto" w:fill="FFFFFF"/>
                <w:lang w:val="el-GR"/>
              </w:rPr>
              <w:t xml:space="preserve"> 6000</w:t>
            </w:r>
            <w:r w:rsidRPr="00FB02EF">
              <w:rPr>
                <w:shd w:val="clear" w:color="auto" w:fill="FFFFFF"/>
              </w:rPr>
              <w:t>g</w:t>
            </w:r>
            <w:r w:rsidRPr="00060306">
              <w:rPr>
                <w:shd w:val="clear" w:color="auto" w:fill="FFFFFF"/>
                <w:lang w:val="el-GR"/>
              </w:rPr>
              <w:t xml:space="preserve">, ανθεκτικά από τους -80 έως τους 121 βαθμούς βιολογικά αδρανή, απουσία βαρών μετάλλων σύμφωνα με την </w:t>
            </w:r>
            <w:r w:rsidRPr="00FB02EF">
              <w:rPr>
                <w:shd w:val="clear" w:color="auto" w:fill="FFFFFF"/>
              </w:rPr>
              <w:t>EC</w:t>
            </w:r>
            <w:r w:rsidRPr="00060306">
              <w:rPr>
                <w:shd w:val="clear" w:color="auto" w:fill="FFFFFF"/>
                <w:lang w:val="el-GR"/>
              </w:rPr>
              <w:t xml:space="preserve">/94/62, ελεύθερα από, αναστολείς </w:t>
            </w:r>
            <w:r w:rsidRPr="00FB02EF">
              <w:rPr>
                <w:shd w:val="clear" w:color="auto" w:fill="FFFFFF"/>
              </w:rPr>
              <w:t>PCR</w:t>
            </w:r>
            <w:r w:rsidRPr="00060306">
              <w:rPr>
                <w:shd w:val="clear" w:color="auto" w:fill="FFFFFF"/>
                <w:lang w:val="el-GR"/>
              </w:rPr>
              <w:t xml:space="preserve">, ανθρώπινο </w:t>
            </w:r>
            <w:r w:rsidRPr="00FB02EF">
              <w:rPr>
                <w:shd w:val="clear" w:color="auto" w:fill="FFFFFF"/>
              </w:rPr>
              <w:t>DNA</w:t>
            </w:r>
            <w:r w:rsidRPr="00060306">
              <w:rPr>
                <w:shd w:val="clear" w:color="auto" w:fill="FFFFFF"/>
                <w:lang w:val="el-GR"/>
              </w:rPr>
              <w:t xml:space="preserve">, </w:t>
            </w:r>
            <w:r w:rsidRPr="00FB02EF">
              <w:rPr>
                <w:shd w:val="clear" w:color="auto" w:fill="FFFFFF"/>
              </w:rPr>
              <w:t>RNA</w:t>
            </w:r>
            <w:r w:rsidRPr="00060306">
              <w:rPr>
                <w:shd w:val="clear" w:color="auto" w:fill="FFFFFF"/>
                <w:lang w:val="el-GR"/>
              </w:rPr>
              <w:t xml:space="preserve">, </w:t>
            </w:r>
            <w:r w:rsidRPr="00FB02EF">
              <w:rPr>
                <w:shd w:val="clear" w:color="auto" w:fill="FFFFFF"/>
              </w:rPr>
              <w:t>DNase</w:t>
            </w:r>
            <w:r w:rsidRPr="00060306">
              <w:rPr>
                <w:shd w:val="clear" w:color="auto" w:fill="FFFFFF"/>
                <w:lang w:val="el-GR"/>
              </w:rPr>
              <w:t xml:space="preserve">, </w:t>
            </w:r>
            <w:r w:rsidRPr="00FB02EF">
              <w:rPr>
                <w:shd w:val="clear" w:color="auto" w:fill="FFFFFF"/>
              </w:rPr>
              <w:t>RNAse</w:t>
            </w:r>
            <w:r w:rsidRPr="00060306">
              <w:rPr>
                <w:shd w:val="clear" w:color="auto" w:fill="FFFFFF"/>
                <w:lang w:val="el-GR"/>
              </w:rPr>
              <w:t xml:space="preserve">, πυρετογόνα και ενδοτοξίνες. </w:t>
            </w:r>
            <w:r w:rsidRPr="00FB02EF">
              <w:rPr>
                <w:shd w:val="clear" w:color="auto" w:fill="FFFFFF"/>
              </w:rPr>
              <w:t>CE/IVD (συσκευασία 120 τεμαχίων/κουτί)</w:t>
            </w:r>
          </w:p>
        </w:tc>
        <w:tc>
          <w:tcPr>
            <w:tcW w:w="509" w:type="pct"/>
            <w:tcBorders>
              <w:top w:val="single" w:sz="4" w:space="0" w:color="auto"/>
              <w:left w:val="nil"/>
              <w:bottom w:val="single" w:sz="4" w:space="0" w:color="auto"/>
              <w:right w:val="single" w:sz="4" w:space="0" w:color="auto"/>
            </w:tcBorders>
          </w:tcPr>
          <w:p w:rsidR="00C576A0" w:rsidRPr="00FB02EF" w:rsidRDefault="00C576A0" w:rsidP="00D623BF">
            <w:pPr>
              <w:rPr>
                <w:shd w:val="clear" w:color="auto" w:fill="FFFFFF"/>
              </w:rPr>
            </w:pPr>
          </w:p>
        </w:tc>
        <w:tc>
          <w:tcPr>
            <w:tcW w:w="508" w:type="pct"/>
            <w:tcBorders>
              <w:top w:val="single" w:sz="4" w:space="0" w:color="auto"/>
              <w:left w:val="nil"/>
              <w:bottom w:val="single" w:sz="4" w:space="0" w:color="auto"/>
              <w:right w:val="single" w:sz="4" w:space="0" w:color="auto"/>
            </w:tcBorders>
          </w:tcPr>
          <w:p w:rsidR="00C576A0" w:rsidRPr="00FB02EF" w:rsidRDefault="00C576A0" w:rsidP="00D623BF">
            <w:pPr>
              <w:rPr>
                <w:shd w:val="clear" w:color="auto" w:fill="FFFFFF"/>
              </w:rPr>
            </w:pPr>
          </w:p>
        </w:tc>
        <w:tc>
          <w:tcPr>
            <w:tcW w:w="934" w:type="pct"/>
            <w:tcBorders>
              <w:top w:val="single" w:sz="4" w:space="0" w:color="auto"/>
              <w:left w:val="nil"/>
              <w:bottom w:val="single" w:sz="4" w:space="0" w:color="auto"/>
              <w:right w:val="single" w:sz="4" w:space="0" w:color="auto"/>
            </w:tcBorders>
          </w:tcPr>
          <w:p w:rsidR="00C576A0" w:rsidRPr="00FB02EF" w:rsidRDefault="00C576A0" w:rsidP="00D623BF">
            <w:pPr>
              <w:rPr>
                <w:shd w:val="clear" w:color="auto" w:fill="FFFFFF"/>
              </w:rPr>
            </w:pPr>
          </w:p>
        </w:tc>
      </w:tr>
      <w:tr w:rsidR="00C576A0" w:rsidRPr="00FB02EF" w:rsidTr="00D623BF">
        <w:trPr>
          <w:trHeight w:val="698"/>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76A0" w:rsidRPr="00962178" w:rsidRDefault="00C576A0" w:rsidP="00D623BF">
            <w:pPr>
              <w:jc w:val="center"/>
              <w:rPr>
                <w:b/>
                <w:color w:val="000000"/>
                <w:lang w:eastAsia="en-US"/>
              </w:rPr>
            </w:pPr>
            <w:r>
              <w:rPr>
                <w:b/>
                <w:color w:val="000000"/>
                <w:lang w:eastAsia="en-US"/>
              </w:rPr>
              <w:t>5</w:t>
            </w:r>
          </w:p>
        </w:tc>
        <w:tc>
          <w:tcPr>
            <w:tcW w:w="2703" w:type="pct"/>
            <w:tcBorders>
              <w:top w:val="single" w:sz="4" w:space="0" w:color="auto"/>
              <w:left w:val="nil"/>
              <w:bottom w:val="single" w:sz="4" w:space="0" w:color="auto"/>
              <w:right w:val="single" w:sz="4" w:space="0" w:color="auto"/>
            </w:tcBorders>
            <w:shd w:val="clear" w:color="auto" w:fill="auto"/>
          </w:tcPr>
          <w:p w:rsidR="00C576A0" w:rsidRPr="002A67C8" w:rsidRDefault="00C576A0" w:rsidP="00D623BF">
            <w:pPr>
              <w:rPr>
                <w:shd w:val="clear" w:color="auto" w:fill="FFFFFF"/>
              </w:rPr>
            </w:pPr>
            <w:r w:rsidRPr="00060306">
              <w:rPr>
                <w:lang w:val="el-GR"/>
              </w:rPr>
              <w:t>Γεννήτριες (φάκελοι) μικροαερόφιλων συνθηκών για χρήση με τζάρα 2,5</w:t>
            </w:r>
            <w:r w:rsidRPr="002A67C8">
              <w:t>Ltr</w:t>
            </w:r>
            <w:r w:rsidRPr="00060306">
              <w:rPr>
                <w:lang w:val="el-GR"/>
              </w:rPr>
              <w:t xml:space="preserve"> -χωρητικότητα 12 τρυβλίων/εξετάσεων (κωδ.: 010-</w:t>
            </w:r>
            <w:r w:rsidRPr="002A67C8">
              <w:t>AG</w:t>
            </w:r>
            <w:r w:rsidRPr="00060306">
              <w:rPr>
                <w:lang w:val="el-GR"/>
              </w:rPr>
              <w:t>0025</w:t>
            </w:r>
            <w:r w:rsidRPr="002A67C8">
              <w:t>A</w:t>
            </w:r>
            <w:r w:rsidRPr="00060306">
              <w:rPr>
                <w:lang w:val="el-GR"/>
              </w:rPr>
              <w:t>), σε συσκευασία των 10 φακέλων (10</w:t>
            </w:r>
            <w:r w:rsidRPr="002A67C8">
              <w:t>x</w:t>
            </w:r>
            <w:r w:rsidRPr="00060306">
              <w:rPr>
                <w:lang w:val="el-GR"/>
              </w:rPr>
              <w:t>12τρυβλία = 120 εξετάσεις). Φάκελοι νέας γενεάς τεχνολογίας ασκορβικού οξέος που αποδίδουν συνθήκες (συγκέντρωση</w:t>
            </w:r>
            <w:r w:rsidRPr="00060306">
              <w:rPr>
                <w:shd w:val="clear" w:color="auto" w:fill="FFFFFF"/>
                <w:lang w:val="el-GR"/>
              </w:rPr>
              <w:t xml:space="preserve"> </w:t>
            </w:r>
            <w:r w:rsidRPr="00060306">
              <w:rPr>
                <w:lang w:val="el-GR"/>
              </w:rPr>
              <w:t xml:space="preserve">οξυγόνου 6%, συγκέντρωση </w:t>
            </w:r>
            <w:r w:rsidRPr="002A67C8">
              <w:t>CO</w:t>
            </w:r>
            <w:r w:rsidRPr="00060306">
              <w:rPr>
                <w:lang w:val="el-GR"/>
              </w:rPr>
              <w:t xml:space="preserve">2 14%) εντός 20 με 30 λεπτών (πιο γρήγορα από κάθε άλλο σύστημα). Δεν απαιτείται προσθήκη καταλύτη και ενεργοποίηση των συνθηκών με νερό ή άλλο ειδικό υγρό. Δεν δημιουργούνται υδρατμοί (ασφάλεια προσωπικού). Δεν απαιτείται η χρήση δείκτη. </w:t>
            </w:r>
            <w:r w:rsidRPr="002A67C8">
              <w:t>Το προϊόν φέρει σήμανση IVD CE Mark</w:t>
            </w:r>
          </w:p>
        </w:tc>
        <w:tc>
          <w:tcPr>
            <w:tcW w:w="509" w:type="pct"/>
            <w:tcBorders>
              <w:top w:val="single" w:sz="4" w:space="0" w:color="auto"/>
              <w:left w:val="nil"/>
              <w:bottom w:val="single" w:sz="4" w:space="0" w:color="auto"/>
              <w:right w:val="single" w:sz="4" w:space="0" w:color="auto"/>
            </w:tcBorders>
          </w:tcPr>
          <w:p w:rsidR="00C576A0" w:rsidRPr="00573433" w:rsidRDefault="00C576A0" w:rsidP="00D623BF"/>
        </w:tc>
        <w:tc>
          <w:tcPr>
            <w:tcW w:w="508" w:type="pct"/>
            <w:tcBorders>
              <w:top w:val="single" w:sz="4" w:space="0" w:color="auto"/>
              <w:left w:val="nil"/>
              <w:bottom w:val="single" w:sz="4" w:space="0" w:color="auto"/>
              <w:right w:val="single" w:sz="4" w:space="0" w:color="auto"/>
            </w:tcBorders>
          </w:tcPr>
          <w:p w:rsidR="00C576A0" w:rsidRPr="00573433" w:rsidRDefault="00C576A0" w:rsidP="00D623BF"/>
        </w:tc>
        <w:tc>
          <w:tcPr>
            <w:tcW w:w="934" w:type="pct"/>
            <w:tcBorders>
              <w:top w:val="single" w:sz="4" w:space="0" w:color="auto"/>
              <w:left w:val="nil"/>
              <w:bottom w:val="single" w:sz="4" w:space="0" w:color="auto"/>
              <w:right w:val="single" w:sz="4" w:space="0" w:color="auto"/>
            </w:tcBorders>
          </w:tcPr>
          <w:p w:rsidR="00C576A0" w:rsidRPr="00573433" w:rsidRDefault="00C576A0" w:rsidP="00D623BF"/>
        </w:tc>
      </w:tr>
    </w:tbl>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tbl>
      <w:tblPr>
        <w:tblW w:w="5038" w:type="pct"/>
        <w:tblLayout w:type="fixed"/>
        <w:tblLook w:val="04A0" w:firstRow="1" w:lastRow="0" w:firstColumn="1" w:lastColumn="0" w:noHBand="0" w:noVBand="1"/>
      </w:tblPr>
      <w:tblGrid>
        <w:gridCol w:w="704"/>
        <w:gridCol w:w="4392"/>
        <w:gridCol w:w="849"/>
        <w:gridCol w:w="849"/>
        <w:gridCol w:w="1565"/>
      </w:tblGrid>
      <w:tr w:rsidR="00C576A0" w:rsidTr="00D623BF">
        <w:trPr>
          <w:trHeight w:val="766"/>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cPr>
          <w:p w:rsidR="00C576A0" w:rsidRPr="00060306" w:rsidRDefault="00C576A0" w:rsidP="00D623BF">
            <w:pPr>
              <w:rPr>
                <w:rFonts w:eastAsia="Calibri"/>
                <w:b/>
                <w:lang w:val="el-GR" w:eastAsia="en-US"/>
              </w:rPr>
            </w:pPr>
            <w:r w:rsidRPr="00060306">
              <w:rPr>
                <w:rFonts w:eastAsia="Calibri"/>
                <w:b/>
                <w:lang w:val="el-GR" w:eastAsia="en-US"/>
              </w:rPr>
              <w:lastRenderedPageBreak/>
              <w:t xml:space="preserve">Ανοικτός Πίνακας </w:t>
            </w:r>
            <w:r>
              <w:rPr>
                <w:rFonts w:eastAsia="Calibri"/>
                <w:b/>
                <w:lang w:val="en-US" w:eastAsia="en-US"/>
              </w:rPr>
              <w:t>I</w:t>
            </w:r>
            <w:r w:rsidRPr="00516464">
              <w:rPr>
                <w:rFonts w:eastAsia="Calibri"/>
                <w:b/>
                <w:lang w:val="en-US" w:eastAsia="en-US"/>
              </w:rPr>
              <w:t>I</w:t>
            </w:r>
            <w:r w:rsidRPr="00060306">
              <w:rPr>
                <w:rFonts w:eastAsia="Calibri"/>
                <w:b/>
                <w:lang w:val="el-GR" w:eastAsia="en-US"/>
              </w:rPr>
              <w:t>: Προμήθεια αντιδραστηρίων για την απομόνωση &amp; ανάλυση νουκλεϊκών οξέων και πρωτεϊνών για χρήση σε υπάρχοντα εξοπλισμό</w:t>
            </w:r>
          </w:p>
          <w:p w:rsidR="00C576A0" w:rsidRDefault="00C576A0" w:rsidP="00D623BF">
            <w:pPr>
              <w:rPr>
                <w:rFonts w:eastAsia="Calibri"/>
                <w:b/>
                <w:lang w:eastAsia="en-US"/>
              </w:rPr>
            </w:pPr>
            <w:r w:rsidRPr="00060306">
              <w:rPr>
                <w:rFonts w:eastAsia="Calibri"/>
                <w:b/>
                <w:lang w:val="el-GR" w:eastAsia="en-US"/>
              </w:rPr>
              <w:t>(</w:t>
            </w:r>
            <w:r w:rsidRPr="00060306">
              <w:rPr>
                <w:b/>
                <w:bCs/>
                <w:color w:val="000000"/>
                <w:lang w:val="el-GR" w:eastAsia="en-US"/>
              </w:rPr>
              <w:t xml:space="preserve">Τα παρακάτω αντιδραστήρια χρειάζεται να είναι συμβατά με τους αντίστοιχους υπάρχοντες εξοπλισμούς του Διαγνωστικού Τμήματος του Ε.Ι.Π.) </w:t>
            </w:r>
            <w:r>
              <w:rPr>
                <w:rFonts w:eastAsia="Calibri"/>
                <w:b/>
                <w:lang w:eastAsia="en-US"/>
              </w:rPr>
              <w:t>(Οι εταιρείες μπορούν να προσφέρουν για κάθε είδος ανεξάρτητα)</w:t>
            </w:r>
          </w:p>
        </w:tc>
      </w:tr>
      <w:tr w:rsidR="00C576A0" w:rsidRPr="00516464" w:rsidTr="00D623BF">
        <w:trPr>
          <w:trHeight w:val="60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6A0" w:rsidRPr="00516464" w:rsidRDefault="00C576A0" w:rsidP="00D623BF">
            <w:pPr>
              <w:jc w:val="center"/>
              <w:rPr>
                <w:b/>
                <w:bCs/>
                <w:color w:val="000000"/>
                <w:lang w:val="en-US" w:eastAsia="en-US"/>
              </w:rPr>
            </w:pPr>
            <w:r w:rsidRPr="00516464">
              <w:rPr>
                <w:b/>
                <w:bCs/>
                <w:color w:val="000000"/>
                <w:lang w:val="en-US" w:eastAsia="en-US"/>
              </w:rPr>
              <w:t>Α/Α</w:t>
            </w:r>
          </w:p>
        </w:tc>
        <w:tc>
          <w:tcPr>
            <w:tcW w:w="2627" w:type="pct"/>
            <w:tcBorders>
              <w:top w:val="single" w:sz="4" w:space="0" w:color="auto"/>
              <w:left w:val="nil"/>
              <w:bottom w:val="single" w:sz="4" w:space="0" w:color="auto"/>
              <w:right w:val="single" w:sz="4" w:space="0" w:color="auto"/>
            </w:tcBorders>
            <w:shd w:val="clear" w:color="auto" w:fill="auto"/>
            <w:noWrap/>
            <w:vAlign w:val="center"/>
            <w:hideMark/>
          </w:tcPr>
          <w:p w:rsidR="00C576A0" w:rsidRPr="00516464" w:rsidRDefault="00C576A0" w:rsidP="00D623BF">
            <w:pPr>
              <w:jc w:val="center"/>
              <w:rPr>
                <w:b/>
                <w:bCs/>
                <w:color w:val="222222"/>
                <w:lang w:val="en-US" w:eastAsia="en-US"/>
              </w:rPr>
            </w:pPr>
            <w:r w:rsidRPr="00516464">
              <w:rPr>
                <w:b/>
                <w:bCs/>
                <w:color w:val="222222"/>
                <w:lang w:val="en-US" w:eastAsia="en-US"/>
              </w:rPr>
              <w:t>Τεχνικά Χαρακτηριστικά</w:t>
            </w:r>
          </w:p>
        </w:tc>
        <w:tc>
          <w:tcPr>
            <w:tcW w:w="508" w:type="pct"/>
            <w:tcBorders>
              <w:top w:val="single" w:sz="4" w:space="0" w:color="auto"/>
              <w:left w:val="nil"/>
              <w:bottom w:val="single" w:sz="4" w:space="0" w:color="auto"/>
              <w:right w:val="single" w:sz="4" w:space="0" w:color="auto"/>
            </w:tcBorders>
          </w:tcPr>
          <w:p w:rsidR="00C576A0" w:rsidRPr="00241B63" w:rsidRDefault="00C576A0" w:rsidP="00D623BF">
            <w:pPr>
              <w:jc w:val="center"/>
              <w:rPr>
                <w:b/>
                <w:bCs/>
                <w:color w:val="222222"/>
                <w:lang w:eastAsia="en-US"/>
              </w:rPr>
            </w:pPr>
            <w:r>
              <w:rPr>
                <w:b/>
                <w:bCs/>
                <w:color w:val="222222"/>
                <w:lang w:eastAsia="en-US"/>
              </w:rPr>
              <w:t>ΝΑΙ</w:t>
            </w:r>
          </w:p>
        </w:tc>
        <w:tc>
          <w:tcPr>
            <w:tcW w:w="508" w:type="pct"/>
            <w:tcBorders>
              <w:top w:val="single" w:sz="4" w:space="0" w:color="auto"/>
              <w:left w:val="nil"/>
              <w:bottom w:val="single" w:sz="4" w:space="0" w:color="auto"/>
              <w:right w:val="single" w:sz="4" w:space="0" w:color="auto"/>
            </w:tcBorders>
          </w:tcPr>
          <w:p w:rsidR="00C576A0" w:rsidRPr="00241B63" w:rsidRDefault="00C576A0" w:rsidP="00D623BF">
            <w:pPr>
              <w:jc w:val="center"/>
              <w:rPr>
                <w:b/>
                <w:bCs/>
                <w:color w:val="222222"/>
                <w:lang w:eastAsia="en-US"/>
              </w:rPr>
            </w:pPr>
            <w:r>
              <w:rPr>
                <w:b/>
                <w:bCs/>
                <w:color w:val="222222"/>
                <w:lang w:eastAsia="en-US"/>
              </w:rPr>
              <w:t>ΟΧΙ</w:t>
            </w:r>
          </w:p>
        </w:tc>
        <w:tc>
          <w:tcPr>
            <w:tcW w:w="936" w:type="pct"/>
            <w:tcBorders>
              <w:top w:val="single" w:sz="4" w:space="0" w:color="auto"/>
              <w:left w:val="nil"/>
              <w:bottom w:val="single" w:sz="4" w:space="0" w:color="auto"/>
              <w:right w:val="single" w:sz="4" w:space="0" w:color="auto"/>
            </w:tcBorders>
          </w:tcPr>
          <w:p w:rsidR="00C576A0" w:rsidRPr="00241B63" w:rsidRDefault="00C576A0" w:rsidP="00D623BF">
            <w:pPr>
              <w:jc w:val="center"/>
              <w:rPr>
                <w:b/>
                <w:bCs/>
                <w:color w:val="222222"/>
                <w:lang w:eastAsia="en-US"/>
              </w:rPr>
            </w:pPr>
            <w:r>
              <w:rPr>
                <w:b/>
                <w:bCs/>
                <w:color w:val="222222"/>
                <w:lang w:eastAsia="en-US"/>
              </w:rPr>
              <w:t>ΠΑΡΑΠΟΜΠΗ</w:t>
            </w:r>
          </w:p>
        </w:tc>
      </w:tr>
      <w:tr w:rsidR="00C576A0" w:rsidRPr="00D24C1C" w:rsidTr="00D623BF">
        <w:trPr>
          <w:trHeight w:val="1022"/>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rsidR="00C576A0" w:rsidRPr="00606F11" w:rsidRDefault="00C576A0" w:rsidP="00D623BF">
            <w:pPr>
              <w:jc w:val="center"/>
              <w:rPr>
                <w:b/>
                <w:color w:val="000000"/>
                <w:lang w:eastAsia="en-US"/>
              </w:rPr>
            </w:pPr>
            <w:r>
              <w:rPr>
                <w:b/>
                <w:color w:val="000000"/>
                <w:lang w:eastAsia="en-US"/>
              </w:rPr>
              <w:t>6</w:t>
            </w:r>
          </w:p>
        </w:tc>
        <w:tc>
          <w:tcPr>
            <w:tcW w:w="2627" w:type="pct"/>
            <w:tcBorders>
              <w:top w:val="nil"/>
              <w:left w:val="nil"/>
              <w:bottom w:val="single" w:sz="4" w:space="0" w:color="auto"/>
              <w:right w:val="single" w:sz="4" w:space="0" w:color="auto"/>
            </w:tcBorders>
            <w:shd w:val="clear" w:color="auto" w:fill="auto"/>
            <w:hideMark/>
          </w:tcPr>
          <w:p w:rsidR="00C576A0" w:rsidRPr="0001739C" w:rsidRDefault="00C576A0" w:rsidP="00D623BF">
            <w:pPr>
              <w:rPr>
                <w:lang w:eastAsia="en-US"/>
              </w:rPr>
            </w:pPr>
            <w:r w:rsidRPr="00573433">
              <w:rPr>
                <w:lang w:eastAsia="en-US"/>
              </w:rPr>
              <w:t xml:space="preserve">Αντιδραστήρια απομόνωσης νουκλεϊκών </w:t>
            </w:r>
            <w:r w:rsidRPr="0001739C">
              <w:rPr>
                <w:lang w:val="en-US" w:eastAsia="en-US"/>
              </w:rPr>
              <w:t>o</w:t>
            </w:r>
            <w:r w:rsidRPr="00573433">
              <w:rPr>
                <w:lang w:eastAsia="en-US"/>
              </w:rPr>
              <w:t xml:space="preserve">ξέων </w:t>
            </w:r>
            <w:r w:rsidRPr="0001739C">
              <w:rPr>
                <w:lang w:val="en-US" w:eastAsia="en-US"/>
              </w:rPr>
              <w:t>MagCore</w:t>
            </w:r>
            <w:r w:rsidRPr="00573433">
              <w:rPr>
                <w:lang w:eastAsia="en-US"/>
              </w:rPr>
              <w:t xml:space="preserve"> </w:t>
            </w:r>
            <w:r w:rsidRPr="0001739C">
              <w:rPr>
                <w:lang w:val="en-US" w:eastAsia="en-US"/>
              </w:rPr>
              <w:t>Viral</w:t>
            </w:r>
            <w:r w:rsidRPr="00573433">
              <w:rPr>
                <w:lang w:eastAsia="en-US"/>
              </w:rPr>
              <w:t xml:space="preserve"> </w:t>
            </w:r>
            <w:r w:rsidRPr="0001739C">
              <w:rPr>
                <w:lang w:val="en-US" w:eastAsia="en-US"/>
              </w:rPr>
              <w:t>Nucleic</w:t>
            </w:r>
            <w:r w:rsidRPr="00573433">
              <w:rPr>
                <w:lang w:eastAsia="en-US"/>
              </w:rPr>
              <w:t xml:space="preserve"> </w:t>
            </w:r>
            <w:r w:rsidRPr="0001739C">
              <w:rPr>
                <w:lang w:val="en-US" w:eastAsia="en-US"/>
              </w:rPr>
              <w:t>Acid</w:t>
            </w:r>
            <w:r w:rsidRPr="00573433">
              <w:rPr>
                <w:lang w:eastAsia="en-US"/>
              </w:rPr>
              <w:t xml:space="preserve"> </w:t>
            </w:r>
            <w:r w:rsidRPr="0001739C">
              <w:rPr>
                <w:lang w:val="en-US" w:eastAsia="en-US"/>
              </w:rPr>
              <w:t>Extraction</w:t>
            </w:r>
            <w:r w:rsidRPr="00573433">
              <w:rPr>
                <w:lang w:eastAsia="en-US"/>
              </w:rPr>
              <w:t xml:space="preserve"> </w:t>
            </w:r>
            <w:r w:rsidRPr="0001739C">
              <w:rPr>
                <w:lang w:val="en-US" w:eastAsia="en-US"/>
              </w:rPr>
              <w:t>Kit</w:t>
            </w:r>
            <w:r w:rsidRPr="00573433">
              <w:rPr>
                <w:lang w:eastAsia="en-US"/>
              </w:rPr>
              <w:t xml:space="preserve"> (</w:t>
            </w:r>
            <w:r w:rsidRPr="0001739C">
              <w:rPr>
                <w:lang w:val="en-US" w:eastAsia="en-US"/>
              </w:rPr>
              <w:t>high</w:t>
            </w:r>
            <w:r w:rsidRPr="00573433">
              <w:rPr>
                <w:lang w:eastAsia="en-US"/>
              </w:rPr>
              <w:t xml:space="preserve"> </w:t>
            </w:r>
            <w:r w:rsidRPr="0001739C">
              <w:rPr>
                <w:lang w:val="en-US" w:eastAsia="en-US"/>
              </w:rPr>
              <w:t>sensitivity</w:t>
            </w:r>
            <w:r w:rsidRPr="00573433">
              <w:rPr>
                <w:lang w:eastAsia="en-US"/>
              </w:rPr>
              <w:t>) (200/400 μ</w:t>
            </w:r>
            <w:r w:rsidRPr="0001739C">
              <w:rPr>
                <w:lang w:val="en-US" w:eastAsia="en-US"/>
              </w:rPr>
              <w:t>l</w:t>
            </w:r>
            <w:r w:rsidRPr="00573433">
              <w:rPr>
                <w:lang w:eastAsia="en-US"/>
              </w:rPr>
              <w:t xml:space="preserve">) για ταχεία απομόνωση από κλινικά δείγματα για ανίχνευση </w:t>
            </w:r>
            <w:r w:rsidRPr="0001739C">
              <w:rPr>
                <w:lang w:val="en-US" w:eastAsia="en-US"/>
              </w:rPr>
              <w:t>SARS</w:t>
            </w:r>
            <w:r w:rsidRPr="00573433">
              <w:rPr>
                <w:lang w:eastAsia="en-US"/>
              </w:rPr>
              <w:t>-</w:t>
            </w:r>
            <w:r w:rsidRPr="0001739C">
              <w:rPr>
                <w:lang w:val="en-US" w:eastAsia="en-US"/>
              </w:rPr>
              <w:t>COV</w:t>
            </w:r>
            <w:r w:rsidRPr="00573433">
              <w:rPr>
                <w:lang w:eastAsia="en-US"/>
              </w:rPr>
              <w:t xml:space="preserve">-2 με συνοδό εξοπλισμό. </w:t>
            </w:r>
            <w:r w:rsidRPr="00060306">
              <w:rPr>
                <w:lang w:val="el-GR" w:eastAsia="en-US"/>
              </w:rPr>
              <w:t xml:space="preserve">Κιτ για απομόνωση ιικού </w:t>
            </w:r>
            <w:r w:rsidRPr="0001739C">
              <w:rPr>
                <w:lang w:val="en-US" w:eastAsia="en-US"/>
              </w:rPr>
              <w:t>DNA</w:t>
            </w:r>
            <w:r w:rsidRPr="00060306">
              <w:rPr>
                <w:lang w:val="el-GR" w:eastAsia="en-US"/>
              </w:rPr>
              <w:t>/</w:t>
            </w:r>
            <w:r w:rsidRPr="0001739C">
              <w:rPr>
                <w:lang w:val="en-US" w:eastAsia="en-US"/>
              </w:rPr>
              <w:t>RNA</w:t>
            </w:r>
            <w:r w:rsidRPr="00060306">
              <w:rPr>
                <w:lang w:val="el-GR" w:eastAsia="en-US"/>
              </w:rPr>
              <w:t xml:space="preserve"> από πλάσμα, ορό, στυλεούς, ούρα, εγκεφαλονωτιαίο υγρό και σωματικά υγρά. Ο όγκος δείγματος να είναι μεταξύ 200 και 400μ</w:t>
            </w:r>
            <w:r w:rsidRPr="0001739C">
              <w:rPr>
                <w:lang w:val="en-US" w:eastAsia="en-US"/>
              </w:rPr>
              <w:t>l</w:t>
            </w:r>
            <w:r w:rsidRPr="00060306">
              <w:rPr>
                <w:lang w:val="el-GR" w:eastAsia="en-US"/>
              </w:rPr>
              <w:t xml:space="preserve">. Το κιτ να είναι υψηλής ευαισθησίας. Να είναι κατάλληλο για χρήση στο αυτόματο μηχάνημα </w:t>
            </w:r>
            <w:r w:rsidRPr="0001739C">
              <w:rPr>
                <w:lang w:val="en-US" w:eastAsia="en-US"/>
              </w:rPr>
              <w:t>MagCore</w:t>
            </w:r>
            <w:r w:rsidRPr="00060306">
              <w:rPr>
                <w:lang w:val="el-GR" w:eastAsia="en-US"/>
              </w:rPr>
              <w:t xml:space="preserve">. Να χρησιμοποιεί τεχνολογία </w:t>
            </w:r>
            <w:r w:rsidRPr="0001739C">
              <w:rPr>
                <w:lang w:val="en-US" w:eastAsia="en-US"/>
              </w:rPr>
              <w:t>magnetic</w:t>
            </w:r>
            <w:r w:rsidRPr="00060306">
              <w:rPr>
                <w:lang w:val="el-GR" w:eastAsia="en-US"/>
              </w:rPr>
              <w:t xml:space="preserve"> </w:t>
            </w:r>
            <w:r w:rsidRPr="0001739C">
              <w:rPr>
                <w:lang w:val="en-US" w:eastAsia="en-US"/>
              </w:rPr>
              <w:t>beads</w:t>
            </w:r>
            <w:r w:rsidRPr="00060306">
              <w:rPr>
                <w:lang w:val="el-GR" w:eastAsia="en-US"/>
              </w:rPr>
              <w:t xml:space="preserve">. </w:t>
            </w:r>
            <w:r w:rsidRPr="0001739C">
              <w:rPr>
                <w:lang w:val="en-US" w:eastAsia="en-US"/>
              </w:rPr>
              <w:t xml:space="preserve">Το κιτ να περιέχει τα εξής: Pre-filled Cartridges, Proteinase K, PK Storage Buffer, Carrier RNA, RNase Free Water, Disposable Tip &amp; Holder Sets, Sample Tubes, Elution Tubes. </w:t>
            </w:r>
            <w:r w:rsidRPr="00060306">
              <w:rPr>
                <w:lang w:val="el-GR" w:eastAsia="en-US"/>
              </w:rPr>
              <w:t xml:space="preserve">Όλα τα πλαστικά αναλώσιμα να είναι ελεύθερα από </w:t>
            </w:r>
            <w:r w:rsidRPr="0001739C">
              <w:rPr>
                <w:lang w:val="en-US" w:eastAsia="en-US"/>
              </w:rPr>
              <w:t>DNase</w:t>
            </w:r>
            <w:r w:rsidRPr="00060306">
              <w:rPr>
                <w:lang w:val="el-GR" w:eastAsia="en-US"/>
              </w:rPr>
              <w:t xml:space="preserve"> και </w:t>
            </w:r>
            <w:r w:rsidRPr="0001739C">
              <w:rPr>
                <w:lang w:val="en-US" w:eastAsia="en-US"/>
              </w:rPr>
              <w:t>RNAse</w:t>
            </w:r>
            <w:r w:rsidRPr="00060306">
              <w:rPr>
                <w:lang w:val="el-GR" w:eastAsia="en-US"/>
              </w:rPr>
              <w:t xml:space="preserve">. Όλα τα απαραίτητα </w:t>
            </w:r>
            <w:r w:rsidRPr="0001739C">
              <w:rPr>
                <w:lang w:val="en-US" w:eastAsia="en-US"/>
              </w:rPr>
              <w:t>buffers</w:t>
            </w:r>
            <w:r w:rsidRPr="00060306">
              <w:rPr>
                <w:lang w:val="el-GR" w:eastAsia="en-US"/>
              </w:rPr>
              <w:t xml:space="preserve">, μαγνητικά σφαιρίδια και </w:t>
            </w:r>
            <w:r w:rsidRPr="0001739C">
              <w:rPr>
                <w:lang w:val="en-US" w:eastAsia="en-US"/>
              </w:rPr>
              <w:t>Proteinase</w:t>
            </w:r>
            <w:r w:rsidRPr="00060306">
              <w:rPr>
                <w:lang w:val="el-GR" w:eastAsia="en-US"/>
              </w:rPr>
              <w:t xml:space="preserve"> </w:t>
            </w:r>
            <w:r w:rsidRPr="0001739C">
              <w:rPr>
                <w:lang w:val="en-US" w:eastAsia="en-US"/>
              </w:rPr>
              <w:t>K</w:t>
            </w:r>
            <w:r w:rsidRPr="00060306">
              <w:rPr>
                <w:lang w:val="el-GR" w:eastAsia="en-US"/>
              </w:rPr>
              <w:t xml:space="preserve"> να περιέχονται σε προγεμισμένες κασέτες. </w:t>
            </w:r>
            <w:r w:rsidRPr="0001739C">
              <w:rPr>
                <w:lang w:val="en-US" w:eastAsia="en-US"/>
              </w:rPr>
              <w:t>N</w:t>
            </w:r>
            <w:r w:rsidRPr="00060306">
              <w:rPr>
                <w:lang w:val="el-GR" w:eastAsia="en-US"/>
              </w:rPr>
              <w:t xml:space="preserve">α διατίθεται σε συσκευασία των 96 απομονώσεων. Να φέρει σήμανση </w:t>
            </w:r>
            <w:r w:rsidRPr="0001739C">
              <w:rPr>
                <w:lang w:val="en-US" w:eastAsia="en-US"/>
              </w:rPr>
              <w:t>CE</w:t>
            </w:r>
            <w:r w:rsidRPr="00060306">
              <w:rPr>
                <w:lang w:val="el-GR" w:eastAsia="en-US"/>
              </w:rPr>
              <w:t>/</w:t>
            </w:r>
            <w:r w:rsidRPr="0001739C">
              <w:rPr>
                <w:lang w:val="en-US" w:eastAsia="en-US"/>
              </w:rPr>
              <w:t>IVD</w:t>
            </w:r>
            <w:r w:rsidRPr="00060306">
              <w:rPr>
                <w:lang w:val="el-GR" w:eastAsia="en-US"/>
              </w:rPr>
              <w:t xml:space="preserve">. </w:t>
            </w:r>
            <w:r w:rsidRPr="0001739C">
              <w:rPr>
                <w:lang w:eastAsia="en-US"/>
              </w:rPr>
              <w:t>Για χρήση στον υπάρχοντα εξοπλισμό.</w:t>
            </w:r>
          </w:p>
        </w:tc>
        <w:tc>
          <w:tcPr>
            <w:tcW w:w="508" w:type="pct"/>
            <w:tcBorders>
              <w:top w:val="nil"/>
              <w:left w:val="nil"/>
              <w:bottom w:val="single" w:sz="4" w:space="0" w:color="auto"/>
              <w:right w:val="single" w:sz="4" w:space="0" w:color="auto"/>
            </w:tcBorders>
          </w:tcPr>
          <w:p w:rsidR="00C576A0" w:rsidRPr="00573433" w:rsidRDefault="00C576A0" w:rsidP="00D623BF">
            <w:pPr>
              <w:rPr>
                <w:lang w:eastAsia="en-US"/>
              </w:rPr>
            </w:pPr>
          </w:p>
        </w:tc>
        <w:tc>
          <w:tcPr>
            <w:tcW w:w="508" w:type="pct"/>
            <w:tcBorders>
              <w:top w:val="nil"/>
              <w:left w:val="nil"/>
              <w:bottom w:val="single" w:sz="4" w:space="0" w:color="auto"/>
              <w:right w:val="single" w:sz="4" w:space="0" w:color="auto"/>
            </w:tcBorders>
          </w:tcPr>
          <w:p w:rsidR="00C576A0" w:rsidRPr="00573433" w:rsidRDefault="00C576A0" w:rsidP="00D623BF">
            <w:pPr>
              <w:rPr>
                <w:lang w:eastAsia="en-US"/>
              </w:rPr>
            </w:pPr>
          </w:p>
        </w:tc>
        <w:tc>
          <w:tcPr>
            <w:tcW w:w="936" w:type="pct"/>
            <w:tcBorders>
              <w:top w:val="nil"/>
              <w:left w:val="nil"/>
              <w:bottom w:val="single" w:sz="4" w:space="0" w:color="auto"/>
              <w:right w:val="single" w:sz="4" w:space="0" w:color="auto"/>
            </w:tcBorders>
          </w:tcPr>
          <w:p w:rsidR="00C576A0" w:rsidRPr="00573433" w:rsidRDefault="00C576A0" w:rsidP="00D623BF">
            <w:pPr>
              <w:rPr>
                <w:lang w:eastAsia="en-US"/>
              </w:rPr>
            </w:pPr>
          </w:p>
        </w:tc>
      </w:tr>
      <w:tr w:rsidR="00C576A0" w:rsidRPr="00D24C1C" w:rsidTr="00D623BF">
        <w:trPr>
          <w:trHeight w:val="2117"/>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rsidR="00C576A0" w:rsidRPr="00606F11" w:rsidRDefault="00C576A0" w:rsidP="00D623BF">
            <w:pPr>
              <w:jc w:val="center"/>
              <w:rPr>
                <w:b/>
                <w:color w:val="000000"/>
                <w:lang w:eastAsia="en-US"/>
              </w:rPr>
            </w:pPr>
            <w:r>
              <w:rPr>
                <w:b/>
                <w:color w:val="000000"/>
                <w:lang w:eastAsia="en-US"/>
              </w:rPr>
              <w:t>7</w:t>
            </w:r>
          </w:p>
        </w:tc>
        <w:tc>
          <w:tcPr>
            <w:tcW w:w="2627" w:type="pct"/>
            <w:tcBorders>
              <w:top w:val="single" w:sz="4" w:space="0" w:color="auto"/>
              <w:left w:val="single" w:sz="4" w:space="0" w:color="auto"/>
              <w:bottom w:val="single" w:sz="4" w:space="0" w:color="auto"/>
              <w:right w:val="single" w:sz="4" w:space="0" w:color="auto"/>
            </w:tcBorders>
            <w:shd w:val="clear" w:color="auto" w:fill="auto"/>
            <w:hideMark/>
          </w:tcPr>
          <w:p w:rsidR="00C576A0" w:rsidRPr="0001739C" w:rsidRDefault="00C576A0" w:rsidP="00D623BF">
            <w:pPr>
              <w:rPr>
                <w:lang w:eastAsia="en-US"/>
              </w:rPr>
            </w:pPr>
            <w:r w:rsidRPr="00060306">
              <w:rPr>
                <w:lang w:val="el-GR" w:eastAsia="en-US"/>
              </w:rPr>
              <w:t xml:space="preserve">Κιτ για απομόνωση ολικού </w:t>
            </w:r>
            <w:r w:rsidRPr="0001739C">
              <w:rPr>
                <w:lang w:val="en-US" w:eastAsia="en-US"/>
              </w:rPr>
              <w:t>DNA</w:t>
            </w:r>
            <w:r w:rsidRPr="00060306">
              <w:rPr>
                <w:lang w:val="el-GR" w:eastAsia="en-US"/>
              </w:rPr>
              <w:t xml:space="preserve"> από έως και 400μ</w:t>
            </w:r>
            <w:r w:rsidRPr="0001739C">
              <w:rPr>
                <w:lang w:val="en-US" w:eastAsia="en-US"/>
              </w:rPr>
              <w:t>l</w:t>
            </w:r>
            <w:r w:rsidRPr="00060306">
              <w:rPr>
                <w:lang w:val="el-GR" w:eastAsia="en-US"/>
              </w:rPr>
              <w:t xml:space="preserve"> αρχικό δείγμα αίματος, ορού, πλάσματος και </w:t>
            </w:r>
            <w:r w:rsidRPr="0001739C">
              <w:rPr>
                <w:lang w:val="en-US" w:eastAsia="en-US"/>
              </w:rPr>
              <w:t>buffy</w:t>
            </w:r>
            <w:r w:rsidRPr="00060306">
              <w:rPr>
                <w:lang w:val="el-GR" w:eastAsia="en-US"/>
              </w:rPr>
              <w:t xml:space="preserve"> </w:t>
            </w:r>
            <w:r w:rsidRPr="0001739C">
              <w:rPr>
                <w:lang w:val="en-US" w:eastAsia="en-US"/>
              </w:rPr>
              <w:t>coat</w:t>
            </w:r>
            <w:r w:rsidRPr="00060306">
              <w:rPr>
                <w:lang w:val="el-GR" w:eastAsia="en-US"/>
              </w:rPr>
              <w:t xml:space="preserve">/ </w:t>
            </w:r>
            <w:r w:rsidRPr="0001739C">
              <w:rPr>
                <w:lang w:val="en-US" w:eastAsia="en-US"/>
              </w:rPr>
              <w:t>kit</w:t>
            </w:r>
            <w:r w:rsidRPr="00060306">
              <w:rPr>
                <w:lang w:val="el-GR" w:eastAsia="en-US"/>
              </w:rPr>
              <w:t xml:space="preserve"> για 96 απομονώσεις. Κιτ για απομόνωση ολικού </w:t>
            </w:r>
            <w:r w:rsidRPr="0001739C">
              <w:rPr>
                <w:lang w:val="en-US" w:eastAsia="en-US"/>
              </w:rPr>
              <w:t>DNA</w:t>
            </w:r>
            <w:r w:rsidRPr="00060306">
              <w:rPr>
                <w:lang w:val="el-GR" w:eastAsia="en-US"/>
              </w:rPr>
              <w:t xml:space="preserve"> (συμπεριλαμβανομένου γενομικού, μιτοχονδριακού και ιικού </w:t>
            </w:r>
            <w:r w:rsidRPr="0001739C">
              <w:rPr>
                <w:lang w:val="en-US" w:eastAsia="en-US"/>
              </w:rPr>
              <w:t>DNA</w:t>
            </w:r>
            <w:r w:rsidRPr="00060306">
              <w:rPr>
                <w:lang w:val="el-GR" w:eastAsia="en-US"/>
              </w:rPr>
              <w:t>) από έως και 400μ</w:t>
            </w:r>
            <w:r w:rsidRPr="0001739C">
              <w:rPr>
                <w:lang w:val="en-US" w:eastAsia="en-US"/>
              </w:rPr>
              <w:t>l</w:t>
            </w:r>
            <w:r w:rsidRPr="00060306">
              <w:rPr>
                <w:lang w:val="el-GR" w:eastAsia="en-US"/>
              </w:rPr>
              <w:t xml:space="preserve"> αρχικό δείγμα αίματος, ορού, πλάσματος και </w:t>
            </w:r>
            <w:r w:rsidRPr="0001739C">
              <w:rPr>
                <w:lang w:val="en-US" w:eastAsia="en-US"/>
              </w:rPr>
              <w:t>buffy</w:t>
            </w:r>
            <w:r w:rsidRPr="00060306">
              <w:rPr>
                <w:lang w:val="el-GR" w:eastAsia="en-US"/>
              </w:rPr>
              <w:t xml:space="preserve"> </w:t>
            </w:r>
            <w:r w:rsidRPr="0001739C">
              <w:rPr>
                <w:lang w:val="en-US" w:eastAsia="en-US"/>
              </w:rPr>
              <w:t>coat</w:t>
            </w:r>
            <w:r w:rsidRPr="00060306">
              <w:rPr>
                <w:lang w:val="el-GR" w:eastAsia="en-US"/>
              </w:rPr>
              <w:t xml:space="preserve">. Να είναι κατάλληλο για χρήση στο αυτόματο μηχάνημα </w:t>
            </w:r>
            <w:r w:rsidRPr="0001739C">
              <w:rPr>
                <w:lang w:val="en-US" w:eastAsia="en-US"/>
              </w:rPr>
              <w:t>MagCore</w:t>
            </w:r>
            <w:r w:rsidRPr="00060306">
              <w:rPr>
                <w:lang w:val="el-GR" w:eastAsia="en-US"/>
              </w:rPr>
              <w:t xml:space="preserve">. Να χρησιμοποιεί τεχνολογία </w:t>
            </w:r>
            <w:r w:rsidRPr="0001739C">
              <w:rPr>
                <w:lang w:val="en-US" w:eastAsia="en-US"/>
              </w:rPr>
              <w:t>magnetic</w:t>
            </w:r>
            <w:r w:rsidRPr="00060306">
              <w:rPr>
                <w:lang w:val="el-GR" w:eastAsia="en-US"/>
              </w:rPr>
              <w:t xml:space="preserve"> </w:t>
            </w:r>
            <w:r w:rsidRPr="0001739C">
              <w:rPr>
                <w:lang w:val="en-US" w:eastAsia="en-US"/>
              </w:rPr>
              <w:t>beads</w:t>
            </w:r>
            <w:r w:rsidRPr="00060306">
              <w:rPr>
                <w:lang w:val="el-GR" w:eastAsia="en-US"/>
              </w:rPr>
              <w:t xml:space="preserve">. Όλα τα απαραίτητα </w:t>
            </w:r>
            <w:r w:rsidRPr="0001739C">
              <w:rPr>
                <w:lang w:val="en-US" w:eastAsia="en-US"/>
              </w:rPr>
              <w:t>buffers</w:t>
            </w:r>
            <w:r w:rsidRPr="00060306">
              <w:rPr>
                <w:lang w:val="el-GR" w:eastAsia="en-US"/>
              </w:rPr>
              <w:t xml:space="preserve">, μαγνητικά σφαιρίδια και </w:t>
            </w:r>
            <w:r w:rsidRPr="0001739C">
              <w:rPr>
                <w:lang w:val="en-US" w:eastAsia="en-US"/>
              </w:rPr>
              <w:t>Proteinase</w:t>
            </w:r>
            <w:r w:rsidRPr="00060306">
              <w:rPr>
                <w:lang w:val="el-GR" w:eastAsia="en-US"/>
              </w:rPr>
              <w:t xml:space="preserve"> </w:t>
            </w:r>
            <w:r w:rsidRPr="0001739C">
              <w:rPr>
                <w:lang w:val="en-US" w:eastAsia="en-US"/>
              </w:rPr>
              <w:t>K</w:t>
            </w:r>
            <w:r w:rsidRPr="00060306">
              <w:rPr>
                <w:lang w:val="el-GR" w:eastAsia="en-US"/>
              </w:rPr>
              <w:t xml:space="preserve"> να περιέχονται σε προγεμισμένες κασέτες. Να παρέχεται υψηλής καθαρότητας </w:t>
            </w:r>
            <w:r w:rsidRPr="0001739C">
              <w:rPr>
                <w:lang w:val="en-US" w:eastAsia="en-US"/>
              </w:rPr>
              <w:t>DNA</w:t>
            </w:r>
            <w:r w:rsidRPr="00060306">
              <w:rPr>
                <w:lang w:val="el-GR" w:eastAsia="en-US"/>
              </w:rPr>
              <w:t xml:space="preserve">: </w:t>
            </w:r>
            <w:r w:rsidRPr="0001739C">
              <w:rPr>
                <w:lang w:val="en-US" w:eastAsia="en-US"/>
              </w:rPr>
              <w:t>A</w:t>
            </w:r>
            <w:r w:rsidRPr="00060306">
              <w:rPr>
                <w:lang w:val="el-GR" w:eastAsia="en-US"/>
              </w:rPr>
              <w:t xml:space="preserve">260/280 &gt; 1.85. Η </w:t>
            </w:r>
            <w:r w:rsidRPr="00060306">
              <w:rPr>
                <w:lang w:val="el-GR" w:eastAsia="en-US"/>
              </w:rPr>
              <w:lastRenderedPageBreak/>
              <w:t>διαδικασία να ολοκληρώνεται σε λιγότερο από 60 λεπτά για αρχικό όγκο δείγματος 400μ</w:t>
            </w:r>
            <w:r w:rsidRPr="0001739C">
              <w:rPr>
                <w:lang w:val="en-US" w:eastAsia="en-US"/>
              </w:rPr>
              <w:t>l</w:t>
            </w:r>
            <w:r w:rsidRPr="00060306">
              <w:rPr>
                <w:lang w:val="el-GR" w:eastAsia="en-US"/>
              </w:rPr>
              <w:t xml:space="preserve"> και σε λιγότερο από 45 λεπτά για αρχικό όγκο δείγματος 200μ</w:t>
            </w:r>
            <w:r w:rsidRPr="0001739C">
              <w:rPr>
                <w:lang w:val="en-US" w:eastAsia="en-US"/>
              </w:rPr>
              <w:t>l</w:t>
            </w:r>
            <w:r w:rsidRPr="00060306">
              <w:rPr>
                <w:lang w:val="el-GR" w:eastAsia="en-US"/>
              </w:rPr>
              <w:t xml:space="preserve">. </w:t>
            </w:r>
            <w:r w:rsidRPr="0001739C">
              <w:rPr>
                <w:lang w:val="en-US" w:eastAsia="en-US"/>
              </w:rPr>
              <w:t>N</w:t>
            </w:r>
            <w:r w:rsidRPr="00060306">
              <w:rPr>
                <w:lang w:val="el-GR" w:eastAsia="en-US"/>
              </w:rPr>
              <w:t xml:space="preserve">α διατίθεται σε συσκευασία των 96 απομονώσεων. Να φέρει σήμανση </w:t>
            </w:r>
            <w:r w:rsidRPr="0001739C">
              <w:rPr>
                <w:lang w:val="en-US" w:eastAsia="en-US"/>
              </w:rPr>
              <w:t>CE</w:t>
            </w:r>
            <w:r w:rsidRPr="00060306">
              <w:rPr>
                <w:lang w:val="el-GR" w:eastAsia="en-US"/>
              </w:rPr>
              <w:t>/</w:t>
            </w:r>
            <w:r w:rsidRPr="0001739C">
              <w:rPr>
                <w:lang w:val="en-US" w:eastAsia="en-US"/>
              </w:rPr>
              <w:t>IVD</w:t>
            </w:r>
            <w:r w:rsidRPr="00060306">
              <w:rPr>
                <w:lang w:val="el-GR" w:eastAsia="en-US"/>
              </w:rPr>
              <w:t xml:space="preserve">. </w:t>
            </w:r>
            <w:r w:rsidRPr="0001739C">
              <w:rPr>
                <w:lang w:eastAsia="en-US"/>
              </w:rPr>
              <w:t xml:space="preserve">Για χρήση στον υπάρχοντα εξοπλισμό. </w:t>
            </w:r>
          </w:p>
        </w:tc>
        <w:tc>
          <w:tcPr>
            <w:tcW w:w="508"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rPr>
                <w:lang w:eastAsia="en-US"/>
              </w:rPr>
            </w:pPr>
          </w:p>
        </w:tc>
        <w:tc>
          <w:tcPr>
            <w:tcW w:w="508"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rPr>
                <w:lang w:eastAsia="en-US"/>
              </w:rPr>
            </w:pPr>
          </w:p>
        </w:tc>
        <w:tc>
          <w:tcPr>
            <w:tcW w:w="936"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rPr>
                <w:lang w:eastAsia="en-US"/>
              </w:rPr>
            </w:pPr>
          </w:p>
        </w:tc>
      </w:tr>
      <w:tr w:rsidR="00C576A0" w:rsidRPr="00CD1E17" w:rsidTr="00D623BF">
        <w:trPr>
          <w:trHeight w:val="1387"/>
        </w:trPr>
        <w:tc>
          <w:tcPr>
            <w:tcW w:w="421" w:type="pct"/>
            <w:tcBorders>
              <w:top w:val="nil"/>
              <w:left w:val="single" w:sz="4" w:space="0" w:color="auto"/>
              <w:bottom w:val="single" w:sz="4" w:space="0" w:color="auto"/>
              <w:right w:val="single" w:sz="4" w:space="0" w:color="auto"/>
            </w:tcBorders>
            <w:shd w:val="clear" w:color="auto" w:fill="auto"/>
            <w:noWrap/>
            <w:vAlign w:val="center"/>
          </w:tcPr>
          <w:p w:rsidR="00C576A0" w:rsidRPr="00606F11" w:rsidRDefault="00C576A0" w:rsidP="00D623BF">
            <w:pPr>
              <w:jc w:val="center"/>
              <w:rPr>
                <w:b/>
                <w:color w:val="000000"/>
                <w:lang w:eastAsia="en-US"/>
              </w:rPr>
            </w:pPr>
            <w:r>
              <w:rPr>
                <w:b/>
                <w:color w:val="000000"/>
                <w:lang w:eastAsia="en-US"/>
              </w:rPr>
              <w:lastRenderedPageBreak/>
              <w:t>8</w:t>
            </w:r>
          </w:p>
        </w:tc>
        <w:tc>
          <w:tcPr>
            <w:tcW w:w="2627" w:type="pct"/>
            <w:tcBorders>
              <w:top w:val="single" w:sz="4" w:space="0" w:color="auto"/>
              <w:left w:val="single" w:sz="4" w:space="0" w:color="auto"/>
              <w:bottom w:val="single" w:sz="4" w:space="0" w:color="auto"/>
              <w:right w:val="single" w:sz="4" w:space="0" w:color="auto"/>
            </w:tcBorders>
            <w:shd w:val="clear" w:color="auto" w:fill="auto"/>
          </w:tcPr>
          <w:p w:rsidR="00C576A0" w:rsidRPr="00060306" w:rsidRDefault="00C576A0" w:rsidP="00D623BF">
            <w:pPr>
              <w:shd w:val="clear" w:color="auto" w:fill="FFFFFF"/>
              <w:rPr>
                <w:lang w:val="el-GR" w:eastAsia="en-US"/>
              </w:rPr>
            </w:pPr>
            <w:r w:rsidRPr="00060306">
              <w:rPr>
                <w:lang w:val="el-GR" w:eastAsia="en-US"/>
              </w:rPr>
              <w:t xml:space="preserve">Κιτ για απομόνωση ολικού </w:t>
            </w:r>
            <w:r w:rsidRPr="00566C5A">
              <w:rPr>
                <w:lang w:eastAsia="en-US"/>
              </w:rPr>
              <w:t>DNA</w:t>
            </w:r>
            <w:r w:rsidRPr="00060306">
              <w:rPr>
                <w:lang w:val="el-GR" w:eastAsia="en-US"/>
              </w:rPr>
              <w:t xml:space="preserve"> (συμπεριλαμβανομένου γενομικού, μιτοχονδριακού και ιικού </w:t>
            </w:r>
            <w:r w:rsidRPr="00566C5A">
              <w:rPr>
                <w:lang w:eastAsia="en-US"/>
              </w:rPr>
              <w:t>DNA</w:t>
            </w:r>
            <w:r w:rsidRPr="00060306">
              <w:rPr>
                <w:lang w:val="el-GR" w:eastAsia="en-US"/>
              </w:rPr>
              <w:t>) από ιστούς, ιστούς μονιμοποιημένους σε παραφίνη, στυλεούς, κόπρανα, πλάσμα, ορό, στυλεούς, ούρα, εγκεφαλονωτιαίο υγρό και σωματικά υγρά. Ο όγκος δείγματος να είναι μεταξύ 200 και 400μ</w:t>
            </w:r>
            <w:r w:rsidRPr="00566C5A">
              <w:rPr>
                <w:lang w:eastAsia="en-US"/>
              </w:rPr>
              <w:t>l</w:t>
            </w:r>
            <w:r w:rsidRPr="00060306">
              <w:rPr>
                <w:lang w:val="el-GR" w:eastAsia="en-US"/>
              </w:rPr>
              <w:t>. Το κιτ να είναι υψηλής ευαισθησίας.</w:t>
            </w:r>
          </w:p>
          <w:p w:rsidR="00C576A0" w:rsidRPr="00060306" w:rsidRDefault="00C576A0" w:rsidP="00D623BF">
            <w:pPr>
              <w:shd w:val="clear" w:color="auto" w:fill="FFFFFF"/>
              <w:rPr>
                <w:lang w:val="el-GR" w:eastAsia="en-US"/>
              </w:rPr>
            </w:pPr>
            <w:r w:rsidRPr="00060306">
              <w:rPr>
                <w:lang w:val="el-GR" w:eastAsia="en-US"/>
              </w:rPr>
              <w:t xml:space="preserve">Να είναι κατάλληλο για χρήση στο αυτόματο μηχάνημα </w:t>
            </w:r>
            <w:r w:rsidRPr="00566C5A">
              <w:rPr>
                <w:lang w:eastAsia="en-US"/>
              </w:rPr>
              <w:t>MagCore</w:t>
            </w:r>
            <w:r w:rsidRPr="00060306">
              <w:rPr>
                <w:lang w:val="el-GR" w:eastAsia="en-US"/>
              </w:rPr>
              <w:t xml:space="preserve">. Να χρησιμοποιεί τεχνολογία </w:t>
            </w:r>
            <w:r w:rsidRPr="00566C5A">
              <w:rPr>
                <w:lang w:eastAsia="en-US"/>
              </w:rPr>
              <w:t>magnetic</w:t>
            </w:r>
            <w:r w:rsidRPr="00060306">
              <w:rPr>
                <w:lang w:val="el-GR" w:eastAsia="en-US"/>
              </w:rPr>
              <w:t xml:space="preserve"> </w:t>
            </w:r>
            <w:r w:rsidRPr="00566C5A">
              <w:rPr>
                <w:lang w:eastAsia="en-US"/>
              </w:rPr>
              <w:t>beads</w:t>
            </w:r>
            <w:r w:rsidRPr="00060306">
              <w:rPr>
                <w:lang w:val="el-GR" w:eastAsia="en-US"/>
              </w:rPr>
              <w:t xml:space="preserve">. </w:t>
            </w:r>
            <w:r w:rsidRPr="00566C5A">
              <w:rPr>
                <w:lang w:eastAsia="en-US"/>
              </w:rPr>
              <w:t>Το</w:t>
            </w:r>
            <w:r w:rsidRPr="00566C5A">
              <w:rPr>
                <w:lang w:val="en-US" w:eastAsia="en-US"/>
              </w:rPr>
              <w:t xml:space="preserve"> </w:t>
            </w:r>
            <w:r w:rsidRPr="00566C5A">
              <w:rPr>
                <w:lang w:eastAsia="en-US"/>
              </w:rPr>
              <w:t>κιτ</w:t>
            </w:r>
            <w:r w:rsidRPr="00566C5A">
              <w:rPr>
                <w:lang w:val="en-US" w:eastAsia="en-US"/>
              </w:rPr>
              <w:t xml:space="preserve"> </w:t>
            </w:r>
            <w:r w:rsidRPr="00566C5A">
              <w:rPr>
                <w:lang w:eastAsia="en-US"/>
              </w:rPr>
              <w:t>να</w:t>
            </w:r>
            <w:r w:rsidRPr="00566C5A">
              <w:rPr>
                <w:lang w:val="en-US" w:eastAsia="en-US"/>
              </w:rPr>
              <w:t xml:space="preserve"> </w:t>
            </w:r>
            <w:r w:rsidRPr="00566C5A">
              <w:rPr>
                <w:lang w:eastAsia="en-US"/>
              </w:rPr>
              <w:t>περιέχει</w:t>
            </w:r>
            <w:r w:rsidRPr="00566C5A">
              <w:rPr>
                <w:lang w:val="en-US" w:eastAsia="en-US"/>
              </w:rPr>
              <w:t xml:space="preserve"> </w:t>
            </w:r>
            <w:r w:rsidRPr="00566C5A">
              <w:rPr>
                <w:lang w:eastAsia="en-US"/>
              </w:rPr>
              <w:t>τα</w:t>
            </w:r>
            <w:r w:rsidRPr="00566C5A">
              <w:rPr>
                <w:lang w:val="en-US" w:eastAsia="en-US"/>
              </w:rPr>
              <w:t xml:space="preserve"> </w:t>
            </w:r>
            <w:r w:rsidRPr="00566C5A">
              <w:rPr>
                <w:lang w:eastAsia="en-US"/>
              </w:rPr>
              <w:t>εξής</w:t>
            </w:r>
            <w:r w:rsidRPr="00566C5A">
              <w:rPr>
                <w:lang w:val="en-US" w:eastAsia="en-US"/>
              </w:rPr>
              <w:t xml:space="preserve">: Pre-filled Cartridges, Proteinase K, PK Storage Buffer, Carrier RNA, RNase Free Water, Disposable Tip &amp; Holder Sets, Sample Tubes, Elution Tubes. </w:t>
            </w:r>
            <w:r w:rsidRPr="00060306">
              <w:rPr>
                <w:lang w:val="el-GR" w:eastAsia="en-US"/>
              </w:rPr>
              <w:t xml:space="preserve">Όλα τα πλαστικά αναλώσιμα να είναι ελεύθερα από </w:t>
            </w:r>
            <w:r w:rsidRPr="00566C5A">
              <w:rPr>
                <w:lang w:eastAsia="en-US"/>
              </w:rPr>
              <w:t>DNase</w:t>
            </w:r>
            <w:r w:rsidRPr="00060306">
              <w:rPr>
                <w:lang w:val="el-GR" w:eastAsia="en-US"/>
              </w:rPr>
              <w:t xml:space="preserve"> και </w:t>
            </w:r>
            <w:r w:rsidRPr="00566C5A">
              <w:rPr>
                <w:lang w:eastAsia="en-US"/>
              </w:rPr>
              <w:t>RNAse</w:t>
            </w:r>
            <w:r w:rsidRPr="00060306">
              <w:rPr>
                <w:lang w:val="el-GR" w:eastAsia="en-US"/>
              </w:rPr>
              <w:t xml:space="preserve">. Όλα τα απαραίτητα </w:t>
            </w:r>
            <w:r w:rsidRPr="00566C5A">
              <w:rPr>
                <w:lang w:eastAsia="en-US"/>
              </w:rPr>
              <w:t>buffers</w:t>
            </w:r>
            <w:r w:rsidRPr="00060306">
              <w:rPr>
                <w:lang w:val="el-GR" w:eastAsia="en-US"/>
              </w:rPr>
              <w:t xml:space="preserve">, μαγνητικά σφαιρίδια και </w:t>
            </w:r>
            <w:r w:rsidRPr="00566C5A">
              <w:rPr>
                <w:lang w:eastAsia="en-US"/>
              </w:rPr>
              <w:t>Proteinase</w:t>
            </w:r>
            <w:r w:rsidRPr="00060306">
              <w:rPr>
                <w:lang w:val="el-GR" w:eastAsia="en-US"/>
              </w:rPr>
              <w:t xml:space="preserve"> </w:t>
            </w:r>
            <w:r w:rsidRPr="00566C5A">
              <w:rPr>
                <w:lang w:eastAsia="en-US"/>
              </w:rPr>
              <w:t>K</w:t>
            </w:r>
            <w:r w:rsidRPr="00060306">
              <w:rPr>
                <w:lang w:val="el-GR" w:eastAsia="en-US"/>
              </w:rPr>
              <w:t xml:space="preserve"> να περιέχονται σε προγεμισμένες κασέτες. </w:t>
            </w:r>
            <w:r w:rsidRPr="00566C5A">
              <w:rPr>
                <w:lang w:eastAsia="en-US"/>
              </w:rPr>
              <w:t>N</w:t>
            </w:r>
            <w:r w:rsidRPr="00060306">
              <w:rPr>
                <w:lang w:val="el-GR" w:eastAsia="en-US"/>
              </w:rPr>
              <w:t>α διατίθεται σε συσκευασία των 96 απομονώσεων. Να φέρει σήμανση</w:t>
            </w:r>
            <w:r w:rsidRPr="00566C5A">
              <w:rPr>
                <w:lang w:eastAsia="en-US"/>
              </w:rPr>
              <w:t> CE</w:t>
            </w:r>
            <w:r w:rsidRPr="00060306">
              <w:rPr>
                <w:lang w:val="el-GR" w:eastAsia="en-US"/>
              </w:rPr>
              <w:t>/</w:t>
            </w:r>
            <w:r w:rsidRPr="00566C5A">
              <w:rPr>
                <w:lang w:eastAsia="en-US"/>
              </w:rPr>
              <w:t>IVD</w:t>
            </w:r>
            <w:r w:rsidRPr="00060306">
              <w:rPr>
                <w:lang w:val="el-GR" w:eastAsia="en-US"/>
              </w:rPr>
              <w:t xml:space="preserve">. </w:t>
            </w:r>
          </w:p>
        </w:tc>
        <w:tc>
          <w:tcPr>
            <w:tcW w:w="508"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hd w:val="clear" w:color="auto" w:fill="FFFFFF"/>
              <w:rPr>
                <w:lang w:val="el-GR" w:eastAsia="en-US"/>
              </w:rPr>
            </w:pPr>
          </w:p>
        </w:tc>
        <w:tc>
          <w:tcPr>
            <w:tcW w:w="508"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hd w:val="clear" w:color="auto" w:fill="FFFFFF"/>
              <w:rPr>
                <w:lang w:val="el-GR" w:eastAsia="en-US"/>
              </w:rPr>
            </w:pPr>
          </w:p>
        </w:tc>
        <w:tc>
          <w:tcPr>
            <w:tcW w:w="936"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hd w:val="clear" w:color="auto" w:fill="FFFFFF"/>
              <w:rPr>
                <w:lang w:val="el-GR" w:eastAsia="en-US"/>
              </w:rPr>
            </w:pPr>
          </w:p>
        </w:tc>
      </w:tr>
    </w:tbl>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tbl>
      <w:tblPr>
        <w:tblpPr w:leftFromText="180" w:rightFromText="180" w:vertAnchor="text" w:tblpXSpec="center" w:tblpY="1"/>
        <w:tblOverlap w:val="neve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6"/>
        <w:gridCol w:w="709"/>
        <w:gridCol w:w="851"/>
        <w:gridCol w:w="1560"/>
      </w:tblGrid>
      <w:tr w:rsidR="00C576A0" w:rsidRPr="00CD1E17" w:rsidTr="00D623BF">
        <w:trPr>
          <w:trHeight w:val="600"/>
          <w:jc w:val="center"/>
        </w:trPr>
        <w:tc>
          <w:tcPr>
            <w:tcW w:w="5000" w:type="pct"/>
            <w:gridSpan w:val="5"/>
            <w:shd w:val="clear" w:color="auto" w:fill="F2F2F2"/>
          </w:tcPr>
          <w:p w:rsidR="00C576A0" w:rsidRPr="00060306" w:rsidRDefault="00C576A0" w:rsidP="00D623BF">
            <w:pPr>
              <w:rPr>
                <w:rFonts w:eastAsia="Calibri"/>
                <w:b/>
                <w:lang w:val="el-GR" w:eastAsia="en-US"/>
              </w:rPr>
            </w:pPr>
            <w:r w:rsidRPr="00060306">
              <w:rPr>
                <w:rFonts w:eastAsia="Calibri"/>
                <w:b/>
                <w:lang w:val="el-GR" w:eastAsia="en-US"/>
              </w:rPr>
              <w:t xml:space="preserve">Ανοικτός Πίνακας ΙΙΙ: Προμήθεια μοριακών αντιδραστηρίων για τη διενέργεια </w:t>
            </w:r>
            <w:r w:rsidRPr="00060306">
              <w:rPr>
                <w:rFonts w:eastAsia="Calibri"/>
                <w:b/>
                <w:shd w:val="clear" w:color="auto" w:fill="E7E6E6"/>
                <w:lang w:val="el-GR" w:eastAsia="en-US"/>
              </w:rPr>
              <w:t>διαγνωστικών εξετάσεων του Διαγνωστικού Τμήματος του Ε.Ι.Π. (Οι</w:t>
            </w:r>
            <w:r w:rsidRPr="00060306">
              <w:rPr>
                <w:rFonts w:eastAsia="Calibri"/>
                <w:b/>
                <w:lang w:val="el-GR" w:eastAsia="en-US"/>
              </w:rPr>
              <w:t xml:space="preserve"> εταιρείες μπορούν να προσφέρουν για κάθε είδος ανεξάρτητα)</w:t>
            </w:r>
          </w:p>
        </w:tc>
      </w:tr>
      <w:tr w:rsidR="00C576A0" w:rsidRPr="00241B63" w:rsidTr="00D623BF">
        <w:trPr>
          <w:trHeight w:val="600"/>
          <w:jc w:val="center"/>
        </w:trPr>
        <w:tc>
          <w:tcPr>
            <w:tcW w:w="421" w:type="pct"/>
            <w:shd w:val="clear" w:color="auto" w:fill="auto"/>
            <w:noWrap/>
            <w:vAlign w:val="center"/>
            <w:hideMark/>
          </w:tcPr>
          <w:p w:rsidR="00C576A0" w:rsidRPr="00516464" w:rsidRDefault="00C576A0" w:rsidP="00D623BF">
            <w:pPr>
              <w:jc w:val="center"/>
              <w:rPr>
                <w:b/>
                <w:bCs/>
                <w:color w:val="000000"/>
                <w:lang w:val="en-US" w:eastAsia="en-US"/>
              </w:rPr>
            </w:pPr>
            <w:r w:rsidRPr="00516464">
              <w:rPr>
                <w:b/>
                <w:bCs/>
                <w:color w:val="000000"/>
                <w:lang w:val="en-US" w:eastAsia="en-US"/>
              </w:rPr>
              <w:t>A/A </w:t>
            </w:r>
          </w:p>
        </w:tc>
        <w:tc>
          <w:tcPr>
            <w:tcW w:w="2713" w:type="pct"/>
            <w:shd w:val="clear" w:color="auto" w:fill="auto"/>
            <w:noWrap/>
            <w:vAlign w:val="center"/>
            <w:hideMark/>
          </w:tcPr>
          <w:p w:rsidR="00C576A0" w:rsidRPr="00516464" w:rsidRDefault="00C576A0" w:rsidP="00D623BF">
            <w:pPr>
              <w:jc w:val="center"/>
              <w:rPr>
                <w:b/>
                <w:bCs/>
                <w:color w:val="222222"/>
                <w:lang w:val="en-US" w:eastAsia="en-US"/>
              </w:rPr>
            </w:pPr>
            <w:r w:rsidRPr="00516464">
              <w:rPr>
                <w:b/>
                <w:bCs/>
                <w:color w:val="222222"/>
                <w:lang w:val="en-US" w:eastAsia="en-US"/>
              </w:rPr>
              <w:t>Τεχνικά Χαρακτηριστικά</w:t>
            </w:r>
          </w:p>
        </w:tc>
        <w:tc>
          <w:tcPr>
            <w:tcW w:w="424" w:type="pct"/>
          </w:tcPr>
          <w:p w:rsidR="00C576A0" w:rsidRPr="00241B63" w:rsidRDefault="00C576A0" w:rsidP="00D623BF">
            <w:pPr>
              <w:jc w:val="center"/>
              <w:rPr>
                <w:b/>
                <w:bCs/>
                <w:color w:val="222222"/>
                <w:lang w:eastAsia="en-US"/>
              </w:rPr>
            </w:pPr>
            <w:r>
              <w:rPr>
                <w:b/>
                <w:bCs/>
                <w:color w:val="222222"/>
                <w:lang w:eastAsia="en-US"/>
              </w:rPr>
              <w:t>ΝΑΙ</w:t>
            </w:r>
          </w:p>
        </w:tc>
        <w:tc>
          <w:tcPr>
            <w:tcW w:w="509" w:type="pct"/>
          </w:tcPr>
          <w:p w:rsidR="00C576A0" w:rsidRPr="00241B63" w:rsidRDefault="00C576A0" w:rsidP="00D623BF">
            <w:pPr>
              <w:jc w:val="center"/>
              <w:rPr>
                <w:b/>
                <w:bCs/>
                <w:color w:val="222222"/>
                <w:lang w:eastAsia="en-US"/>
              </w:rPr>
            </w:pPr>
            <w:r>
              <w:rPr>
                <w:b/>
                <w:bCs/>
                <w:color w:val="222222"/>
                <w:lang w:eastAsia="en-US"/>
              </w:rPr>
              <w:t>ΟΧΙ</w:t>
            </w:r>
          </w:p>
        </w:tc>
        <w:tc>
          <w:tcPr>
            <w:tcW w:w="933" w:type="pct"/>
          </w:tcPr>
          <w:p w:rsidR="00C576A0" w:rsidRPr="00241B63" w:rsidRDefault="00C576A0" w:rsidP="00D623BF">
            <w:pPr>
              <w:jc w:val="center"/>
              <w:rPr>
                <w:b/>
                <w:bCs/>
                <w:color w:val="222222"/>
                <w:lang w:eastAsia="en-US"/>
              </w:rPr>
            </w:pPr>
            <w:r>
              <w:rPr>
                <w:b/>
                <w:bCs/>
                <w:color w:val="222222"/>
                <w:lang w:eastAsia="en-US"/>
              </w:rPr>
              <w:t>ΠΑΡΑΠΟΜΠΗ</w:t>
            </w:r>
          </w:p>
        </w:tc>
      </w:tr>
      <w:tr w:rsidR="00C576A0" w:rsidRPr="00CD1E17" w:rsidTr="00D623BF">
        <w:trPr>
          <w:trHeight w:val="313"/>
          <w:jc w:val="center"/>
        </w:trPr>
        <w:tc>
          <w:tcPr>
            <w:tcW w:w="421" w:type="pct"/>
            <w:shd w:val="clear" w:color="auto" w:fill="auto"/>
            <w:noWrap/>
            <w:vAlign w:val="center"/>
            <w:hideMark/>
          </w:tcPr>
          <w:p w:rsidR="00C576A0" w:rsidRPr="00606F11" w:rsidRDefault="00C576A0" w:rsidP="00D623BF">
            <w:pPr>
              <w:jc w:val="center"/>
              <w:rPr>
                <w:b/>
                <w:bCs/>
                <w:color w:val="000000"/>
                <w:lang w:eastAsia="en-US"/>
              </w:rPr>
            </w:pPr>
            <w:r>
              <w:rPr>
                <w:b/>
                <w:bCs/>
                <w:color w:val="000000"/>
                <w:lang w:eastAsia="en-US"/>
              </w:rPr>
              <w:t>9</w:t>
            </w:r>
          </w:p>
        </w:tc>
        <w:tc>
          <w:tcPr>
            <w:tcW w:w="2713" w:type="pct"/>
            <w:shd w:val="clear" w:color="auto" w:fill="auto"/>
            <w:vAlign w:val="center"/>
            <w:hideMark/>
          </w:tcPr>
          <w:p w:rsidR="00C576A0" w:rsidRPr="00060306" w:rsidRDefault="00C576A0" w:rsidP="00D623BF">
            <w:pPr>
              <w:rPr>
                <w:lang w:val="el-GR" w:eastAsia="en-US"/>
              </w:rPr>
            </w:pPr>
            <w:r w:rsidRPr="00573433">
              <w:rPr>
                <w:lang w:eastAsia="en-US"/>
              </w:rPr>
              <w:t>2</w:t>
            </w:r>
            <w:r w:rsidRPr="00E103A6">
              <w:rPr>
                <w:lang w:eastAsia="en-US"/>
              </w:rPr>
              <w:t>X</w:t>
            </w:r>
            <w:r w:rsidRPr="00573433">
              <w:rPr>
                <w:lang w:eastAsia="en-US"/>
              </w:rPr>
              <w:t xml:space="preserve"> </w:t>
            </w:r>
            <w:r w:rsidRPr="00E103A6">
              <w:rPr>
                <w:lang w:eastAsia="en-US"/>
              </w:rPr>
              <w:t>master</w:t>
            </w:r>
            <w:r w:rsidRPr="00573433">
              <w:rPr>
                <w:lang w:eastAsia="en-US"/>
              </w:rPr>
              <w:t xml:space="preserve"> </w:t>
            </w:r>
            <w:r w:rsidRPr="00E103A6">
              <w:rPr>
                <w:lang w:eastAsia="en-US"/>
              </w:rPr>
              <w:t>mix</w:t>
            </w:r>
            <w:r w:rsidRPr="00573433">
              <w:rPr>
                <w:lang w:eastAsia="en-US"/>
              </w:rPr>
              <w:t xml:space="preserve"> κατάλληλο για </w:t>
            </w:r>
            <w:r w:rsidRPr="00E103A6">
              <w:rPr>
                <w:lang w:eastAsia="en-US"/>
              </w:rPr>
              <w:t>One</w:t>
            </w:r>
            <w:r w:rsidRPr="00573433">
              <w:rPr>
                <w:lang w:eastAsia="en-US"/>
              </w:rPr>
              <w:t>-</w:t>
            </w:r>
            <w:r w:rsidRPr="00E103A6">
              <w:rPr>
                <w:lang w:eastAsia="en-US"/>
              </w:rPr>
              <w:t>step</w:t>
            </w:r>
            <w:r w:rsidRPr="00573433">
              <w:rPr>
                <w:lang w:eastAsia="en-US"/>
              </w:rPr>
              <w:t xml:space="preserve"> </w:t>
            </w:r>
            <w:r w:rsidRPr="00E103A6">
              <w:rPr>
                <w:lang w:eastAsia="en-US"/>
              </w:rPr>
              <w:t>qPCR</w:t>
            </w:r>
            <w:r w:rsidRPr="00573433">
              <w:rPr>
                <w:lang w:eastAsia="en-US"/>
              </w:rPr>
              <w:t xml:space="preserve"> - αρχικό υλικό </w:t>
            </w:r>
            <w:r w:rsidRPr="00E103A6">
              <w:rPr>
                <w:lang w:eastAsia="en-US"/>
              </w:rPr>
              <w:t>RNA</w:t>
            </w:r>
            <w:r w:rsidRPr="00573433">
              <w:rPr>
                <w:lang w:eastAsia="en-US"/>
              </w:rPr>
              <w:t xml:space="preserve"> - χωρίς χρωστική </w:t>
            </w:r>
            <w:r w:rsidRPr="00E103A6">
              <w:rPr>
                <w:lang w:eastAsia="en-US"/>
              </w:rPr>
              <w:t>ROX</w:t>
            </w:r>
            <w:r w:rsidRPr="00573433">
              <w:rPr>
                <w:lang w:eastAsia="en-US"/>
              </w:rPr>
              <w:t xml:space="preserve"> για εξαιρετική ευαισθησία και ανίχνευση λίγων αντιγράφων (</w:t>
            </w:r>
            <w:r w:rsidRPr="00E103A6">
              <w:rPr>
                <w:lang w:eastAsia="en-US"/>
              </w:rPr>
              <w:t>low</w:t>
            </w:r>
            <w:r w:rsidRPr="00573433">
              <w:rPr>
                <w:lang w:eastAsia="en-US"/>
              </w:rPr>
              <w:t xml:space="preserve"> </w:t>
            </w:r>
            <w:r w:rsidRPr="00E103A6">
              <w:rPr>
                <w:lang w:eastAsia="en-US"/>
              </w:rPr>
              <w:t>copy</w:t>
            </w:r>
            <w:r w:rsidRPr="00573433">
              <w:rPr>
                <w:lang w:eastAsia="en-US"/>
              </w:rPr>
              <w:t xml:space="preserve"> </w:t>
            </w:r>
            <w:r w:rsidRPr="00E103A6">
              <w:rPr>
                <w:lang w:eastAsia="en-US"/>
              </w:rPr>
              <w:t>number</w:t>
            </w:r>
            <w:r w:rsidRPr="00573433">
              <w:rPr>
                <w:lang w:eastAsia="en-US"/>
              </w:rPr>
              <w:t xml:space="preserve"> </w:t>
            </w:r>
            <w:r w:rsidRPr="00E103A6">
              <w:rPr>
                <w:lang w:eastAsia="en-US"/>
              </w:rPr>
              <w:t>detection</w:t>
            </w:r>
            <w:r w:rsidRPr="00573433">
              <w:rPr>
                <w:lang w:eastAsia="en-US"/>
              </w:rPr>
              <w:t xml:space="preserve">). </w:t>
            </w:r>
            <w:r w:rsidRPr="00E103A6">
              <w:rPr>
                <w:lang w:eastAsia="en-US"/>
              </w:rPr>
              <w:t>To</w:t>
            </w:r>
            <w:r w:rsidRPr="00060306">
              <w:rPr>
                <w:lang w:val="el-GR" w:eastAsia="en-US"/>
              </w:rPr>
              <w:t xml:space="preserve"> </w:t>
            </w:r>
            <w:r w:rsidRPr="00E103A6">
              <w:rPr>
                <w:lang w:eastAsia="en-US"/>
              </w:rPr>
              <w:t>kit</w:t>
            </w:r>
            <w:r w:rsidRPr="00060306">
              <w:rPr>
                <w:lang w:val="el-GR" w:eastAsia="en-US"/>
              </w:rPr>
              <w:t xml:space="preserve"> περιλαμβάνει μια θερμοσταθερή τροποποιημένη </w:t>
            </w:r>
            <w:r w:rsidRPr="00E103A6">
              <w:rPr>
                <w:lang w:eastAsia="en-US"/>
              </w:rPr>
              <w:t>MMLV</w:t>
            </w:r>
            <w:r w:rsidRPr="00060306">
              <w:rPr>
                <w:lang w:val="el-GR" w:eastAsia="en-US"/>
              </w:rPr>
              <w:t xml:space="preserve"> </w:t>
            </w:r>
            <w:r w:rsidRPr="00E103A6">
              <w:rPr>
                <w:lang w:eastAsia="en-US"/>
              </w:rPr>
              <w:t>reverse</w:t>
            </w:r>
            <w:r w:rsidRPr="00060306">
              <w:rPr>
                <w:lang w:val="el-GR" w:eastAsia="en-US"/>
              </w:rPr>
              <w:t xml:space="preserve"> </w:t>
            </w:r>
            <w:r w:rsidRPr="00E103A6">
              <w:rPr>
                <w:lang w:eastAsia="en-US"/>
              </w:rPr>
              <w:t>transcriptase</w:t>
            </w:r>
            <w:r w:rsidRPr="00060306">
              <w:rPr>
                <w:lang w:val="el-GR" w:eastAsia="en-US"/>
              </w:rPr>
              <w:t xml:space="preserve"> (</w:t>
            </w:r>
            <w:r w:rsidRPr="00E103A6">
              <w:rPr>
                <w:lang w:eastAsia="en-US"/>
              </w:rPr>
              <w:t>RTase</w:t>
            </w:r>
            <w:r w:rsidRPr="00060306">
              <w:rPr>
                <w:lang w:val="el-GR" w:eastAsia="en-US"/>
              </w:rPr>
              <w:t xml:space="preserve"> </w:t>
            </w:r>
            <w:r w:rsidRPr="00E103A6">
              <w:rPr>
                <w:lang w:eastAsia="en-US"/>
              </w:rPr>
              <w:t>Go</w:t>
            </w:r>
            <w:r w:rsidRPr="00060306">
              <w:rPr>
                <w:lang w:val="el-GR" w:eastAsia="en-US"/>
              </w:rPr>
              <w:t xml:space="preserve">) και εξειδικευμένο </w:t>
            </w:r>
            <w:r w:rsidRPr="00E103A6">
              <w:rPr>
                <w:lang w:eastAsia="en-US"/>
              </w:rPr>
              <w:t>RNase</w:t>
            </w:r>
            <w:r w:rsidRPr="00060306">
              <w:rPr>
                <w:lang w:val="el-GR" w:eastAsia="en-US"/>
              </w:rPr>
              <w:t xml:space="preserve"> </w:t>
            </w:r>
            <w:r w:rsidRPr="00E103A6">
              <w:rPr>
                <w:lang w:eastAsia="en-US"/>
              </w:rPr>
              <w:t>Inhibitor</w:t>
            </w:r>
            <w:r w:rsidRPr="00060306">
              <w:rPr>
                <w:lang w:val="el-GR" w:eastAsia="en-US"/>
              </w:rPr>
              <w:t xml:space="preserve"> που αποτρέπει την αποδόμηση του </w:t>
            </w:r>
            <w:r w:rsidRPr="00E103A6">
              <w:rPr>
                <w:lang w:eastAsia="en-US"/>
              </w:rPr>
              <w:t>RNA</w:t>
            </w:r>
            <w:r w:rsidRPr="00060306">
              <w:rPr>
                <w:lang w:val="el-GR" w:eastAsia="en-US"/>
              </w:rPr>
              <w:t xml:space="preserve"> αν </w:t>
            </w:r>
            <w:r w:rsidRPr="00060306">
              <w:rPr>
                <w:lang w:val="el-GR" w:eastAsia="en-US"/>
              </w:rPr>
              <w:lastRenderedPageBreak/>
              <w:t xml:space="preserve">υπάρχει μόλυνση με </w:t>
            </w:r>
            <w:r w:rsidRPr="00E103A6">
              <w:rPr>
                <w:lang w:eastAsia="en-US"/>
              </w:rPr>
              <w:t>RNase</w:t>
            </w:r>
            <w:r w:rsidRPr="00060306">
              <w:rPr>
                <w:lang w:val="el-GR" w:eastAsia="en-US"/>
              </w:rPr>
              <w:t xml:space="preserve">. Το μείγμα περιέχει μια </w:t>
            </w:r>
            <w:r w:rsidRPr="00E103A6">
              <w:rPr>
                <w:lang w:eastAsia="en-US"/>
              </w:rPr>
              <w:t>antibody</w:t>
            </w:r>
            <w:r w:rsidRPr="00060306">
              <w:rPr>
                <w:lang w:val="el-GR" w:eastAsia="en-US"/>
              </w:rPr>
              <w:t>-</w:t>
            </w:r>
            <w:r w:rsidRPr="00E103A6">
              <w:rPr>
                <w:lang w:eastAsia="en-US"/>
              </w:rPr>
              <w:t>mediated</w:t>
            </w:r>
            <w:r w:rsidRPr="00060306">
              <w:rPr>
                <w:lang w:val="el-GR" w:eastAsia="en-US"/>
              </w:rPr>
              <w:t xml:space="preserve"> </w:t>
            </w:r>
            <w:r w:rsidRPr="00E103A6">
              <w:rPr>
                <w:lang w:eastAsia="en-US"/>
              </w:rPr>
              <w:t>hot</w:t>
            </w:r>
            <w:r w:rsidRPr="00060306">
              <w:rPr>
                <w:lang w:val="el-GR" w:eastAsia="en-US"/>
              </w:rPr>
              <w:t xml:space="preserve"> </w:t>
            </w:r>
            <w:r w:rsidRPr="00E103A6">
              <w:rPr>
                <w:lang w:eastAsia="en-US"/>
              </w:rPr>
              <w:t>start</w:t>
            </w:r>
            <w:r w:rsidRPr="00060306">
              <w:rPr>
                <w:lang w:val="el-GR" w:eastAsia="en-US"/>
              </w:rPr>
              <w:t xml:space="preserve"> πολυμεράση που αποτρέπει τον σχηματισμό διμερών (</w:t>
            </w:r>
            <w:r w:rsidRPr="00E103A6">
              <w:rPr>
                <w:lang w:eastAsia="en-US"/>
              </w:rPr>
              <w:t>primer</w:t>
            </w:r>
            <w:r w:rsidRPr="00060306">
              <w:rPr>
                <w:lang w:val="el-GR" w:eastAsia="en-US"/>
              </w:rPr>
              <w:t xml:space="preserve"> </w:t>
            </w:r>
            <w:r w:rsidRPr="00E103A6">
              <w:rPr>
                <w:lang w:eastAsia="en-US"/>
              </w:rPr>
              <w:t>dimers</w:t>
            </w:r>
            <w:r w:rsidRPr="00060306">
              <w:rPr>
                <w:lang w:val="el-GR" w:eastAsia="en-US"/>
              </w:rPr>
              <w:t xml:space="preserve">) και μη ειδικών προϊοντων που έχει ως αποτέλεσμα τον εξειδικευμένο και εξαιρετικά ευαίσθητο πολλαπλασιασμό της αλληλουχίας στόχου, ακόμα σε περιπτώσεις </w:t>
            </w:r>
            <w:r w:rsidRPr="00E103A6">
              <w:rPr>
                <w:lang w:eastAsia="en-US"/>
              </w:rPr>
              <w:t>Multiplex</w:t>
            </w:r>
            <w:r w:rsidRPr="00060306">
              <w:rPr>
                <w:lang w:val="el-GR" w:eastAsia="en-US"/>
              </w:rPr>
              <w:t xml:space="preserve"> </w:t>
            </w:r>
            <w:r w:rsidRPr="00E103A6">
              <w:rPr>
                <w:lang w:eastAsia="en-US"/>
              </w:rPr>
              <w:t>qPCR</w:t>
            </w:r>
            <w:r w:rsidRPr="00060306">
              <w:rPr>
                <w:lang w:val="el-GR" w:eastAsia="en-US"/>
              </w:rPr>
              <w:t>. Η αντίστροφη μεταγραφάση είναι ανθεκτική σε θερμοκρασίες από 45°</w:t>
            </w:r>
            <w:r w:rsidRPr="00E103A6">
              <w:rPr>
                <w:lang w:eastAsia="en-US"/>
              </w:rPr>
              <w:t>C</w:t>
            </w:r>
            <w:r w:rsidRPr="00060306">
              <w:rPr>
                <w:lang w:val="el-GR" w:eastAsia="en-US"/>
              </w:rPr>
              <w:t xml:space="preserve"> έως και 55°</w:t>
            </w:r>
            <w:r w:rsidRPr="00E103A6">
              <w:rPr>
                <w:lang w:eastAsia="en-US"/>
              </w:rPr>
              <w:t>C</w:t>
            </w:r>
            <w:r w:rsidRPr="00060306">
              <w:rPr>
                <w:lang w:val="el-GR" w:eastAsia="en-US"/>
              </w:rPr>
              <w:t xml:space="preserve">. Κατάλληλο για: • </w:t>
            </w:r>
            <w:r w:rsidRPr="00E103A6">
              <w:rPr>
                <w:lang w:eastAsia="en-US"/>
              </w:rPr>
              <w:t>Absolute</w:t>
            </w:r>
            <w:r w:rsidRPr="00060306">
              <w:rPr>
                <w:lang w:val="el-GR" w:eastAsia="en-US"/>
              </w:rPr>
              <w:t xml:space="preserve"> </w:t>
            </w:r>
            <w:r w:rsidRPr="00E103A6">
              <w:rPr>
                <w:lang w:eastAsia="en-US"/>
              </w:rPr>
              <w:t>quantification</w:t>
            </w:r>
            <w:r w:rsidRPr="00060306">
              <w:rPr>
                <w:lang w:val="el-GR" w:eastAsia="en-US"/>
              </w:rPr>
              <w:t xml:space="preserve"> • </w:t>
            </w:r>
            <w:r w:rsidRPr="00E103A6">
              <w:rPr>
                <w:lang w:eastAsia="en-US"/>
              </w:rPr>
              <w:t>Relative</w:t>
            </w:r>
            <w:r w:rsidRPr="00060306">
              <w:rPr>
                <w:lang w:val="el-GR" w:eastAsia="en-US"/>
              </w:rPr>
              <w:t xml:space="preserve"> </w:t>
            </w:r>
            <w:r w:rsidRPr="00E103A6">
              <w:rPr>
                <w:lang w:eastAsia="en-US"/>
              </w:rPr>
              <w:t>gene</w:t>
            </w:r>
            <w:r w:rsidRPr="00060306">
              <w:rPr>
                <w:lang w:val="el-GR" w:eastAsia="en-US"/>
              </w:rPr>
              <w:t xml:space="preserve"> </w:t>
            </w:r>
            <w:r w:rsidRPr="00E103A6">
              <w:rPr>
                <w:lang w:eastAsia="en-US"/>
              </w:rPr>
              <w:t>expression</w:t>
            </w:r>
            <w:r w:rsidRPr="00060306">
              <w:rPr>
                <w:lang w:val="el-GR" w:eastAsia="en-US"/>
              </w:rPr>
              <w:t xml:space="preserve"> </w:t>
            </w:r>
            <w:r w:rsidRPr="00E103A6">
              <w:rPr>
                <w:lang w:eastAsia="en-US"/>
              </w:rPr>
              <w:t>analysis</w:t>
            </w:r>
            <w:r w:rsidRPr="00060306">
              <w:rPr>
                <w:lang w:val="el-GR" w:eastAsia="en-US"/>
              </w:rPr>
              <w:t xml:space="preserve"> • </w:t>
            </w:r>
            <w:r w:rsidRPr="00E103A6">
              <w:rPr>
                <w:lang w:eastAsia="en-US"/>
              </w:rPr>
              <w:t>TaqMan</w:t>
            </w:r>
            <w:r w:rsidRPr="00060306">
              <w:rPr>
                <w:lang w:val="el-GR" w:eastAsia="en-US"/>
              </w:rPr>
              <w:t xml:space="preserve">®, </w:t>
            </w:r>
            <w:r w:rsidRPr="00E103A6">
              <w:rPr>
                <w:lang w:eastAsia="en-US"/>
              </w:rPr>
              <w:t>Scorpions</w:t>
            </w:r>
            <w:r w:rsidRPr="00060306">
              <w:rPr>
                <w:lang w:val="el-GR" w:eastAsia="en-US"/>
              </w:rPr>
              <w:t xml:space="preserve">® </w:t>
            </w:r>
            <w:r w:rsidRPr="00E103A6">
              <w:rPr>
                <w:lang w:eastAsia="en-US"/>
              </w:rPr>
              <w:t>and</w:t>
            </w:r>
            <w:r w:rsidRPr="00060306">
              <w:rPr>
                <w:lang w:val="el-GR" w:eastAsia="en-US"/>
              </w:rPr>
              <w:t xml:space="preserve"> </w:t>
            </w:r>
            <w:r w:rsidRPr="00E103A6">
              <w:rPr>
                <w:lang w:eastAsia="en-US"/>
              </w:rPr>
              <w:t>molecular</w:t>
            </w:r>
            <w:r w:rsidRPr="00060306">
              <w:rPr>
                <w:lang w:val="el-GR" w:eastAsia="en-US"/>
              </w:rPr>
              <w:t xml:space="preserve"> </w:t>
            </w:r>
            <w:r w:rsidRPr="00E103A6">
              <w:rPr>
                <w:lang w:eastAsia="en-US"/>
              </w:rPr>
              <w:t>beacon</w:t>
            </w:r>
            <w:r w:rsidRPr="00060306">
              <w:rPr>
                <w:lang w:val="el-GR" w:eastAsia="en-US"/>
              </w:rPr>
              <w:t xml:space="preserve"> </w:t>
            </w:r>
            <w:r w:rsidRPr="00E103A6">
              <w:rPr>
                <w:lang w:eastAsia="en-US"/>
              </w:rPr>
              <w:t>probes</w:t>
            </w:r>
            <w:r w:rsidRPr="00060306">
              <w:rPr>
                <w:lang w:val="el-GR" w:eastAsia="en-US"/>
              </w:rPr>
              <w:t xml:space="preserve"> • </w:t>
            </w:r>
            <w:r w:rsidRPr="00E103A6">
              <w:rPr>
                <w:lang w:eastAsia="en-US"/>
              </w:rPr>
              <w:t>Detection</w:t>
            </w:r>
            <w:r w:rsidRPr="00060306">
              <w:rPr>
                <w:lang w:val="el-GR" w:eastAsia="en-US"/>
              </w:rPr>
              <w:t xml:space="preserve"> </w:t>
            </w:r>
            <w:r w:rsidRPr="00E103A6">
              <w:rPr>
                <w:lang w:eastAsia="en-US"/>
              </w:rPr>
              <w:t>of</w:t>
            </w:r>
            <w:r w:rsidRPr="00060306">
              <w:rPr>
                <w:lang w:val="el-GR" w:eastAsia="en-US"/>
              </w:rPr>
              <w:t xml:space="preserve"> </w:t>
            </w:r>
            <w:r w:rsidRPr="00E103A6">
              <w:rPr>
                <w:lang w:eastAsia="en-US"/>
              </w:rPr>
              <w:t>extremely</w:t>
            </w:r>
            <w:r w:rsidRPr="00060306">
              <w:rPr>
                <w:lang w:val="el-GR" w:eastAsia="en-US"/>
              </w:rPr>
              <w:t xml:space="preserve"> </w:t>
            </w:r>
            <w:r w:rsidRPr="00E103A6">
              <w:rPr>
                <w:lang w:eastAsia="en-US"/>
              </w:rPr>
              <w:t>low</w:t>
            </w:r>
            <w:r w:rsidRPr="00060306">
              <w:rPr>
                <w:lang w:val="el-GR" w:eastAsia="en-US"/>
              </w:rPr>
              <w:t xml:space="preserve"> </w:t>
            </w:r>
            <w:r w:rsidRPr="00E103A6">
              <w:rPr>
                <w:lang w:eastAsia="en-US"/>
              </w:rPr>
              <w:t>copy</w:t>
            </w:r>
            <w:r w:rsidRPr="00060306">
              <w:rPr>
                <w:lang w:val="el-GR" w:eastAsia="en-US"/>
              </w:rPr>
              <w:t xml:space="preserve"> </w:t>
            </w:r>
            <w:r w:rsidRPr="00E103A6">
              <w:rPr>
                <w:lang w:eastAsia="en-US"/>
              </w:rPr>
              <w:t>number</w:t>
            </w:r>
            <w:r w:rsidRPr="00060306">
              <w:rPr>
                <w:lang w:val="el-GR" w:eastAsia="en-US"/>
              </w:rPr>
              <w:t xml:space="preserve"> </w:t>
            </w:r>
            <w:r w:rsidRPr="00E103A6">
              <w:rPr>
                <w:lang w:eastAsia="en-US"/>
              </w:rPr>
              <w:t>targets</w:t>
            </w:r>
            <w:r w:rsidRPr="00060306">
              <w:rPr>
                <w:lang w:val="el-GR" w:eastAsia="en-US"/>
              </w:rPr>
              <w:t xml:space="preserve"> • </w:t>
            </w:r>
            <w:r w:rsidRPr="00E103A6">
              <w:rPr>
                <w:lang w:eastAsia="en-US"/>
              </w:rPr>
              <w:t>Multiplex</w:t>
            </w:r>
            <w:r w:rsidRPr="00060306">
              <w:rPr>
                <w:lang w:val="el-GR" w:eastAsia="en-US"/>
              </w:rPr>
              <w:t xml:space="preserve"> </w:t>
            </w:r>
            <w:r w:rsidRPr="00E103A6">
              <w:rPr>
                <w:lang w:eastAsia="en-US"/>
              </w:rPr>
              <w:t>or</w:t>
            </w:r>
            <w:r w:rsidRPr="00060306">
              <w:rPr>
                <w:lang w:val="el-GR" w:eastAsia="en-US"/>
              </w:rPr>
              <w:t xml:space="preserve"> </w:t>
            </w:r>
            <w:r w:rsidRPr="00E103A6">
              <w:rPr>
                <w:lang w:eastAsia="en-US"/>
              </w:rPr>
              <w:t>singleplex</w:t>
            </w:r>
            <w:r w:rsidRPr="00060306">
              <w:rPr>
                <w:lang w:val="el-GR" w:eastAsia="en-US"/>
              </w:rPr>
              <w:t xml:space="preserve"> • </w:t>
            </w:r>
            <w:r w:rsidRPr="00E103A6">
              <w:rPr>
                <w:lang w:eastAsia="en-US"/>
              </w:rPr>
              <w:t>Diagnostic</w:t>
            </w:r>
            <w:r w:rsidRPr="00060306">
              <w:rPr>
                <w:lang w:val="el-GR" w:eastAsia="en-US"/>
              </w:rPr>
              <w:t xml:space="preserve"> </w:t>
            </w:r>
            <w:r w:rsidRPr="00E103A6">
              <w:rPr>
                <w:lang w:eastAsia="en-US"/>
              </w:rPr>
              <w:t>real</w:t>
            </w:r>
            <w:r w:rsidRPr="00060306">
              <w:rPr>
                <w:lang w:val="el-GR" w:eastAsia="en-US"/>
              </w:rPr>
              <w:t>-</w:t>
            </w:r>
            <w:r w:rsidRPr="00E103A6">
              <w:rPr>
                <w:lang w:eastAsia="en-US"/>
              </w:rPr>
              <w:t>time</w:t>
            </w:r>
            <w:r w:rsidRPr="00060306">
              <w:rPr>
                <w:lang w:val="el-GR" w:eastAsia="en-US"/>
              </w:rPr>
              <w:t xml:space="preserve"> </w:t>
            </w:r>
            <w:r w:rsidRPr="00E103A6">
              <w:rPr>
                <w:lang w:eastAsia="en-US"/>
              </w:rPr>
              <w:t>PCR</w:t>
            </w:r>
            <w:r w:rsidRPr="00060306">
              <w:rPr>
                <w:lang w:val="el-GR" w:eastAsia="en-US"/>
              </w:rPr>
              <w:t xml:space="preserve"> Κατάλληλο για κανονικές και για γρήγορες συνθήκες </w:t>
            </w:r>
            <w:r w:rsidRPr="00E103A6">
              <w:rPr>
                <w:lang w:eastAsia="en-US"/>
              </w:rPr>
              <w:t>PCR</w:t>
            </w:r>
            <w:r w:rsidRPr="00060306">
              <w:rPr>
                <w:lang w:val="el-GR" w:eastAsia="en-US"/>
              </w:rPr>
              <w:t xml:space="preserve"> (</w:t>
            </w:r>
            <w:r w:rsidRPr="00E103A6">
              <w:rPr>
                <w:lang w:eastAsia="en-US"/>
              </w:rPr>
              <w:t>standard</w:t>
            </w:r>
            <w:r w:rsidRPr="00060306">
              <w:rPr>
                <w:lang w:val="el-GR" w:eastAsia="en-US"/>
              </w:rPr>
              <w:t xml:space="preserve"> </w:t>
            </w:r>
            <w:r w:rsidRPr="00E103A6">
              <w:rPr>
                <w:lang w:eastAsia="en-US"/>
              </w:rPr>
              <w:t>and</w:t>
            </w:r>
            <w:r w:rsidRPr="00060306">
              <w:rPr>
                <w:lang w:val="el-GR" w:eastAsia="en-US"/>
              </w:rPr>
              <w:t xml:space="preserve"> </w:t>
            </w:r>
            <w:r w:rsidRPr="00E103A6">
              <w:rPr>
                <w:lang w:eastAsia="en-US"/>
              </w:rPr>
              <w:t>fast</w:t>
            </w:r>
            <w:r w:rsidRPr="00060306">
              <w:rPr>
                <w:lang w:val="el-GR" w:eastAsia="en-US"/>
              </w:rPr>
              <w:t xml:space="preserve"> </w:t>
            </w:r>
            <w:r w:rsidRPr="00E103A6">
              <w:rPr>
                <w:lang w:eastAsia="en-US"/>
              </w:rPr>
              <w:t>cycling</w:t>
            </w:r>
            <w:r w:rsidRPr="00060306">
              <w:rPr>
                <w:lang w:val="el-GR" w:eastAsia="en-US"/>
              </w:rPr>
              <w:t xml:space="preserve"> </w:t>
            </w:r>
            <w:r w:rsidRPr="00E103A6">
              <w:rPr>
                <w:lang w:eastAsia="en-US"/>
              </w:rPr>
              <w:t>qPCR</w:t>
            </w:r>
            <w:r w:rsidRPr="00060306">
              <w:rPr>
                <w:lang w:val="el-GR" w:eastAsia="en-US"/>
              </w:rPr>
              <w:t>)</w:t>
            </w:r>
          </w:p>
        </w:tc>
        <w:tc>
          <w:tcPr>
            <w:tcW w:w="424" w:type="pct"/>
          </w:tcPr>
          <w:p w:rsidR="00C576A0" w:rsidRPr="00060306" w:rsidRDefault="00C576A0" w:rsidP="00D623BF">
            <w:pPr>
              <w:rPr>
                <w:lang w:val="el-GR" w:eastAsia="en-US"/>
              </w:rPr>
            </w:pPr>
          </w:p>
        </w:tc>
        <w:tc>
          <w:tcPr>
            <w:tcW w:w="509" w:type="pct"/>
          </w:tcPr>
          <w:p w:rsidR="00C576A0" w:rsidRPr="00060306" w:rsidRDefault="00C576A0" w:rsidP="00D623BF">
            <w:pPr>
              <w:rPr>
                <w:lang w:val="el-GR" w:eastAsia="en-US"/>
              </w:rPr>
            </w:pPr>
          </w:p>
        </w:tc>
        <w:tc>
          <w:tcPr>
            <w:tcW w:w="933" w:type="pct"/>
          </w:tcPr>
          <w:p w:rsidR="00C576A0" w:rsidRPr="00060306" w:rsidRDefault="00C576A0" w:rsidP="00D623BF">
            <w:pPr>
              <w:rPr>
                <w:lang w:val="el-GR" w:eastAsia="en-US"/>
              </w:rPr>
            </w:pPr>
          </w:p>
        </w:tc>
      </w:tr>
      <w:tr w:rsidR="00C576A0" w:rsidRPr="00CD1E17" w:rsidTr="00D623BF">
        <w:trPr>
          <w:trHeight w:val="699"/>
          <w:jc w:val="center"/>
        </w:trPr>
        <w:tc>
          <w:tcPr>
            <w:tcW w:w="421" w:type="pct"/>
            <w:shd w:val="clear" w:color="auto" w:fill="auto"/>
            <w:noWrap/>
            <w:vAlign w:val="center"/>
          </w:tcPr>
          <w:p w:rsidR="00C576A0" w:rsidRPr="00606F11" w:rsidRDefault="00C576A0" w:rsidP="00D623BF">
            <w:pPr>
              <w:jc w:val="center"/>
              <w:rPr>
                <w:b/>
                <w:bCs/>
                <w:color w:val="000000"/>
                <w:lang w:eastAsia="en-US"/>
              </w:rPr>
            </w:pPr>
            <w:r>
              <w:rPr>
                <w:b/>
                <w:bCs/>
                <w:color w:val="000000"/>
                <w:lang w:eastAsia="en-US"/>
              </w:rPr>
              <w:lastRenderedPageBreak/>
              <w:t>10</w:t>
            </w:r>
          </w:p>
        </w:tc>
        <w:tc>
          <w:tcPr>
            <w:tcW w:w="2713" w:type="pct"/>
            <w:shd w:val="clear" w:color="auto" w:fill="auto"/>
            <w:vAlign w:val="center"/>
          </w:tcPr>
          <w:p w:rsidR="00C576A0" w:rsidRPr="00060306" w:rsidRDefault="00C576A0" w:rsidP="00D623BF">
            <w:pPr>
              <w:rPr>
                <w:lang w:val="el-GR" w:eastAsia="en-US"/>
              </w:rPr>
            </w:pPr>
            <w:r w:rsidRPr="00127F16">
              <w:rPr>
                <w:lang w:val="en-US" w:eastAsia="en-US"/>
              </w:rPr>
              <w:t>Real Time PCR mix 2</w:t>
            </w:r>
            <w:r w:rsidRPr="0034295E">
              <w:rPr>
                <w:lang w:eastAsia="en-US"/>
              </w:rPr>
              <w:t>Χ</w:t>
            </w:r>
            <w:r w:rsidRPr="00127F16">
              <w:rPr>
                <w:lang w:val="en-US" w:eastAsia="en-US"/>
              </w:rPr>
              <w:t xml:space="preserve"> </w:t>
            </w:r>
            <w:r w:rsidRPr="0034295E">
              <w:rPr>
                <w:lang w:eastAsia="en-US"/>
              </w:rPr>
              <w:t>με</w:t>
            </w:r>
            <w:r w:rsidRPr="00127F16">
              <w:rPr>
                <w:lang w:val="en-US" w:eastAsia="en-US"/>
              </w:rPr>
              <w:t xml:space="preserve"> </w:t>
            </w:r>
            <w:r w:rsidRPr="0034295E">
              <w:rPr>
                <w:lang w:eastAsia="en-US"/>
              </w:rPr>
              <w:t>χρήση</w:t>
            </w:r>
            <w:r w:rsidRPr="00127F16">
              <w:rPr>
                <w:lang w:val="en-US" w:eastAsia="en-US"/>
              </w:rPr>
              <w:t xml:space="preserve"> probes. </w:t>
            </w:r>
            <w:r w:rsidRPr="00060306">
              <w:rPr>
                <w:lang w:val="el-GR" w:eastAsia="en-US"/>
              </w:rPr>
              <w:t xml:space="preserve">Να είναι κατάλληλο για </w:t>
            </w:r>
            <w:r w:rsidRPr="0034295E">
              <w:rPr>
                <w:lang w:eastAsia="en-US"/>
              </w:rPr>
              <w:t>multiplex</w:t>
            </w:r>
            <w:r w:rsidRPr="00060306">
              <w:rPr>
                <w:lang w:val="el-GR" w:eastAsia="en-US"/>
              </w:rPr>
              <w:t xml:space="preserve"> </w:t>
            </w:r>
            <w:r w:rsidRPr="0034295E">
              <w:rPr>
                <w:lang w:eastAsia="en-US"/>
              </w:rPr>
              <w:t>qPCR</w:t>
            </w:r>
            <w:r w:rsidRPr="00060306">
              <w:rPr>
                <w:lang w:val="el-GR" w:eastAsia="en-US"/>
              </w:rPr>
              <w:t xml:space="preserve">, ανάλυση γονιδιακής έκφρασης (απόλυτης και σχετικής), ανίχνευση γονιδίων χαμηλών αντιγράφων, ποσοτικοποίηση ιικών φορτίων ή βιβλιοθηκών </w:t>
            </w:r>
            <w:r w:rsidRPr="0034295E">
              <w:rPr>
                <w:lang w:eastAsia="en-US"/>
              </w:rPr>
              <w:t>NGS</w:t>
            </w:r>
            <w:r w:rsidRPr="00060306">
              <w:rPr>
                <w:lang w:val="el-GR" w:eastAsia="en-US"/>
              </w:rPr>
              <w:t xml:space="preserve">. Να έχει μεγάλο εύρος και να εξασφαλίζει υψηλή απόδοση. Να δίνει ακριβή και επαναλήψιμα αποτελέσματα. Να μπορεί να χρησιμοποιηθεί σε γρήγορο πρωτόκολλο </w:t>
            </w:r>
            <w:r w:rsidRPr="0034295E">
              <w:rPr>
                <w:lang w:eastAsia="en-US"/>
              </w:rPr>
              <w:t>qPCR</w:t>
            </w:r>
            <w:r w:rsidRPr="00060306">
              <w:rPr>
                <w:lang w:val="el-GR" w:eastAsia="en-US"/>
              </w:rPr>
              <w:t xml:space="preserve">. Να είναι συμβατό με όλα τα όργανα </w:t>
            </w:r>
            <w:r w:rsidRPr="0034295E">
              <w:rPr>
                <w:lang w:eastAsia="en-US"/>
              </w:rPr>
              <w:t>Real</w:t>
            </w:r>
            <w:r w:rsidRPr="00060306">
              <w:rPr>
                <w:lang w:val="el-GR" w:eastAsia="en-US"/>
              </w:rPr>
              <w:t xml:space="preserve"> </w:t>
            </w:r>
            <w:r w:rsidRPr="0034295E">
              <w:rPr>
                <w:lang w:eastAsia="en-US"/>
              </w:rPr>
              <w:t>Time</w:t>
            </w:r>
            <w:r w:rsidRPr="00060306">
              <w:rPr>
                <w:lang w:val="el-GR" w:eastAsia="en-US"/>
              </w:rPr>
              <w:t xml:space="preserve"> </w:t>
            </w:r>
            <w:r w:rsidRPr="0034295E">
              <w:rPr>
                <w:lang w:eastAsia="en-US"/>
              </w:rPr>
              <w:t>PCR</w:t>
            </w:r>
            <w:r w:rsidRPr="00060306">
              <w:rPr>
                <w:lang w:val="el-GR" w:eastAsia="en-US"/>
              </w:rPr>
              <w:t>. Στη συσκευασία να περιλαμβάνεται ξεχωριστά 50μ</w:t>
            </w:r>
            <w:r w:rsidRPr="0034295E">
              <w:rPr>
                <w:lang w:eastAsia="en-US"/>
              </w:rPr>
              <w:t>M</w:t>
            </w:r>
            <w:r w:rsidRPr="00060306">
              <w:rPr>
                <w:lang w:val="el-GR" w:eastAsia="en-US"/>
              </w:rPr>
              <w:t xml:space="preserve"> </w:t>
            </w:r>
            <w:r w:rsidRPr="0034295E">
              <w:rPr>
                <w:lang w:eastAsia="en-US"/>
              </w:rPr>
              <w:t>ROX</w:t>
            </w:r>
            <w:r w:rsidRPr="00060306">
              <w:rPr>
                <w:lang w:val="el-GR" w:eastAsia="en-US"/>
              </w:rPr>
              <w:t xml:space="preserve"> </w:t>
            </w:r>
            <w:r w:rsidRPr="0034295E">
              <w:rPr>
                <w:lang w:eastAsia="en-US"/>
              </w:rPr>
              <w:t>reference</w:t>
            </w:r>
            <w:r w:rsidRPr="00060306">
              <w:rPr>
                <w:lang w:val="el-GR" w:eastAsia="en-US"/>
              </w:rPr>
              <w:t xml:space="preserve"> </w:t>
            </w:r>
            <w:r w:rsidRPr="0034295E">
              <w:rPr>
                <w:lang w:eastAsia="en-US"/>
              </w:rPr>
              <w:t>dye</w:t>
            </w:r>
            <w:r w:rsidRPr="00060306">
              <w:rPr>
                <w:lang w:val="el-GR" w:eastAsia="en-US"/>
              </w:rPr>
              <w:t xml:space="preserve">. Να διατίθεται σε συσκευασία των 5000 </w:t>
            </w:r>
            <w:r w:rsidRPr="0034295E">
              <w:rPr>
                <w:lang w:eastAsia="en-US"/>
              </w:rPr>
              <w:t>reactions</w:t>
            </w:r>
            <w:r w:rsidRPr="00060306">
              <w:rPr>
                <w:lang w:val="el-GR" w:eastAsia="en-US"/>
              </w:rPr>
              <w:t xml:space="preserve"> των 20μ</w:t>
            </w:r>
            <w:r w:rsidRPr="0034295E">
              <w:rPr>
                <w:lang w:eastAsia="en-US"/>
              </w:rPr>
              <w:t>l</w:t>
            </w:r>
            <w:r w:rsidRPr="00060306">
              <w:rPr>
                <w:lang w:val="el-GR" w:eastAsia="en-US"/>
              </w:rPr>
              <w:t>.</w:t>
            </w:r>
          </w:p>
        </w:tc>
        <w:tc>
          <w:tcPr>
            <w:tcW w:w="424" w:type="pct"/>
          </w:tcPr>
          <w:p w:rsidR="00C576A0" w:rsidRPr="00060306" w:rsidRDefault="00C576A0" w:rsidP="00D623BF">
            <w:pPr>
              <w:rPr>
                <w:lang w:val="el-GR" w:eastAsia="en-US"/>
              </w:rPr>
            </w:pPr>
          </w:p>
        </w:tc>
        <w:tc>
          <w:tcPr>
            <w:tcW w:w="509" w:type="pct"/>
          </w:tcPr>
          <w:p w:rsidR="00C576A0" w:rsidRPr="00060306" w:rsidRDefault="00C576A0" w:rsidP="00D623BF">
            <w:pPr>
              <w:rPr>
                <w:lang w:val="el-GR" w:eastAsia="en-US"/>
              </w:rPr>
            </w:pPr>
          </w:p>
        </w:tc>
        <w:tc>
          <w:tcPr>
            <w:tcW w:w="933" w:type="pct"/>
          </w:tcPr>
          <w:p w:rsidR="00C576A0" w:rsidRPr="00060306" w:rsidRDefault="00C576A0" w:rsidP="00D623BF">
            <w:pPr>
              <w:rPr>
                <w:lang w:val="el-GR" w:eastAsia="en-US"/>
              </w:rPr>
            </w:pPr>
          </w:p>
        </w:tc>
      </w:tr>
      <w:tr w:rsidR="00C576A0" w:rsidRPr="00CD1E17" w:rsidTr="00D62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421" w:type="pct"/>
            <w:tcBorders>
              <w:top w:val="nil"/>
              <w:left w:val="single" w:sz="4" w:space="0" w:color="auto"/>
              <w:bottom w:val="single" w:sz="4" w:space="0" w:color="auto"/>
              <w:right w:val="single" w:sz="4" w:space="0" w:color="auto"/>
            </w:tcBorders>
            <w:shd w:val="clear" w:color="auto" w:fill="auto"/>
            <w:noWrap/>
            <w:vAlign w:val="center"/>
          </w:tcPr>
          <w:p w:rsidR="00C576A0" w:rsidRPr="00606F11" w:rsidRDefault="00C576A0" w:rsidP="00D623BF">
            <w:pPr>
              <w:jc w:val="center"/>
              <w:rPr>
                <w:b/>
                <w:color w:val="000000"/>
                <w:lang w:eastAsia="en-US"/>
              </w:rPr>
            </w:pPr>
            <w:r>
              <w:rPr>
                <w:b/>
                <w:color w:val="000000"/>
                <w:lang w:eastAsia="en-US"/>
              </w:rPr>
              <w:t>11</w:t>
            </w:r>
          </w:p>
        </w:tc>
        <w:tc>
          <w:tcPr>
            <w:tcW w:w="2713" w:type="pct"/>
            <w:tcBorders>
              <w:top w:val="nil"/>
              <w:left w:val="nil"/>
              <w:bottom w:val="single" w:sz="4" w:space="0" w:color="auto"/>
              <w:right w:val="single" w:sz="4" w:space="0" w:color="auto"/>
            </w:tcBorders>
            <w:shd w:val="clear" w:color="auto" w:fill="auto"/>
            <w:vAlign w:val="center"/>
          </w:tcPr>
          <w:p w:rsidR="00C576A0" w:rsidRPr="00060306" w:rsidRDefault="00C576A0" w:rsidP="00D623BF">
            <w:pPr>
              <w:rPr>
                <w:lang w:val="el-GR" w:eastAsia="en-US"/>
              </w:rPr>
            </w:pPr>
            <w:r w:rsidRPr="00060306">
              <w:rPr>
                <w:lang w:val="el-GR" w:eastAsia="en-US"/>
              </w:rPr>
              <w:t xml:space="preserve">Παροχή υπηρεσίας αλληλούχισης </w:t>
            </w:r>
            <w:r w:rsidRPr="00F90578">
              <w:rPr>
                <w:lang w:eastAsia="en-US"/>
              </w:rPr>
              <w:t>DNA</w:t>
            </w:r>
            <w:r w:rsidRPr="00060306">
              <w:rPr>
                <w:lang w:val="el-GR" w:eastAsia="en-US"/>
              </w:rPr>
              <w:t xml:space="preserve"> έως και 1000 βάσεις. Η αλληλούχιση να μπορεί να πραγματοποιηθεί σε δείγματα </w:t>
            </w:r>
            <w:r w:rsidRPr="00F90578">
              <w:rPr>
                <w:lang w:eastAsia="en-US"/>
              </w:rPr>
              <w:t>PCR</w:t>
            </w:r>
            <w:r w:rsidRPr="00060306">
              <w:rPr>
                <w:lang w:val="el-GR" w:eastAsia="en-US"/>
              </w:rPr>
              <w:t xml:space="preserve"> προϊόντος. </w:t>
            </w:r>
            <w:r w:rsidRPr="00F90578">
              <w:rPr>
                <w:lang w:eastAsia="en-US"/>
              </w:rPr>
              <w:t>H</w:t>
            </w:r>
            <w:r w:rsidRPr="00060306">
              <w:rPr>
                <w:lang w:val="el-GR" w:eastAsia="en-US"/>
              </w:rPr>
              <w:t xml:space="preserve"> προσφερόμενη τιμή να αφορά αλληλούχιση </w:t>
            </w:r>
            <w:r w:rsidRPr="00F90578">
              <w:rPr>
                <w:lang w:eastAsia="en-US"/>
              </w:rPr>
              <w:t>DNA</w:t>
            </w:r>
            <w:r w:rsidRPr="00060306">
              <w:rPr>
                <w:lang w:val="el-GR" w:eastAsia="en-US"/>
              </w:rPr>
              <w:t xml:space="preserve"> ανά 96-</w:t>
            </w:r>
            <w:r w:rsidRPr="00F90578">
              <w:rPr>
                <w:lang w:eastAsia="en-US"/>
              </w:rPr>
              <w:t>wellplate</w:t>
            </w:r>
            <w:r w:rsidRPr="00060306">
              <w:rPr>
                <w:lang w:val="el-GR" w:eastAsia="en-US"/>
              </w:rPr>
              <w:t>. Σαν αντίδραση νοείται η αλληλούχιση κάθε δείγματος με έναν εκκινητή. Ο καθαρισμός (</w:t>
            </w:r>
            <w:r w:rsidRPr="00F90578">
              <w:rPr>
                <w:lang w:eastAsia="en-US"/>
              </w:rPr>
              <w:t>purification</w:t>
            </w:r>
            <w:r w:rsidRPr="00060306">
              <w:rPr>
                <w:lang w:val="el-GR" w:eastAsia="en-US"/>
              </w:rPr>
              <w:t>) του δείγματος προς αλληλούχιση να μην περιλαμβάνεται στην ανάλυση καθώς πραγματοποιείται από το εργαστήριο.</w:t>
            </w:r>
          </w:p>
        </w:tc>
        <w:tc>
          <w:tcPr>
            <w:tcW w:w="424" w:type="pct"/>
            <w:tcBorders>
              <w:top w:val="nil"/>
              <w:left w:val="nil"/>
              <w:bottom w:val="single" w:sz="4" w:space="0" w:color="auto"/>
              <w:right w:val="single" w:sz="4" w:space="0" w:color="auto"/>
            </w:tcBorders>
          </w:tcPr>
          <w:p w:rsidR="00C576A0" w:rsidRPr="00060306" w:rsidRDefault="00C576A0" w:rsidP="00D623BF">
            <w:pPr>
              <w:rPr>
                <w:lang w:val="el-GR" w:eastAsia="en-US"/>
              </w:rPr>
            </w:pPr>
          </w:p>
        </w:tc>
        <w:tc>
          <w:tcPr>
            <w:tcW w:w="509" w:type="pct"/>
            <w:tcBorders>
              <w:top w:val="nil"/>
              <w:left w:val="nil"/>
              <w:bottom w:val="single" w:sz="4" w:space="0" w:color="auto"/>
              <w:right w:val="single" w:sz="4" w:space="0" w:color="auto"/>
            </w:tcBorders>
          </w:tcPr>
          <w:p w:rsidR="00C576A0" w:rsidRPr="00060306" w:rsidRDefault="00C576A0" w:rsidP="00D623BF">
            <w:pPr>
              <w:rPr>
                <w:lang w:val="el-GR" w:eastAsia="en-US"/>
              </w:rPr>
            </w:pPr>
          </w:p>
        </w:tc>
        <w:tc>
          <w:tcPr>
            <w:tcW w:w="933" w:type="pct"/>
            <w:tcBorders>
              <w:top w:val="nil"/>
              <w:left w:val="nil"/>
              <w:bottom w:val="single" w:sz="4" w:space="0" w:color="auto"/>
              <w:right w:val="single" w:sz="4" w:space="0" w:color="auto"/>
            </w:tcBorders>
          </w:tcPr>
          <w:p w:rsidR="00C576A0" w:rsidRPr="00060306" w:rsidRDefault="00C576A0" w:rsidP="00D623BF">
            <w:pPr>
              <w:rPr>
                <w:lang w:val="el-GR" w:eastAsia="en-US"/>
              </w:rPr>
            </w:pPr>
          </w:p>
        </w:tc>
      </w:tr>
      <w:tr w:rsidR="00C576A0" w:rsidRPr="00CD1E17" w:rsidTr="00D62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21" w:type="pct"/>
            <w:tcBorders>
              <w:top w:val="nil"/>
              <w:left w:val="single" w:sz="4" w:space="0" w:color="auto"/>
              <w:bottom w:val="single" w:sz="4" w:space="0" w:color="auto"/>
              <w:right w:val="single" w:sz="4" w:space="0" w:color="auto"/>
            </w:tcBorders>
            <w:shd w:val="clear" w:color="auto" w:fill="auto"/>
            <w:noWrap/>
            <w:vAlign w:val="center"/>
          </w:tcPr>
          <w:p w:rsidR="00C576A0" w:rsidRPr="00606F11" w:rsidRDefault="00C576A0" w:rsidP="00D623BF">
            <w:pPr>
              <w:jc w:val="center"/>
              <w:rPr>
                <w:b/>
                <w:color w:val="000000"/>
                <w:lang w:eastAsia="en-US"/>
              </w:rPr>
            </w:pPr>
            <w:r>
              <w:rPr>
                <w:b/>
                <w:color w:val="000000"/>
                <w:lang w:eastAsia="en-US"/>
              </w:rPr>
              <w:t>12</w:t>
            </w:r>
          </w:p>
        </w:tc>
        <w:tc>
          <w:tcPr>
            <w:tcW w:w="2713" w:type="pct"/>
            <w:tcBorders>
              <w:top w:val="nil"/>
              <w:left w:val="nil"/>
              <w:bottom w:val="single" w:sz="4" w:space="0" w:color="auto"/>
              <w:right w:val="single" w:sz="4" w:space="0" w:color="auto"/>
            </w:tcBorders>
            <w:shd w:val="clear" w:color="auto" w:fill="auto"/>
            <w:vAlign w:val="center"/>
          </w:tcPr>
          <w:p w:rsidR="00C576A0" w:rsidRPr="00060306" w:rsidRDefault="00C576A0" w:rsidP="00D623BF">
            <w:pPr>
              <w:rPr>
                <w:lang w:val="el-GR" w:eastAsia="en-US"/>
              </w:rPr>
            </w:pPr>
            <w:r w:rsidRPr="00573433">
              <w:rPr>
                <w:lang w:eastAsia="en-US"/>
              </w:rPr>
              <w:t xml:space="preserve">Κιτ για ποιοτική ανίχνευση </w:t>
            </w:r>
            <w:r w:rsidRPr="008D2CFF">
              <w:rPr>
                <w:lang w:eastAsia="en-US"/>
              </w:rPr>
              <w:t>Toxoplas</w:t>
            </w:r>
            <w:r>
              <w:rPr>
                <w:lang w:eastAsia="en-US"/>
              </w:rPr>
              <w:t>ma</w:t>
            </w:r>
            <w:r w:rsidRPr="00573433">
              <w:rPr>
                <w:lang w:eastAsia="en-US"/>
              </w:rPr>
              <w:t xml:space="preserve"> </w:t>
            </w:r>
            <w:proofErr w:type="gramStart"/>
            <w:r>
              <w:rPr>
                <w:lang w:eastAsia="en-US"/>
              </w:rPr>
              <w:t>gondii</w:t>
            </w:r>
            <w:r w:rsidRPr="00573433">
              <w:rPr>
                <w:lang w:eastAsia="en-US"/>
              </w:rPr>
              <w:t xml:space="preserve">  </w:t>
            </w:r>
            <w:r>
              <w:rPr>
                <w:lang w:eastAsia="en-US"/>
              </w:rPr>
              <w:t>DNA</w:t>
            </w:r>
            <w:proofErr w:type="gramEnd"/>
            <w:r w:rsidRPr="00573433">
              <w:rPr>
                <w:lang w:eastAsia="en-US"/>
              </w:rPr>
              <w:t xml:space="preserve"> με </w:t>
            </w:r>
            <w:r>
              <w:rPr>
                <w:lang w:eastAsia="en-US"/>
              </w:rPr>
              <w:t>real</w:t>
            </w:r>
            <w:r w:rsidRPr="00573433">
              <w:rPr>
                <w:lang w:eastAsia="en-US"/>
              </w:rPr>
              <w:t>-</w:t>
            </w:r>
            <w:r>
              <w:rPr>
                <w:lang w:eastAsia="en-US"/>
              </w:rPr>
              <w:t>time</w:t>
            </w:r>
            <w:r w:rsidRPr="00573433">
              <w:rPr>
                <w:lang w:eastAsia="en-US"/>
              </w:rPr>
              <w:t xml:space="preserve"> </w:t>
            </w:r>
            <w:r>
              <w:rPr>
                <w:lang w:eastAsia="en-US"/>
              </w:rPr>
              <w:t>PCR</w:t>
            </w:r>
            <w:r w:rsidRPr="00573433">
              <w:rPr>
                <w:lang w:eastAsia="en-US"/>
              </w:rPr>
              <w:t xml:space="preserve">. </w:t>
            </w:r>
            <w:r w:rsidRPr="00060306">
              <w:rPr>
                <w:lang w:val="el-GR" w:eastAsia="en-US"/>
              </w:rPr>
              <w:t xml:space="preserve">Να είναι κατάλληλο για διάφορους τύπους βιολογικών δειγμάτων (λευκά αιμοσφαίρια ολικού περιφερικού </w:t>
            </w:r>
            <w:r w:rsidRPr="00060306">
              <w:rPr>
                <w:lang w:val="el-GR" w:eastAsia="en-US"/>
              </w:rPr>
              <w:lastRenderedPageBreak/>
              <w:t xml:space="preserve">αίματος, υλικό νεκροψίας και βιοψίας, εγκεφαλονωτιαίο υγρό και αμνιακό υγρό). Να περιλαμβάνει όλα τα απαραίτητα αντιδραστήρια: </w:t>
            </w:r>
            <w:r w:rsidRPr="008D2CFF">
              <w:rPr>
                <w:lang w:eastAsia="en-US"/>
              </w:rPr>
              <w:t>PCR</w:t>
            </w:r>
            <w:r w:rsidRPr="00060306">
              <w:rPr>
                <w:lang w:val="el-GR" w:eastAsia="en-US"/>
              </w:rPr>
              <w:t>-</w:t>
            </w:r>
            <w:r w:rsidRPr="008D2CFF">
              <w:rPr>
                <w:lang w:eastAsia="en-US"/>
              </w:rPr>
              <w:t>mix</w:t>
            </w:r>
            <w:r w:rsidRPr="00060306">
              <w:rPr>
                <w:lang w:val="el-GR" w:eastAsia="en-US"/>
              </w:rPr>
              <w:t xml:space="preserve"> 1 &amp; 2,  Αρνητικό </w:t>
            </w:r>
            <w:r w:rsidRPr="008D2CFF">
              <w:rPr>
                <w:lang w:eastAsia="en-US"/>
              </w:rPr>
              <w:t>control</w:t>
            </w:r>
            <w:r w:rsidRPr="00060306">
              <w:rPr>
                <w:lang w:val="el-GR" w:eastAsia="en-US"/>
              </w:rPr>
              <w:t xml:space="preserve">, Θετικό </w:t>
            </w:r>
            <w:r w:rsidRPr="008D2CFF">
              <w:rPr>
                <w:lang w:eastAsia="en-US"/>
              </w:rPr>
              <w:t>control</w:t>
            </w:r>
            <w:r w:rsidRPr="00060306">
              <w:rPr>
                <w:lang w:val="el-GR" w:eastAsia="en-US"/>
              </w:rPr>
              <w:t xml:space="preserve">, </w:t>
            </w:r>
            <w:r w:rsidRPr="008D2CFF">
              <w:rPr>
                <w:lang w:eastAsia="en-US"/>
              </w:rPr>
              <w:t>Internal</w:t>
            </w:r>
            <w:r w:rsidRPr="00060306">
              <w:rPr>
                <w:lang w:val="el-GR" w:eastAsia="en-US"/>
              </w:rPr>
              <w:t xml:space="preserve"> (</w:t>
            </w:r>
            <w:r w:rsidRPr="008D2CFF">
              <w:rPr>
                <w:lang w:eastAsia="en-US"/>
              </w:rPr>
              <w:t>IC</w:t>
            </w:r>
            <w:r w:rsidRPr="00060306">
              <w:rPr>
                <w:lang w:val="el-GR" w:eastAsia="en-US"/>
              </w:rPr>
              <w:t xml:space="preserve">) </w:t>
            </w:r>
            <w:r w:rsidRPr="008D2CFF">
              <w:rPr>
                <w:lang w:eastAsia="en-US"/>
              </w:rPr>
              <w:t>control</w:t>
            </w:r>
            <w:r w:rsidRPr="00060306">
              <w:rPr>
                <w:lang w:val="el-GR" w:eastAsia="en-US"/>
              </w:rPr>
              <w:t xml:space="preserve">, , </w:t>
            </w:r>
            <w:r w:rsidRPr="008D2CFF">
              <w:rPr>
                <w:lang w:eastAsia="en-US"/>
              </w:rPr>
              <w:t>DNA</w:t>
            </w:r>
            <w:r w:rsidRPr="00060306">
              <w:rPr>
                <w:lang w:val="el-GR" w:eastAsia="en-US"/>
              </w:rPr>
              <w:t xml:space="preserve"> </w:t>
            </w:r>
            <w:r w:rsidRPr="008D2CFF">
              <w:rPr>
                <w:lang w:eastAsia="en-US"/>
              </w:rPr>
              <w:t>buffer</w:t>
            </w:r>
            <w:r w:rsidRPr="00060306">
              <w:rPr>
                <w:lang w:val="el-GR" w:eastAsia="en-US"/>
              </w:rPr>
              <w:t xml:space="preserve">, </w:t>
            </w:r>
            <w:r w:rsidRPr="008D2CFF">
              <w:rPr>
                <w:lang w:eastAsia="en-US"/>
              </w:rPr>
              <w:t>TaqF</w:t>
            </w:r>
            <w:r w:rsidRPr="00060306">
              <w:rPr>
                <w:lang w:val="el-GR" w:eastAsia="en-US"/>
              </w:rPr>
              <w:t xml:space="preserve"> </w:t>
            </w:r>
            <w:r w:rsidRPr="008D2CFF">
              <w:rPr>
                <w:lang w:eastAsia="en-US"/>
              </w:rPr>
              <w:t>polymerase</w:t>
            </w:r>
          </w:p>
          <w:p w:rsidR="00C576A0" w:rsidRPr="00060306" w:rsidRDefault="00C576A0" w:rsidP="00D623BF">
            <w:pPr>
              <w:rPr>
                <w:lang w:val="el-GR" w:eastAsia="en-US"/>
              </w:rPr>
            </w:pPr>
            <w:r w:rsidRPr="00060306">
              <w:rPr>
                <w:lang w:val="el-GR" w:eastAsia="en-US"/>
              </w:rPr>
              <w:t xml:space="preserve">Η αναλυτική ευαισθησία του κιτ να είναι 400 </w:t>
            </w:r>
            <w:r w:rsidRPr="008D2CFF">
              <w:rPr>
                <w:lang w:eastAsia="en-US"/>
              </w:rPr>
              <w:t>Toxoplasma</w:t>
            </w:r>
            <w:r w:rsidRPr="00060306">
              <w:rPr>
                <w:lang w:val="el-GR" w:eastAsia="en-US"/>
              </w:rPr>
              <w:t xml:space="preserve"> </w:t>
            </w:r>
            <w:r w:rsidRPr="008D2CFF">
              <w:rPr>
                <w:lang w:eastAsia="en-US"/>
              </w:rPr>
              <w:t>gondii</w:t>
            </w:r>
            <w:r w:rsidRPr="00060306">
              <w:rPr>
                <w:lang w:val="el-GR" w:eastAsia="en-US"/>
              </w:rPr>
              <w:t xml:space="preserve"> αντίγραφα </w:t>
            </w:r>
            <w:r w:rsidRPr="008D2CFF">
              <w:rPr>
                <w:lang w:eastAsia="en-US"/>
              </w:rPr>
              <w:t>DNA</w:t>
            </w:r>
            <w:r w:rsidRPr="00060306">
              <w:rPr>
                <w:lang w:val="el-GR" w:eastAsia="en-US"/>
              </w:rPr>
              <w:t>/</w:t>
            </w:r>
            <w:r w:rsidRPr="008D2CFF">
              <w:rPr>
                <w:lang w:eastAsia="en-US"/>
              </w:rPr>
              <w:t>ml</w:t>
            </w:r>
          </w:p>
          <w:p w:rsidR="00C576A0" w:rsidRPr="00060306" w:rsidRDefault="00C576A0" w:rsidP="00D623BF">
            <w:pPr>
              <w:rPr>
                <w:lang w:val="el-GR" w:eastAsia="en-US"/>
              </w:rPr>
            </w:pPr>
            <w:r w:rsidRPr="00060306">
              <w:rPr>
                <w:lang w:val="el-GR" w:eastAsia="en-US"/>
              </w:rPr>
              <w:t xml:space="preserve">Περιοχή στόχος: </w:t>
            </w:r>
            <w:r w:rsidRPr="008D2CFF">
              <w:rPr>
                <w:lang w:eastAsia="en-US"/>
              </w:rPr>
              <w:t>rep</w:t>
            </w:r>
            <w:r w:rsidRPr="00060306">
              <w:rPr>
                <w:lang w:val="el-GR" w:eastAsia="en-US"/>
              </w:rPr>
              <w:t xml:space="preserve">529 Να φέρει </w:t>
            </w:r>
            <w:r w:rsidRPr="008D2CFF">
              <w:rPr>
                <w:lang w:eastAsia="en-US"/>
              </w:rPr>
              <w:t>CE</w:t>
            </w:r>
            <w:r w:rsidRPr="00060306">
              <w:rPr>
                <w:lang w:val="el-GR" w:eastAsia="en-US"/>
              </w:rPr>
              <w:t xml:space="preserve"> </w:t>
            </w:r>
            <w:r w:rsidRPr="008D2CFF">
              <w:rPr>
                <w:lang w:eastAsia="en-US"/>
              </w:rPr>
              <w:t>mark</w:t>
            </w:r>
            <w:r w:rsidRPr="00060306">
              <w:rPr>
                <w:lang w:val="el-GR" w:eastAsia="en-US"/>
              </w:rPr>
              <w:t xml:space="preserve"> για </w:t>
            </w:r>
            <w:r w:rsidRPr="008D2CFF">
              <w:rPr>
                <w:lang w:eastAsia="en-US"/>
              </w:rPr>
              <w:t>In</w:t>
            </w:r>
            <w:r w:rsidRPr="00060306">
              <w:rPr>
                <w:lang w:val="el-GR" w:eastAsia="en-US"/>
              </w:rPr>
              <w:t xml:space="preserve"> </w:t>
            </w:r>
            <w:r w:rsidRPr="008D2CFF">
              <w:rPr>
                <w:lang w:eastAsia="en-US"/>
              </w:rPr>
              <w:t>vitro</w:t>
            </w:r>
            <w:r w:rsidRPr="00060306">
              <w:rPr>
                <w:lang w:val="el-GR" w:eastAsia="en-US"/>
              </w:rPr>
              <w:t xml:space="preserve"> </w:t>
            </w:r>
            <w:r w:rsidRPr="008D2CFF">
              <w:rPr>
                <w:lang w:eastAsia="en-US"/>
              </w:rPr>
              <w:t>diagnostic</w:t>
            </w:r>
            <w:r w:rsidRPr="00060306">
              <w:rPr>
                <w:lang w:val="el-GR" w:eastAsia="en-US"/>
              </w:rPr>
              <w:t xml:space="preserve"> </w:t>
            </w:r>
            <w:r w:rsidRPr="008D2CFF">
              <w:rPr>
                <w:lang w:eastAsia="en-US"/>
              </w:rPr>
              <w:t>use</w:t>
            </w:r>
            <w:r w:rsidRPr="00060306">
              <w:rPr>
                <w:lang w:val="el-GR" w:eastAsia="en-US"/>
              </w:rPr>
              <w:t>. Συσκευασία των 50 αντιδράσεων.</w:t>
            </w:r>
          </w:p>
        </w:tc>
        <w:tc>
          <w:tcPr>
            <w:tcW w:w="424" w:type="pct"/>
            <w:tcBorders>
              <w:top w:val="nil"/>
              <w:left w:val="nil"/>
              <w:bottom w:val="single" w:sz="4" w:space="0" w:color="auto"/>
              <w:right w:val="single" w:sz="4" w:space="0" w:color="auto"/>
            </w:tcBorders>
          </w:tcPr>
          <w:p w:rsidR="00C576A0" w:rsidRPr="00060306" w:rsidRDefault="00C576A0" w:rsidP="00D623BF">
            <w:pPr>
              <w:rPr>
                <w:lang w:val="el-GR" w:eastAsia="en-US"/>
              </w:rPr>
            </w:pPr>
          </w:p>
        </w:tc>
        <w:tc>
          <w:tcPr>
            <w:tcW w:w="509" w:type="pct"/>
            <w:tcBorders>
              <w:top w:val="nil"/>
              <w:left w:val="nil"/>
              <w:bottom w:val="single" w:sz="4" w:space="0" w:color="auto"/>
              <w:right w:val="single" w:sz="4" w:space="0" w:color="auto"/>
            </w:tcBorders>
          </w:tcPr>
          <w:p w:rsidR="00C576A0" w:rsidRPr="00060306" w:rsidRDefault="00C576A0" w:rsidP="00D623BF">
            <w:pPr>
              <w:rPr>
                <w:lang w:val="el-GR" w:eastAsia="en-US"/>
              </w:rPr>
            </w:pPr>
          </w:p>
        </w:tc>
        <w:tc>
          <w:tcPr>
            <w:tcW w:w="933" w:type="pct"/>
            <w:tcBorders>
              <w:top w:val="nil"/>
              <w:left w:val="nil"/>
              <w:bottom w:val="single" w:sz="4" w:space="0" w:color="auto"/>
              <w:right w:val="single" w:sz="4" w:space="0" w:color="auto"/>
            </w:tcBorders>
          </w:tcPr>
          <w:p w:rsidR="00C576A0" w:rsidRPr="00060306" w:rsidRDefault="00C576A0" w:rsidP="00D623BF">
            <w:pPr>
              <w:rPr>
                <w:lang w:val="el-GR" w:eastAsia="en-US"/>
              </w:rPr>
            </w:pPr>
          </w:p>
        </w:tc>
      </w:tr>
      <w:tr w:rsidR="00C576A0" w:rsidRPr="00CD1E17" w:rsidTr="00D62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8"/>
          <w:jc w:val="center"/>
        </w:trPr>
        <w:tc>
          <w:tcPr>
            <w:tcW w:w="421" w:type="pct"/>
            <w:tcBorders>
              <w:top w:val="nil"/>
              <w:left w:val="single" w:sz="4" w:space="0" w:color="auto"/>
              <w:bottom w:val="single" w:sz="4" w:space="0" w:color="auto"/>
              <w:right w:val="single" w:sz="4" w:space="0" w:color="auto"/>
            </w:tcBorders>
            <w:shd w:val="clear" w:color="auto" w:fill="auto"/>
            <w:noWrap/>
            <w:vAlign w:val="center"/>
          </w:tcPr>
          <w:p w:rsidR="00C576A0" w:rsidRPr="00606F11" w:rsidRDefault="00C576A0" w:rsidP="00D623BF">
            <w:pPr>
              <w:jc w:val="center"/>
              <w:rPr>
                <w:b/>
                <w:color w:val="000000"/>
                <w:highlight w:val="yellow"/>
                <w:lang w:eastAsia="en-US"/>
              </w:rPr>
            </w:pPr>
            <w:r>
              <w:rPr>
                <w:b/>
                <w:color w:val="000000"/>
                <w:lang w:eastAsia="en-US"/>
              </w:rPr>
              <w:lastRenderedPageBreak/>
              <w:t>13</w:t>
            </w:r>
          </w:p>
        </w:tc>
        <w:tc>
          <w:tcPr>
            <w:tcW w:w="2713" w:type="pct"/>
            <w:tcBorders>
              <w:top w:val="nil"/>
              <w:left w:val="nil"/>
              <w:bottom w:val="single" w:sz="4" w:space="0" w:color="auto"/>
              <w:right w:val="single" w:sz="4" w:space="0" w:color="auto"/>
            </w:tcBorders>
            <w:shd w:val="clear" w:color="auto" w:fill="auto"/>
            <w:vAlign w:val="center"/>
          </w:tcPr>
          <w:p w:rsidR="00C576A0" w:rsidRPr="00060306" w:rsidRDefault="00C576A0" w:rsidP="00D623BF">
            <w:pPr>
              <w:rPr>
                <w:rFonts w:cstheme="minorHAnsi"/>
                <w:lang w:val="el-GR"/>
              </w:rPr>
            </w:pPr>
            <w:r w:rsidRPr="00573433">
              <w:rPr>
                <w:rFonts w:cstheme="minorHAnsi"/>
              </w:rPr>
              <w:t>Πλήρες διαγνωστικό κιτ (</w:t>
            </w:r>
            <w:r w:rsidRPr="003D7DC1">
              <w:rPr>
                <w:rFonts w:cstheme="minorHAnsi"/>
              </w:rPr>
              <w:t>CE</w:t>
            </w:r>
            <w:r w:rsidRPr="00573433">
              <w:rPr>
                <w:rFonts w:cstheme="minorHAnsi"/>
              </w:rPr>
              <w:t>-</w:t>
            </w:r>
            <w:r w:rsidRPr="003D7DC1">
              <w:rPr>
                <w:rFonts w:cstheme="minorHAnsi"/>
              </w:rPr>
              <w:t>IVD</w:t>
            </w:r>
            <w:r w:rsidRPr="00573433">
              <w:rPr>
                <w:rFonts w:cstheme="minorHAnsi"/>
              </w:rPr>
              <w:t xml:space="preserve">) τεχνολογίας </w:t>
            </w:r>
            <w:r w:rsidRPr="003D7DC1">
              <w:rPr>
                <w:rFonts w:cstheme="minorHAnsi"/>
              </w:rPr>
              <w:t>Real</w:t>
            </w:r>
            <w:r w:rsidRPr="00573433">
              <w:rPr>
                <w:rFonts w:cstheme="minorHAnsi"/>
              </w:rPr>
              <w:t>-</w:t>
            </w:r>
            <w:r w:rsidRPr="003D7DC1">
              <w:rPr>
                <w:rFonts w:cstheme="minorHAnsi"/>
              </w:rPr>
              <w:t>time</w:t>
            </w:r>
            <w:r w:rsidRPr="00573433">
              <w:rPr>
                <w:rFonts w:cstheme="minorHAnsi"/>
              </w:rPr>
              <w:t xml:space="preserve"> </w:t>
            </w:r>
            <w:r w:rsidRPr="003D7DC1">
              <w:rPr>
                <w:rFonts w:cstheme="minorHAnsi"/>
              </w:rPr>
              <w:t>PCR</w:t>
            </w:r>
            <w:r w:rsidRPr="00573433">
              <w:rPr>
                <w:rFonts w:cstheme="minorHAnsi"/>
              </w:rPr>
              <w:t xml:space="preserve"> για την ποιοτική ανίχνευση και διαφοροποίηση τουλάχιστον των παρακάτω ιών </w:t>
            </w:r>
            <w:r w:rsidRPr="003D7DC1">
              <w:rPr>
                <w:rFonts w:cstheme="minorHAnsi"/>
              </w:rPr>
              <w:t>Influenza</w:t>
            </w:r>
            <w:r w:rsidRPr="00573433">
              <w:rPr>
                <w:rFonts w:cstheme="minorHAnsi"/>
              </w:rPr>
              <w:t xml:space="preserve"> </w:t>
            </w:r>
            <w:r w:rsidRPr="003D7DC1">
              <w:rPr>
                <w:rFonts w:cstheme="minorHAnsi"/>
              </w:rPr>
              <w:t>A</w:t>
            </w:r>
            <w:r w:rsidRPr="00573433">
              <w:rPr>
                <w:rFonts w:cstheme="minorHAnsi"/>
              </w:rPr>
              <w:t xml:space="preserve"> (</w:t>
            </w:r>
            <w:r w:rsidRPr="003D7DC1">
              <w:rPr>
                <w:rFonts w:cstheme="minorHAnsi"/>
              </w:rPr>
              <w:t>Flu</w:t>
            </w:r>
            <w:r w:rsidRPr="00573433">
              <w:rPr>
                <w:rFonts w:cstheme="minorHAnsi"/>
              </w:rPr>
              <w:t xml:space="preserve"> </w:t>
            </w:r>
            <w:r w:rsidRPr="003D7DC1">
              <w:rPr>
                <w:rFonts w:cstheme="minorHAnsi"/>
              </w:rPr>
              <w:t>A</w:t>
            </w:r>
            <w:r w:rsidRPr="00573433">
              <w:rPr>
                <w:rFonts w:cstheme="minorHAnsi"/>
              </w:rPr>
              <w:t xml:space="preserve">), </w:t>
            </w:r>
            <w:r w:rsidRPr="003D7DC1">
              <w:rPr>
                <w:rFonts w:cstheme="minorHAnsi"/>
              </w:rPr>
              <w:t>Influenza</w:t>
            </w:r>
            <w:r w:rsidRPr="00573433">
              <w:rPr>
                <w:rFonts w:cstheme="minorHAnsi"/>
              </w:rPr>
              <w:t xml:space="preserve"> </w:t>
            </w:r>
            <w:r w:rsidRPr="003D7DC1">
              <w:rPr>
                <w:rFonts w:cstheme="minorHAnsi"/>
              </w:rPr>
              <w:t>B</w:t>
            </w:r>
            <w:r w:rsidRPr="00573433">
              <w:rPr>
                <w:rFonts w:cstheme="minorHAnsi"/>
              </w:rPr>
              <w:t xml:space="preserve"> (</w:t>
            </w:r>
            <w:r w:rsidRPr="003D7DC1">
              <w:rPr>
                <w:rFonts w:cstheme="minorHAnsi"/>
              </w:rPr>
              <w:t>Flu</w:t>
            </w:r>
            <w:r w:rsidRPr="00573433">
              <w:rPr>
                <w:rFonts w:cstheme="minorHAnsi"/>
              </w:rPr>
              <w:t xml:space="preserve"> </w:t>
            </w:r>
            <w:r w:rsidRPr="003D7DC1">
              <w:rPr>
                <w:rFonts w:cstheme="minorHAnsi"/>
              </w:rPr>
              <w:t>B</w:t>
            </w:r>
            <w:r w:rsidRPr="00573433">
              <w:rPr>
                <w:rFonts w:cstheme="minorHAnsi"/>
              </w:rPr>
              <w:t xml:space="preserve">),  </w:t>
            </w:r>
            <w:r w:rsidRPr="003D7DC1">
              <w:rPr>
                <w:rFonts w:cstheme="minorHAnsi"/>
              </w:rPr>
              <w:t>Human</w:t>
            </w:r>
            <w:r w:rsidRPr="00573433">
              <w:rPr>
                <w:rFonts w:cstheme="minorHAnsi"/>
              </w:rPr>
              <w:t xml:space="preserve"> </w:t>
            </w:r>
            <w:r w:rsidRPr="003D7DC1">
              <w:rPr>
                <w:rFonts w:cstheme="minorHAnsi"/>
              </w:rPr>
              <w:t>Respiratory</w:t>
            </w:r>
            <w:r w:rsidRPr="00573433">
              <w:rPr>
                <w:rFonts w:cstheme="minorHAnsi"/>
              </w:rPr>
              <w:t xml:space="preserve"> </w:t>
            </w:r>
            <w:r w:rsidRPr="003D7DC1">
              <w:rPr>
                <w:rFonts w:cstheme="minorHAnsi"/>
              </w:rPr>
              <w:t>Syncytial</w:t>
            </w:r>
            <w:r w:rsidRPr="00573433">
              <w:rPr>
                <w:rFonts w:cstheme="minorHAnsi"/>
              </w:rPr>
              <w:t xml:space="preserve"> </w:t>
            </w:r>
            <w:r w:rsidRPr="003D7DC1">
              <w:rPr>
                <w:rFonts w:cstheme="minorHAnsi"/>
              </w:rPr>
              <w:t>Virus</w:t>
            </w:r>
            <w:r w:rsidRPr="00573433">
              <w:rPr>
                <w:rFonts w:cstheme="minorHAnsi"/>
              </w:rPr>
              <w:t xml:space="preserve"> (</w:t>
            </w:r>
            <w:r w:rsidRPr="003D7DC1">
              <w:rPr>
                <w:rFonts w:cstheme="minorHAnsi"/>
              </w:rPr>
              <w:t>RSV</w:t>
            </w:r>
            <w:r w:rsidRPr="00573433">
              <w:rPr>
                <w:rFonts w:cstheme="minorHAnsi"/>
              </w:rPr>
              <w:t xml:space="preserve">),  </w:t>
            </w:r>
            <w:r w:rsidRPr="003D7DC1">
              <w:rPr>
                <w:rFonts w:cstheme="minorHAnsi"/>
              </w:rPr>
              <w:t>human</w:t>
            </w:r>
            <w:r w:rsidRPr="00573433">
              <w:rPr>
                <w:rFonts w:cstheme="minorHAnsi"/>
              </w:rPr>
              <w:t xml:space="preserve"> </w:t>
            </w:r>
            <w:r w:rsidRPr="003D7DC1">
              <w:rPr>
                <w:rFonts w:cstheme="minorHAnsi"/>
              </w:rPr>
              <w:t>rhinovirus</w:t>
            </w:r>
            <w:r w:rsidRPr="00573433">
              <w:rPr>
                <w:rFonts w:cstheme="minorHAnsi"/>
              </w:rPr>
              <w:t xml:space="preserve"> (</w:t>
            </w:r>
            <w:r w:rsidRPr="003D7DC1">
              <w:rPr>
                <w:rFonts w:cstheme="minorHAnsi"/>
              </w:rPr>
              <w:t>HRV</w:t>
            </w:r>
            <w:r w:rsidRPr="00573433">
              <w:rPr>
                <w:rFonts w:cstheme="minorHAnsi"/>
              </w:rPr>
              <w:t xml:space="preserve">), </w:t>
            </w:r>
            <w:r w:rsidRPr="003D7DC1">
              <w:rPr>
                <w:rFonts w:cstheme="minorHAnsi"/>
              </w:rPr>
              <w:t>human</w:t>
            </w:r>
            <w:r w:rsidRPr="00573433">
              <w:rPr>
                <w:rFonts w:cstheme="minorHAnsi"/>
              </w:rPr>
              <w:t xml:space="preserve"> </w:t>
            </w:r>
            <w:r w:rsidRPr="003D7DC1">
              <w:rPr>
                <w:rFonts w:cstheme="minorHAnsi"/>
              </w:rPr>
              <w:t>enterovirus</w:t>
            </w:r>
            <w:r w:rsidRPr="00573433">
              <w:rPr>
                <w:rFonts w:cstheme="minorHAnsi"/>
              </w:rPr>
              <w:t xml:space="preserve"> (</w:t>
            </w:r>
            <w:r w:rsidRPr="003D7DC1">
              <w:rPr>
                <w:rFonts w:cstheme="minorHAnsi"/>
              </w:rPr>
              <w:t>HEV</w:t>
            </w:r>
            <w:r w:rsidRPr="00573433">
              <w:rPr>
                <w:rFonts w:cstheme="minorHAnsi"/>
              </w:rPr>
              <w:t xml:space="preserve">), </w:t>
            </w:r>
            <w:r w:rsidRPr="003D7DC1">
              <w:rPr>
                <w:rFonts w:cstheme="minorHAnsi"/>
              </w:rPr>
              <w:t>human</w:t>
            </w:r>
            <w:r w:rsidRPr="00573433">
              <w:rPr>
                <w:rFonts w:cstheme="minorHAnsi"/>
              </w:rPr>
              <w:t xml:space="preserve"> </w:t>
            </w:r>
            <w:r w:rsidRPr="003D7DC1">
              <w:rPr>
                <w:rFonts w:cstheme="minorHAnsi"/>
              </w:rPr>
              <w:t>Adenovirus</w:t>
            </w:r>
            <w:r w:rsidRPr="00573433">
              <w:rPr>
                <w:rFonts w:cstheme="minorHAnsi"/>
              </w:rPr>
              <w:t xml:space="preserve"> (</w:t>
            </w:r>
            <w:r w:rsidRPr="003D7DC1">
              <w:rPr>
                <w:rFonts w:cstheme="minorHAnsi"/>
              </w:rPr>
              <w:t>AdV</w:t>
            </w:r>
            <w:r w:rsidRPr="00573433">
              <w:rPr>
                <w:rFonts w:cstheme="minorHAnsi"/>
              </w:rPr>
              <w:t xml:space="preserve">), </w:t>
            </w:r>
            <w:r w:rsidRPr="003D7DC1">
              <w:rPr>
                <w:rFonts w:cstheme="minorHAnsi"/>
              </w:rPr>
              <w:t>Metapneumovirus</w:t>
            </w:r>
            <w:r w:rsidRPr="00573433">
              <w:rPr>
                <w:rFonts w:cstheme="minorHAnsi"/>
              </w:rPr>
              <w:t xml:space="preserve"> (</w:t>
            </w:r>
            <w:r w:rsidRPr="003D7DC1">
              <w:rPr>
                <w:rFonts w:cstheme="minorHAnsi"/>
              </w:rPr>
              <w:t>MPV</w:t>
            </w:r>
            <w:r w:rsidRPr="00573433">
              <w:rPr>
                <w:rFonts w:cstheme="minorHAnsi"/>
              </w:rPr>
              <w:t xml:space="preserve">), </w:t>
            </w:r>
            <w:r w:rsidRPr="003D7DC1">
              <w:rPr>
                <w:rFonts w:cstheme="minorHAnsi"/>
              </w:rPr>
              <w:t>Bocavirus</w:t>
            </w:r>
            <w:r w:rsidRPr="00573433">
              <w:rPr>
                <w:rFonts w:cstheme="minorHAnsi"/>
              </w:rPr>
              <w:t xml:space="preserve"> (</w:t>
            </w:r>
            <w:r w:rsidRPr="003D7DC1">
              <w:rPr>
                <w:rFonts w:cstheme="minorHAnsi"/>
              </w:rPr>
              <w:t>BoV</w:t>
            </w:r>
            <w:r w:rsidRPr="00573433">
              <w:rPr>
                <w:rFonts w:cstheme="minorHAnsi"/>
              </w:rPr>
              <w:t xml:space="preserve">), </w:t>
            </w:r>
            <w:r w:rsidRPr="003D7DC1">
              <w:rPr>
                <w:rFonts w:cstheme="minorHAnsi"/>
              </w:rPr>
              <w:t>MERS</w:t>
            </w:r>
            <w:r w:rsidRPr="00573433">
              <w:rPr>
                <w:rFonts w:cstheme="minorHAnsi"/>
              </w:rPr>
              <w:t xml:space="preserve"> </w:t>
            </w:r>
            <w:r w:rsidRPr="003D7DC1">
              <w:rPr>
                <w:rFonts w:cstheme="minorHAnsi"/>
              </w:rPr>
              <w:t>Coronavirus</w:t>
            </w:r>
            <w:r w:rsidRPr="00573433">
              <w:rPr>
                <w:rFonts w:cstheme="minorHAnsi"/>
              </w:rPr>
              <w:t xml:space="preserve"> 1 (</w:t>
            </w:r>
            <w:r w:rsidRPr="003D7DC1">
              <w:rPr>
                <w:rFonts w:cstheme="minorHAnsi"/>
              </w:rPr>
              <w:t>MERS</w:t>
            </w:r>
            <w:r w:rsidRPr="00573433">
              <w:rPr>
                <w:rFonts w:cstheme="minorHAnsi"/>
              </w:rPr>
              <w:t>-</w:t>
            </w:r>
            <w:r w:rsidRPr="003D7DC1">
              <w:rPr>
                <w:rFonts w:cstheme="minorHAnsi"/>
              </w:rPr>
              <w:t>CoV</w:t>
            </w:r>
            <w:r w:rsidRPr="00573433">
              <w:rPr>
                <w:rFonts w:cstheme="minorHAnsi"/>
              </w:rPr>
              <w:t xml:space="preserve"> 1), </w:t>
            </w:r>
            <w:r w:rsidRPr="003D7DC1">
              <w:rPr>
                <w:rFonts w:cstheme="minorHAnsi"/>
              </w:rPr>
              <w:t>MERS</w:t>
            </w:r>
            <w:r w:rsidRPr="00573433">
              <w:rPr>
                <w:rFonts w:cstheme="minorHAnsi"/>
              </w:rPr>
              <w:t xml:space="preserve"> </w:t>
            </w:r>
            <w:r w:rsidRPr="003D7DC1">
              <w:rPr>
                <w:rFonts w:cstheme="minorHAnsi"/>
              </w:rPr>
              <w:t>Coronavirus</w:t>
            </w:r>
            <w:r w:rsidRPr="00573433">
              <w:rPr>
                <w:rFonts w:cstheme="minorHAnsi"/>
              </w:rPr>
              <w:t xml:space="preserve"> 2 (</w:t>
            </w:r>
            <w:r w:rsidRPr="003D7DC1">
              <w:rPr>
                <w:rFonts w:cstheme="minorHAnsi"/>
              </w:rPr>
              <w:t>MERS</w:t>
            </w:r>
            <w:r w:rsidRPr="00573433">
              <w:rPr>
                <w:rFonts w:cstheme="minorHAnsi"/>
              </w:rPr>
              <w:t>-</w:t>
            </w:r>
            <w:r w:rsidRPr="003D7DC1">
              <w:rPr>
                <w:rFonts w:cstheme="minorHAnsi"/>
              </w:rPr>
              <w:t>CoV</w:t>
            </w:r>
            <w:r w:rsidRPr="00573433">
              <w:rPr>
                <w:rFonts w:cstheme="minorHAnsi"/>
              </w:rPr>
              <w:t xml:space="preserve"> 2), </w:t>
            </w:r>
            <w:r w:rsidRPr="003D7DC1">
              <w:rPr>
                <w:rFonts w:cstheme="minorHAnsi"/>
              </w:rPr>
              <w:t>Coronavirus</w:t>
            </w:r>
            <w:r w:rsidRPr="00573433">
              <w:rPr>
                <w:rFonts w:cstheme="minorHAnsi"/>
              </w:rPr>
              <w:t xml:space="preserve"> (</w:t>
            </w:r>
            <w:r w:rsidRPr="003D7DC1">
              <w:rPr>
                <w:rFonts w:cstheme="minorHAnsi"/>
              </w:rPr>
              <w:t>CoV</w:t>
            </w:r>
            <w:r w:rsidRPr="00573433">
              <w:rPr>
                <w:rFonts w:cstheme="minorHAnsi"/>
              </w:rPr>
              <w:t>) 229</w:t>
            </w:r>
            <w:r w:rsidRPr="003D7DC1">
              <w:rPr>
                <w:rFonts w:cstheme="minorHAnsi"/>
              </w:rPr>
              <w:t>E</w:t>
            </w:r>
            <w:r w:rsidRPr="00573433">
              <w:rPr>
                <w:rFonts w:cstheme="minorHAnsi"/>
              </w:rPr>
              <w:t xml:space="preserve">, </w:t>
            </w:r>
            <w:r w:rsidRPr="003D7DC1">
              <w:rPr>
                <w:rFonts w:cstheme="minorHAnsi"/>
              </w:rPr>
              <w:t>NL</w:t>
            </w:r>
            <w:r w:rsidRPr="00573433">
              <w:rPr>
                <w:rFonts w:cstheme="minorHAnsi"/>
              </w:rPr>
              <w:t xml:space="preserve">63, </w:t>
            </w:r>
            <w:r w:rsidRPr="003D7DC1">
              <w:rPr>
                <w:rFonts w:cstheme="minorHAnsi"/>
              </w:rPr>
              <w:t>OC</w:t>
            </w:r>
            <w:r w:rsidRPr="00573433">
              <w:rPr>
                <w:rFonts w:cstheme="minorHAnsi"/>
              </w:rPr>
              <w:t xml:space="preserve">43, </w:t>
            </w:r>
            <w:r w:rsidRPr="003D7DC1">
              <w:rPr>
                <w:rFonts w:cstheme="minorHAnsi"/>
              </w:rPr>
              <w:t>HKU</w:t>
            </w:r>
            <w:r w:rsidRPr="00573433">
              <w:rPr>
                <w:rFonts w:cstheme="minorHAnsi"/>
              </w:rPr>
              <w:t xml:space="preserve">1, </w:t>
            </w:r>
            <w:r w:rsidRPr="003D7DC1">
              <w:rPr>
                <w:rFonts w:cstheme="minorHAnsi"/>
              </w:rPr>
              <w:t>Parainfluenza</w:t>
            </w:r>
            <w:r w:rsidRPr="00573433">
              <w:rPr>
                <w:rFonts w:cstheme="minorHAnsi"/>
              </w:rPr>
              <w:t xml:space="preserve"> 1 (</w:t>
            </w:r>
            <w:r w:rsidRPr="003D7DC1">
              <w:rPr>
                <w:rFonts w:cstheme="minorHAnsi"/>
              </w:rPr>
              <w:t>PIV</w:t>
            </w:r>
            <w:r w:rsidRPr="00573433">
              <w:rPr>
                <w:rFonts w:cstheme="minorHAnsi"/>
              </w:rPr>
              <w:t xml:space="preserve">-1), </w:t>
            </w:r>
            <w:r w:rsidRPr="003D7DC1">
              <w:rPr>
                <w:rFonts w:cstheme="minorHAnsi"/>
              </w:rPr>
              <w:t>Parainfluenza</w:t>
            </w:r>
            <w:r w:rsidRPr="00573433">
              <w:rPr>
                <w:rFonts w:cstheme="minorHAnsi"/>
              </w:rPr>
              <w:t xml:space="preserve"> 2 (</w:t>
            </w:r>
            <w:r w:rsidRPr="003D7DC1">
              <w:rPr>
                <w:rFonts w:cstheme="minorHAnsi"/>
              </w:rPr>
              <w:t>PIV</w:t>
            </w:r>
            <w:r w:rsidRPr="00573433">
              <w:rPr>
                <w:rFonts w:cstheme="minorHAnsi"/>
              </w:rPr>
              <w:t xml:space="preserve">-2), </w:t>
            </w:r>
            <w:r w:rsidRPr="003D7DC1">
              <w:rPr>
                <w:rFonts w:cstheme="minorHAnsi"/>
              </w:rPr>
              <w:t>Parainfluenza</w:t>
            </w:r>
            <w:r w:rsidRPr="00573433">
              <w:rPr>
                <w:rFonts w:cstheme="minorHAnsi"/>
              </w:rPr>
              <w:t xml:space="preserve"> 3 (</w:t>
            </w:r>
            <w:r w:rsidRPr="003D7DC1">
              <w:rPr>
                <w:rFonts w:cstheme="minorHAnsi"/>
              </w:rPr>
              <w:t>PIV</w:t>
            </w:r>
            <w:r w:rsidRPr="00573433">
              <w:rPr>
                <w:rFonts w:cstheme="minorHAnsi"/>
              </w:rPr>
              <w:t xml:space="preserve">-3) και </w:t>
            </w:r>
            <w:r w:rsidRPr="003D7DC1">
              <w:rPr>
                <w:rFonts w:cstheme="minorHAnsi"/>
              </w:rPr>
              <w:t>Parainfluenza</w:t>
            </w:r>
            <w:r w:rsidRPr="00573433">
              <w:rPr>
                <w:rFonts w:cstheme="minorHAnsi"/>
              </w:rPr>
              <w:t xml:space="preserve"> 4 (</w:t>
            </w:r>
            <w:r w:rsidRPr="003D7DC1">
              <w:rPr>
                <w:rFonts w:cstheme="minorHAnsi"/>
              </w:rPr>
              <w:t>PIV</w:t>
            </w:r>
            <w:r w:rsidRPr="00573433">
              <w:rPr>
                <w:rFonts w:cstheme="minorHAnsi"/>
              </w:rPr>
              <w:t xml:space="preserve">-4) σε δείγματα αναπνευστικού από ασθενείς με συμπτώματα και ενδείξεις λοιμώξεων του αναπνευστικού συστήματος. </w:t>
            </w:r>
            <w:r w:rsidRPr="00060306">
              <w:rPr>
                <w:rFonts w:cstheme="minorHAnsi"/>
                <w:lang w:val="el-GR"/>
              </w:rPr>
              <w:t xml:space="preserve">Να περιλαμβάνει όλα τα απαραίτητα αντιδραστήρια και αναλώσιμα για την </w:t>
            </w:r>
            <w:r w:rsidRPr="003D7DC1">
              <w:rPr>
                <w:rFonts w:cstheme="minorHAnsi"/>
              </w:rPr>
              <w:t>Real</w:t>
            </w:r>
            <w:r w:rsidRPr="00060306">
              <w:rPr>
                <w:rFonts w:cstheme="minorHAnsi"/>
                <w:lang w:val="el-GR"/>
              </w:rPr>
              <w:t>-</w:t>
            </w:r>
            <w:r w:rsidRPr="003D7DC1">
              <w:rPr>
                <w:rFonts w:cstheme="minorHAnsi"/>
              </w:rPr>
              <w:t>time</w:t>
            </w:r>
            <w:r w:rsidRPr="00060306">
              <w:rPr>
                <w:rFonts w:cstheme="minorHAnsi"/>
                <w:lang w:val="el-GR"/>
              </w:rPr>
              <w:t xml:space="preserve"> </w:t>
            </w:r>
            <w:r w:rsidRPr="003D7DC1">
              <w:rPr>
                <w:rFonts w:cstheme="minorHAnsi"/>
              </w:rPr>
              <w:t>PCR</w:t>
            </w:r>
            <w:r w:rsidRPr="00060306">
              <w:rPr>
                <w:rFonts w:cstheme="minorHAnsi"/>
                <w:lang w:val="el-GR"/>
              </w:rPr>
              <w:t xml:space="preserve"> (Ειδικοί εκκινητές/ανιχνευτές, </w:t>
            </w:r>
            <w:r w:rsidRPr="003D7DC1">
              <w:rPr>
                <w:rFonts w:cstheme="minorHAnsi"/>
              </w:rPr>
              <w:t>dNTPs</w:t>
            </w:r>
            <w:r w:rsidRPr="00060306">
              <w:rPr>
                <w:rFonts w:cstheme="minorHAnsi"/>
                <w:lang w:val="el-GR"/>
              </w:rPr>
              <w:t xml:space="preserve">, διαλύματα και πολυμεράση) σε σταθεροποιημένη (λυοφιλιοποιημένη) μορφή και έτοιμα προδιανεμειμένα σε </w:t>
            </w:r>
            <w:r w:rsidRPr="003D7DC1">
              <w:rPr>
                <w:rFonts w:cstheme="minorHAnsi"/>
              </w:rPr>
              <w:t>strip</w:t>
            </w:r>
            <w:r w:rsidRPr="00060306">
              <w:rPr>
                <w:rFonts w:cstheme="minorHAnsi"/>
                <w:lang w:val="el-GR"/>
              </w:rPr>
              <w:t xml:space="preserve">. Να περιλαμβάνει επίσης, θετικό και αρνητικό μάρτυρα, αλλά και εσωτερικό μάρτυρα ελέγχου, για τον έλεγχο τόσο της διαδικασίας απομόνωσης ιϊκού </w:t>
            </w:r>
            <w:r w:rsidRPr="003D7DC1">
              <w:rPr>
                <w:rFonts w:cstheme="minorHAnsi"/>
              </w:rPr>
              <w:t>DNA</w:t>
            </w:r>
            <w:r w:rsidRPr="00060306">
              <w:rPr>
                <w:rFonts w:cstheme="minorHAnsi"/>
                <w:lang w:val="el-GR"/>
              </w:rPr>
              <w:t xml:space="preserve">, όσο και για διερεύνηση πιθανής αναστολής της </w:t>
            </w:r>
            <w:r w:rsidRPr="003D7DC1">
              <w:rPr>
                <w:rFonts w:cstheme="minorHAnsi"/>
              </w:rPr>
              <w:t>Real</w:t>
            </w:r>
            <w:r w:rsidRPr="00060306">
              <w:rPr>
                <w:rFonts w:cstheme="minorHAnsi"/>
                <w:lang w:val="el-GR"/>
              </w:rPr>
              <w:t>-</w:t>
            </w:r>
            <w:r w:rsidRPr="003D7DC1">
              <w:rPr>
                <w:rFonts w:cstheme="minorHAnsi"/>
              </w:rPr>
              <w:t>time</w:t>
            </w:r>
            <w:r w:rsidRPr="00060306">
              <w:rPr>
                <w:rFonts w:cstheme="minorHAnsi"/>
                <w:lang w:val="el-GR"/>
              </w:rPr>
              <w:t xml:space="preserve"> </w:t>
            </w:r>
            <w:r w:rsidRPr="003D7DC1">
              <w:rPr>
                <w:rFonts w:cstheme="minorHAnsi"/>
              </w:rPr>
              <w:t>PCR</w:t>
            </w:r>
            <w:r w:rsidRPr="00060306">
              <w:rPr>
                <w:rFonts w:cstheme="minorHAnsi"/>
                <w:lang w:val="el-GR"/>
              </w:rPr>
              <w:t>. Να πραγματοποιεί τη διαδικασία της ενίσχυσης και της αντίστροφης μεταγραφής στο ίδιο σωληνάριο (</w:t>
            </w:r>
            <w:r w:rsidRPr="003D7DC1">
              <w:rPr>
                <w:rFonts w:cstheme="minorHAnsi"/>
              </w:rPr>
              <w:t>one</w:t>
            </w:r>
            <w:r w:rsidRPr="00060306">
              <w:rPr>
                <w:rFonts w:cstheme="minorHAnsi"/>
                <w:lang w:val="el-GR"/>
              </w:rPr>
              <w:t>-</w:t>
            </w:r>
            <w:r w:rsidRPr="003D7DC1">
              <w:rPr>
                <w:rFonts w:cstheme="minorHAnsi"/>
              </w:rPr>
              <w:t>step</w:t>
            </w:r>
            <w:r w:rsidRPr="00060306">
              <w:rPr>
                <w:rFonts w:cstheme="minorHAnsi"/>
                <w:lang w:val="el-GR"/>
              </w:rPr>
              <w:t xml:space="preserve"> </w:t>
            </w:r>
            <w:r w:rsidRPr="003D7DC1">
              <w:rPr>
                <w:rFonts w:cstheme="minorHAnsi"/>
              </w:rPr>
              <w:t>real</w:t>
            </w:r>
            <w:r w:rsidRPr="00060306">
              <w:rPr>
                <w:rFonts w:cstheme="minorHAnsi"/>
                <w:lang w:val="el-GR"/>
              </w:rPr>
              <w:t xml:space="preserve"> </w:t>
            </w:r>
            <w:r w:rsidRPr="003D7DC1">
              <w:rPr>
                <w:rFonts w:cstheme="minorHAnsi"/>
              </w:rPr>
              <w:t>time</w:t>
            </w:r>
            <w:r w:rsidRPr="00060306">
              <w:rPr>
                <w:rFonts w:cstheme="minorHAnsi"/>
                <w:lang w:val="el-GR"/>
              </w:rPr>
              <w:t xml:space="preserve"> </w:t>
            </w:r>
            <w:r w:rsidRPr="003D7DC1">
              <w:rPr>
                <w:rFonts w:cstheme="minorHAnsi"/>
              </w:rPr>
              <w:t>PCR</w:t>
            </w:r>
            <w:r w:rsidRPr="00060306">
              <w:rPr>
                <w:rFonts w:cstheme="minorHAnsi"/>
                <w:lang w:val="el-GR"/>
              </w:rPr>
              <w:t xml:space="preserve">). Τα περιεχόμενα αντιδραστήρια να είναι σε λυοφιλιοπιοιημήνη μορφή, ώστε να παραμένουν σταθερά σε θερμοκρασία 2-40ο </w:t>
            </w:r>
            <w:r w:rsidRPr="003D7DC1">
              <w:rPr>
                <w:rFonts w:cstheme="minorHAnsi"/>
              </w:rPr>
              <w:t>C</w:t>
            </w:r>
            <w:r w:rsidRPr="00060306">
              <w:rPr>
                <w:rFonts w:cstheme="minorHAnsi"/>
                <w:lang w:val="el-GR"/>
              </w:rPr>
              <w:t xml:space="preserve"> για μεγάλο χρονικό διάστημα. Το κιτ να έχει ελεγχθεί από τον κατασκευαστικό οίκο όσον </w:t>
            </w:r>
            <w:r w:rsidRPr="00060306">
              <w:rPr>
                <w:rFonts w:cstheme="minorHAnsi"/>
                <w:lang w:val="el-GR"/>
              </w:rPr>
              <w:lastRenderedPageBreak/>
              <w:t xml:space="preserve">αφορά την ευαισθησία και την ειδικότητα σε πραγματικά κλινικά δείγματα, με σαφή αναφορά στο εγχειρίδιο χρήσης. Να έχει όριο ανίχνευσης ≥10 </w:t>
            </w:r>
            <w:r w:rsidRPr="003D7DC1">
              <w:rPr>
                <w:rFonts w:cstheme="minorHAnsi"/>
              </w:rPr>
              <w:t>RNA</w:t>
            </w:r>
            <w:r w:rsidRPr="00060306">
              <w:rPr>
                <w:rFonts w:cstheme="minorHAnsi"/>
                <w:lang w:val="el-GR"/>
              </w:rPr>
              <w:t>/</w:t>
            </w:r>
            <w:r w:rsidRPr="003D7DC1">
              <w:rPr>
                <w:rFonts w:cstheme="minorHAnsi"/>
              </w:rPr>
              <w:t>DNA</w:t>
            </w:r>
            <w:r w:rsidRPr="00060306">
              <w:rPr>
                <w:rFonts w:cstheme="minorHAnsi"/>
                <w:lang w:val="el-GR"/>
              </w:rPr>
              <w:t xml:space="preserve"> αντίγραφα ανά αντίδραση για τους ιούς </w:t>
            </w:r>
            <w:r w:rsidRPr="003D7DC1">
              <w:rPr>
                <w:rFonts w:cstheme="minorHAnsi"/>
              </w:rPr>
              <w:t>Flu</w:t>
            </w:r>
            <w:r w:rsidRPr="00060306">
              <w:rPr>
                <w:rFonts w:cstheme="minorHAnsi"/>
                <w:lang w:val="el-GR"/>
              </w:rPr>
              <w:t xml:space="preserve"> </w:t>
            </w:r>
            <w:r w:rsidRPr="003D7DC1">
              <w:rPr>
                <w:rFonts w:cstheme="minorHAnsi"/>
              </w:rPr>
              <w:t>A</w:t>
            </w:r>
            <w:r w:rsidRPr="00060306">
              <w:rPr>
                <w:rFonts w:cstheme="minorHAnsi"/>
                <w:lang w:val="el-GR"/>
              </w:rPr>
              <w:t xml:space="preserve">, </w:t>
            </w:r>
            <w:r w:rsidRPr="003D7DC1">
              <w:rPr>
                <w:rFonts w:cstheme="minorHAnsi"/>
              </w:rPr>
              <w:t>Flu</w:t>
            </w:r>
            <w:r w:rsidRPr="00060306">
              <w:rPr>
                <w:rFonts w:cstheme="minorHAnsi"/>
                <w:lang w:val="el-GR"/>
              </w:rPr>
              <w:t xml:space="preserve"> </w:t>
            </w:r>
            <w:r w:rsidRPr="003D7DC1">
              <w:rPr>
                <w:rFonts w:cstheme="minorHAnsi"/>
              </w:rPr>
              <w:t>B</w:t>
            </w:r>
            <w:r w:rsidRPr="00060306">
              <w:rPr>
                <w:rFonts w:cstheme="minorHAnsi"/>
                <w:lang w:val="el-GR"/>
              </w:rPr>
              <w:t xml:space="preserve">, </w:t>
            </w:r>
            <w:r w:rsidRPr="003D7DC1">
              <w:rPr>
                <w:rFonts w:cstheme="minorHAnsi"/>
              </w:rPr>
              <w:t>RSV</w:t>
            </w:r>
            <w:r w:rsidRPr="00060306">
              <w:rPr>
                <w:rFonts w:cstheme="minorHAnsi"/>
                <w:lang w:val="el-GR"/>
              </w:rPr>
              <w:t xml:space="preserve">, </w:t>
            </w:r>
            <w:r w:rsidRPr="003D7DC1">
              <w:rPr>
                <w:rFonts w:cstheme="minorHAnsi"/>
              </w:rPr>
              <w:t>HRV</w:t>
            </w:r>
            <w:r w:rsidRPr="00060306">
              <w:rPr>
                <w:rFonts w:cstheme="minorHAnsi"/>
                <w:lang w:val="el-GR"/>
              </w:rPr>
              <w:t xml:space="preserve">, </w:t>
            </w:r>
            <w:r w:rsidRPr="003D7DC1">
              <w:rPr>
                <w:rFonts w:cstheme="minorHAnsi"/>
              </w:rPr>
              <w:t>HEV</w:t>
            </w:r>
            <w:r w:rsidRPr="00060306">
              <w:rPr>
                <w:rFonts w:cstheme="minorHAnsi"/>
                <w:lang w:val="el-GR"/>
              </w:rPr>
              <w:t xml:space="preserve">, </w:t>
            </w:r>
            <w:r w:rsidRPr="003D7DC1">
              <w:rPr>
                <w:rFonts w:cstheme="minorHAnsi"/>
              </w:rPr>
              <w:t>AdV</w:t>
            </w:r>
            <w:r w:rsidRPr="00060306">
              <w:rPr>
                <w:rFonts w:cstheme="minorHAnsi"/>
                <w:lang w:val="el-GR"/>
              </w:rPr>
              <w:t xml:space="preserve">, </w:t>
            </w:r>
            <w:r w:rsidRPr="003D7DC1">
              <w:rPr>
                <w:rFonts w:cstheme="minorHAnsi"/>
              </w:rPr>
              <w:t>MPV</w:t>
            </w:r>
            <w:r w:rsidRPr="00060306">
              <w:rPr>
                <w:rFonts w:cstheme="minorHAnsi"/>
                <w:lang w:val="el-GR"/>
              </w:rPr>
              <w:t xml:space="preserve">, </w:t>
            </w:r>
            <w:r w:rsidRPr="003D7DC1">
              <w:rPr>
                <w:rFonts w:cstheme="minorHAnsi"/>
              </w:rPr>
              <w:t>BoV</w:t>
            </w:r>
            <w:r w:rsidRPr="00060306">
              <w:rPr>
                <w:rFonts w:cstheme="minorHAnsi"/>
                <w:lang w:val="el-GR"/>
              </w:rPr>
              <w:t xml:space="preserve">, </w:t>
            </w:r>
            <w:r w:rsidRPr="003D7DC1">
              <w:rPr>
                <w:rFonts w:cstheme="minorHAnsi"/>
              </w:rPr>
              <w:t>MERS</w:t>
            </w:r>
            <w:r w:rsidRPr="00060306">
              <w:rPr>
                <w:rFonts w:cstheme="minorHAnsi"/>
                <w:lang w:val="el-GR"/>
              </w:rPr>
              <w:t>-</w:t>
            </w:r>
            <w:r w:rsidRPr="003D7DC1">
              <w:rPr>
                <w:rFonts w:cstheme="minorHAnsi"/>
              </w:rPr>
              <w:t>CoV</w:t>
            </w:r>
            <w:r w:rsidRPr="00060306">
              <w:rPr>
                <w:rFonts w:cstheme="minorHAnsi"/>
                <w:lang w:val="el-GR"/>
              </w:rPr>
              <w:t xml:space="preserve">, </w:t>
            </w:r>
            <w:r w:rsidRPr="003D7DC1">
              <w:rPr>
                <w:rFonts w:cstheme="minorHAnsi"/>
              </w:rPr>
              <w:t>CoV</w:t>
            </w:r>
            <w:r w:rsidRPr="00060306">
              <w:rPr>
                <w:rFonts w:cstheme="minorHAnsi"/>
                <w:lang w:val="el-GR"/>
              </w:rPr>
              <w:t xml:space="preserve"> 229</w:t>
            </w:r>
            <w:r w:rsidRPr="003D7DC1">
              <w:rPr>
                <w:rFonts w:cstheme="minorHAnsi"/>
              </w:rPr>
              <w:t>E</w:t>
            </w:r>
            <w:r w:rsidRPr="00060306">
              <w:rPr>
                <w:rFonts w:cstheme="minorHAnsi"/>
                <w:lang w:val="el-GR"/>
              </w:rPr>
              <w:t xml:space="preserve">, </w:t>
            </w:r>
            <w:r w:rsidRPr="003D7DC1">
              <w:rPr>
                <w:rFonts w:cstheme="minorHAnsi"/>
              </w:rPr>
              <w:t>CoV</w:t>
            </w:r>
            <w:r w:rsidRPr="00060306">
              <w:rPr>
                <w:rFonts w:cstheme="minorHAnsi"/>
                <w:lang w:val="el-GR"/>
              </w:rPr>
              <w:t xml:space="preserve"> </w:t>
            </w:r>
            <w:r w:rsidRPr="003D7DC1">
              <w:rPr>
                <w:rFonts w:cstheme="minorHAnsi"/>
              </w:rPr>
              <w:t>NL</w:t>
            </w:r>
            <w:r w:rsidRPr="00060306">
              <w:rPr>
                <w:rFonts w:cstheme="minorHAnsi"/>
                <w:lang w:val="el-GR"/>
              </w:rPr>
              <w:t xml:space="preserve">63, </w:t>
            </w:r>
            <w:r w:rsidRPr="003D7DC1">
              <w:rPr>
                <w:rFonts w:cstheme="minorHAnsi"/>
              </w:rPr>
              <w:t>CoV</w:t>
            </w:r>
            <w:r w:rsidRPr="00060306">
              <w:rPr>
                <w:rFonts w:cstheme="minorHAnsi"/>
                <w:lang w:val="el-GR"/>
              </w:rPr>
              <w:t xml:space="preserve"> </w:t>
            </w:r>
            <w:r w:rsidRPr="003D7DC1">
              <w:rPr>
                <w:rFonts w:cstheme="minorHAnsi"/>
              </w:rPr>
              <w:t>HKU</w:t>
            </w:r>
            <w:r w:rsidRPr="00060306">
              <w:rPr>
                <w:rFonts w:cstheme="minorHAnsi"/>
                <w:lang w:val="el-GR"/>
              </w:rPr>
              <w:t xml:space="preserve">1, </w:t>
            </w:r>
            <w:r w:rsidRPr="003D7DC1">
              <w:rPr>
                <w:rFonts w:cstheme="minorHAnsi"/>
              </w:rPr>
              <w:t>CoVOC</w:t>
            </w:r>
            <w:r w:rsidRPr="00060306">
              <w:rPr>
                <w:rFonts w:cstheme="minorHAnsi"/>
                <w:lang w:val="el-GR"/>
              </w:rPr>
              <w:t xml:space="preserve">43 και </w:t>
            </w:r>
            <w:r w:rsidRPr="003D7DC1">
              <w:rPr>
                <w:rFonts w:cstheme="minorHAnsi"/>
              </w:rPr>
              <w:t>Parainfluenzas</w:t>
            </w:r>
            <w:r w:rsidRPr="00060306">
              <w:rPr>
                <w:rFonts w:cstheme="minorHAnsi"/>
                <w:lang w:val="el-GR"/>
              </w:rPr>
              <w:t xml:space="preserve"> </w:t>
            </w:r>
            <w:r w:rsidRPr="003D7DC1">
              <w:rPr>
                <w:rFonts w:cstheme="minorHAnsi"/>
              </w:rPr>
              <w:t>viruses</w:t>
            </w:r>
            <w:r w:rsidRPr="00060306">
              <w:rPr>
                <w:rFonts w:cstheme="minorHAnsi"/>
                <w:lang w:val="el-GR"/>
              </w:rPr>
              <w:t xml:space="preserve">. </w:t>
            </w:r>
            <w:r w:rsidRPr="003D7DC1">
              <w:rPr>
                <w:rFonts w:cstheme="minorHAnsi"/>
              </w:rPr>
              <w:t>Να</w:t>
            </w:r>
            <w:r w:rsidRPr="003D7DC1">
              <w:rPr>
                <w:rFonts w:cstheme="minorHAnsi"/>
                <w:lang w:val="en-US"/>
              </w:rPr>
              <w:t xml:space="preserve"> </w:t>
            </w:r>
            <w:r w:rsidRPr="003D7DC1">
              <w:rPr>
                <w:rFonts w:cstheme="minorHAnsi"/>
              </w:rPr>
              <w:t>διαθέτει</w:t>
            </w:r>
            <w:r w:rsidRPr="003D7DC1">
              <w:rPr>
                <w:rFonts w:cstheme="minorHAnsi"/>
                <w:lang w:val="en-US"/>
              </w:rPr>
              <w:t xml:space="preserve"> </w:t>
            </w:r>
            <w:r w:rsidRPr="003D7DC1">
              <w:rPr>
                <w:rFonts w:cstheme="minorHAnsi"/>
              </w:rPr>
              <w:t>πιστοποίηση</w:t>
            </w:r>
            <w:r w:rsidRPr="003D7DC1">
              <w:rPr>
                <w:rFonts w:cstheme="minorHAnsi"/>
                <w:lang w:val="en-US"/>
              </w:rPr>
              <w:t xml:space="preserve"> </w:t>
            </w:r>
            <w:r w:rsidRPr="003D7DC1">
              <w:rPr>
                <w:rFonts w:cstheme="minorHAnsi"/>
              </w:rPr>
              <w:t>για</w:t>
            </w:r>
            <w:r w:rsidRPr="003D7DC1">
              <w:rPr>
                <w:rFonts w:cstheme="minorHAnsi"/>
                <w:lang w:val="en-US"/>
              </w:rPr>
              <w:t xml:space="preserve"> in vitro </w:t>
            </w:r>
            <w:r w:rsidRPr="003D7DC1">
              <w:rPr>
                <w:rFonts w:cstheme="minorHAnsi"/>
              </w:rPr>
              <w:t>διαγνωστική</w:t>
            </w:r>
            <w:r w:rsidRPr="003D7DC1">
              <w:rPr>
                <w:rFonts w:cstheme="minorHAnsi"/>
                <w:lang w:val="en-US"/>
              </w:rPr>
              <w:t xml:space="preserve"> </w:t>
            </w:r>
            <w:r w:rsidRPr="003D7DC1">
              <w:rPr>
                <w:rFonts w:cstheme="minorHAnsi"/>
              </w:rPr>
              <w:t>χρήση</w:t>
            </w:r>
            <w:r w:rsidRPr="003D7DC1">
              <w:rPr>
                <w:rFonts w:cstheme="minorHAnsi"/>
                <w:lang w:val="en-US"/>
              </w:rPr>
              <w:t xml:space="preserve"> (CE-IVD) </w:t>
            </w:r>
            <w:r w:rsidRPr="003D7DC1">
              <w:rPr>
                <w:rFonts w:cstheme="minorHAnsi"/>
              </w:rPr>
              <w:t>σε</w:t>
            </w:r>
            <w:r w:rsidRPr="003D7DC1">
              <w:rPr>
                <w:rFonts w:cstheme="minorHAnsi"/>
                <w:lang w:val="en-US"/>
              </w:rPr>
              <w:t xml:space="preserve"> </w:t>
            </w:r>
            <w:r w:rsidRPr="003D7DC1">
              <w:rPr>
                <w:rFonts w:cstheme="minorHAnsi"/>
              </w:rPr>
              <w:t>μεγάλο</w:t>
            </w:r>
            <w:r w:rsidRPr="003D7DC1">
              <w:rPr>
                <w:rFonts w:cstheme="minorHAnsi"/>
                <w:lang w:val="en-US"/>
              </w:rPr>
              <w:t xml:space="preserve"> </w:t>
            </w:r>
            <w:r w:rsidRPr="003D7DC1">
              <w:rPr>
                <w:rFonts w:cstheme="minorHAnsi"/>
              </w:rPr>
              <w:t>εύρος</w:t>
            </w:r>
            <w:r w:rsidRPr="003D7DC1">
              <w:rPr>
                <w:rFonts w:cstheme="minorHAnsi"/>
                <w:lang w:val="en-US"/>
              </w:rPr>
              <w:t xml:space="preserve"> </w:t>
            </w:r>
            <w:r w:rsidRPr="003D7DC1">
              <w:rPr>
                <w:rFonts w:cstheme="minorHAnsi"/>
              </w:rPr>
              <w:t>θερμικών</w:t>
            </w:r>
            <w:r w:rsidRPr="003D7DC1">
              <w:rPr>
                <w:rFonts w:cstheme="minorHAnsi"/>
                <w:lang w:val="en-US"/>
              </w:rPr>
              <w:t xml:space="preserve"> </w:t>
            </w:r>
            <w:r w:rsidRPr="003D7DC1">
              <w:rPr>
                <w:rFonts w:cstheme="minorHAnsi"/>
              </w:rPr>
              <w:t>κυκλοποιητών</w:t>
            </w:r>
            <w:r w:rsidRPr="003D7DC1">
              <w:rPr>
                <w:rFonts w:cstheme="minorHAnsi"/>
                <w:lang w:val="en-US"/>
              </w:rPr>
              <w:t xml:space="preserve"> Real Time PCR, </w:t>
            </w:r>
            <w:r w:rsidRPr="003D7DC1">
              <w:rPr>
                <w:rFonts w:cstheme="minorHAnsi"/>
              </w:rPr>
              <w:t>όπως</w:t>
            </w:r>
            <w:r w:rsidRPr="003D7DC1">
              <w:rPr>
                <w:rFonts w:cstheme="minorHAnsi"/>
                <w:lang w:val="en-US"/>
              </w:rPr>
              <w:t xml:space="preserve"> Applied Biosystems 7500 Fast Real-Time PCR System, Bio-Rad CFX96™ Real-Time PCR Detection System, Agilent Technologies AriaMx Real-Time PCR System, DNA-Technology DTprime Real-time Detection Thermal Cycler, DNA-Technology DTlite Real-Time PCR System, Rotor-Gene® Q (Qiagen), SmartCycler® (Cepheid), Roche Molecular Diagnostics Cobas z480 Analyzer, VIASURE 48 Real Time PCR System </w:t>
            </w:r>
            <w:r w:rsidRPr="003D7DC1">
              <w:rPr>
                <w:rFonts w:cstheme="minorHAnsi"/>
              </w:rPr>
              <w:t>και</w:t>
            </w:r>
            <w:r w:rsidRPr="003D7DC1">
              <w:rPr>
                <w:rFonts w:cstheme="minorHAnsi"/>
                <w:lang w:val="en-US"/>
              </w:rPr>
              <w:t xml:space="preserve"> VIASURE 96 Real Time PCR System. </w:t>
            </w:r>
            <w:r w:rsidRPr="00060306">
              <w:rPr>
                <w:rFonts w:cstheme="minorHAnsi"/>
                <w:lang w:val="el-GR" w:eastAsia="en-US"/>
              </w:rPr>
              <w:t>Να μην παρατηρείται διασταυρούμενη αντίδραση για τουλάχιστον 35 παθογόνα του αναπνευστικού συστήματος. Να αναφερθούν παθογόνα που έχουν δοκιμαστεί για αυτό.  Συσκευασία 12 αντιδράσεων</w:t>
            </w:r>
          </w:p>
        </w:tc>
        <w:tc>
          <w:tcPr>
            <w:tcW w:w="424" w:type="pct"/>
            <w:tcBorders>
              <w:top w:val="nil"/>
              <w:left w:val="nil"/>
              <w:bottom w:val="single" w:sz="4" w:space="0" w:color="auto"/>
              <w:right w:val="single" w:sz="4" w:space="0" w:color="auto"/>
            </w:tcBorders>
          </w:tcPr>
          <w:p w:rsidR="00C576A0" w:rsidRPr="00060306" w:rsidRDefault="00C576A0" w:rsidP="00D623BF">
            <w:pPr>
              <w:rPr>
                <w:rFonts w:cstheme="minorHAnsi"/>
                <w:lang w:val="el-GR"/>
              </w:rPr>
            </w:pPr>
          </w:p>
        </w:tc>
        <w:tc>
          <w:tcPr>
            <w:tcW w:w="509" w:type="pct"/>
            <w:tcBorders>
              <w:top w:val="nil"/>
              <w:left w:val="nil"/>
              <w:bottom w:val="single" w:sz="4" w:space="0" w:color="auto"/>
              <w:right w:val="single" w:sz="4" w:space="0" w:color="auto"/>
            </w:tcBorders>
          </w:tcPr>
          <w:p w:rsidR="00C576A0" w:rsidRPr="00060306" w:rsidRDefault="00C576A0" w:rsidP="00D623BF">
            <w:pPr>
              <w:rPr>
                <w:rFonts w:cstheme="minorHAnsi"/>
                <w:lang w:val="el-GR"/>
              </w:rPr>
            </w:pPr>
          </w:p>
        </w:tc>
        <w:tc>
          <w:tcPr>
            <w:tcW w:w="933" w:type="pct"/>
            <w:tcBorders>
              <w:top w:val="nil"/>
              <w:left w:val="nil"/>
              <w:bottom w:val="single" w:sz="4" w:space="0" w:color="auto"/>
              <w:right w:val="single" w:sz="4" w:space="0" w:color="auto"/>
            </w:tcBorders>
          </w:tcPr>
          <w:p w:rsidR="00C576A0" w:rsidRPr="00060306" w:rsidRDefault="00C576A0" w:rsidP="00D623BF">
            <w:pPr>
              <w:rPr>
                <w:rFonts w:cstheme="minorHAnsi"/>
                <w:lang w:val="el-GR"/>
              </w:rPr>
            </w:pPr>
          </w:p>
        </w:tc>
      </w:tr>
      <w:tr w:rsidR="00C576A0" w:rsidRPr="00CD1E17" w:rsidTr="00D62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21" w:type="pct"/>
            <w:tcBorders>
              <w:top w:val="nil"/>
              <w:left w:val="single" w:sz="4" w:space="0" w:color="auto"/>
              <w:bottom w:val="single" w:sz="4" w:space="0" w:color="auto"/>
              <w:right w:val="single" w:sz="4" w:space="0" w:color="auto"/>
            </w:tcBorders>
            <w:shd w:val="clear" w:color="auto" w:fill="auto"/>
            <w:noWrap/>
            <w:vAlign w:val="center"/>
          </w:tcPr>
          <w:p w:rsidR="00C576A0" w:rsidRPr="00606F11" w:rsidRDefault="00C576A0" w:rsidP="00D623BF">
            <w:pPr>
              <w:jc w:val="center"/>
              <w:rPr>
                <w:b/>
                <w:color w:val="000000"/>
                <w:highlight w:val="yellow"/>
                <w:lang w:eastAsia="en-US"/>
              </w:rPr>
            </w:pPr>
            <w:r>
              <w:rPr>
                <w:b/>
                <w:color w:val="000000"/>
                <w:lang w:eastAsia="en-US"/>
              </w:rPr>
              <w:lastRenderedPageBreak/>
              <w:t>14</w:t>
            </w:r>
          </w:p>
        </w:tc>
        <w:tc>
          <w:tcPr>
            <w:tcW w:w="2713" w:type="pct"/>
            <w:tcBorders>
              <w:top w:val="nil"/>
              <w:left w:val="nil"/>
              <w:bottom w:val="single" w:sz="4" w:space="0" w:color="auto"/>
              <w:right w:val="single" w:sz="4" w:space="0" w:color="auto"/>
            </w:tcBorders>
            <w:shd w:val="clear" w:color="auto" w:fill="auto"/>
            <w:vAlign w:val="center"/>
          </w:tcPr>
          <w:p w:rsidR="00C576A0" w:rsidRPr="00060306" w:rsidRDefault="00C576A0" w:rsidP="00D623BF">
            <w:pPr>
              <w:rPr>
                <w:rFonts w:cstheme="minorHAnsi"/>
                <w:lang w:val="el-GR"/>
              </w:rPr>
            </w:pPr>
            <w:r w:rsidRPr="00390C90">
              <w:rPr>
                <w:rFonts w:cstheme="minorHAnsi"/>
                <w:lang w:val="en-US"/>
              </w:rPr>
              <w:t>PCR</w:t>
            </w:r>
            <w:r w:rsidRPr="00060306">
              <w:rPr>
                <w:rFonts w:cstheme="minorHAnsi"/>
                <w:lang w:val="el-GR"/>
              </w:rPr>
              <w:t xml:space="preserve"> </w:t>
            </w:r>
            <w:r w:rsidRPr="00390C90">
              <w:rPr>
                <w:rFonts w:cstheme="minorHAnsi"/>
                <w:lang w:val="en-US"/>
              </w:rPr>
              <w:t>mix</w:t>
            </w:r>
            <w:r w:rsidRPr="00060306">
              <w:rPr>
                <w:rFonts w:cstheme="minorHAnsi"/>
                <w:lang w:val="el-GR"/>
              </w:rPr>
              <w:t xml:space="preserve"> έτοιμο για χρήση για την ενίσχυση προτύπων </w:t>
            </w:r>
            <w:r w:rsidRPr="00390C90">
              <w:rPr>
                <w:rFonts w:cstheme="minorHAnsi"/>
                <w:lang w:val="en-US"/>
              </w:rPr>
              <w:t>DNA</w:t>
            </w:r>
            <w:r w:rsidRPr="00060306">
              <w:rPr>
                <w:rFonts w:cstheme="minorHAnsi"/>
                <w:lang w:val="el-GR"/>
              </w:rPr>
              <w:t xml:space="preserve">. Να περιέχει όλα τα απαραίτητα συστατικά εκτός των </w:t>
            </w:r>
            <w:r w:rsidRPr="00390C90">
              <w:rPr>
                <w:rFonts w:cstheme="minorHAnsi"/>
                <w:lang w:val="en-US"/>
              </w:rPr>
              <w:t>primers</w:t>
            </w:r>
            <w:r w:rsidRPr="00060306">
              <w:rPr>
                <w:rFonts w:cstheme="minorHAnsi"/>
                <w:lang w:val="el-GR"/>
              </w:rPr>
              <w:t xml:space="preserve"> και του δείγματος. Να έχει συγκέντρωση 2</w:t>
            </w:r>
            <w:r w:rsidRPr="00390C90">
              <w:rPr>
                <w:rFonts w:cstheme="minorHAnsi"/>
                <w:lang w:val="en-US"/>
              </w:rPr>
              <w:t>x</w:t>
            </w:r>
            <w:r w:rsidRPr="00060306">
              <w:rPr>
                <w:rFonts w:cstheme="minorHAnsi"/>
                <w:lang w:val="el-GR"/>
              </w:rPr>
              <w:t xml:space="preserve"> και να περιέχει ρυθμιστικό δ/μα αντίδρασης με βελτιστοποιημένες συγκεντρώσεις </w:t>
            </w:r>
            <w:r w:rsidRPr="00390C90">
              <w:rPr>
                <w:rFonts w:cstheme="minorHAnsi"/>
                <w:lang w:val="en-US"/>
              </w:rPr>
              <w:t>MgCl</w:t>
            </w:r>
            <w:r w:rsidRPr="00060306">
              <w:rPr>
                <w:rFonts w:cstheme="minorHAnsi"/>
                <w:lang w:val="el-GR"/>
              </w:rPr>
              <w:t xml:space="preserve">2 και </w:t>
            </w:r>
            <w:r w:rsidRPr="00390C90">
              <w:rPr>
                <w:rFonts w:cstheme="minorHAnsi"/>
                <w:lang w:val="en-US"/>
              </w:rPr>
              <w:t>dNTPs</w:t>
            </w:r>
            <w:r w:rsidRPr="00060306">
              <w:rPr>
                <w:rFonts w:cstheme="minorHAnsi"/>
                <w:lang w:val="el-GR"/>
              </w:rPr>
              <w:t xml:space="preserve">. Να περιέχει υψηλής απόδοσης </w:t>
            </w:r>
            <w:r w:rsidRPr="00390C90">
              <w:rPr>
                <w:rFonts w:cstheme="minorHAnsi"/>
                <w:lang w:val="en-US"/>
              </w:rPr>
              <w:t>AccuStart</w:t>
            </w:r>
            <w:r w:rsidRPr="00060306">
              <w:rPr>
                <w:rFonts w:cstheme="minorHAnsi"/>
                <w:lang w:val="el-GR"/>
              </w:rPr>
              <w:t xml:space="preserve"> </w:t>
            </w:r>
            <w:r w:rsidRPr="00390C90">
              <w:rPr>
                <w:rFonts w:cstheme="minorHAnsi"/>
                <w:lang w:val="en-US"/>
              </w:rPr>
              <w:t>II</w:t>
            </w:r>
            <w:r w:rsidRPr="00060306">
              <w:rPr>
                <w:rFonts w:cstheme="minorHAnsi"/>
                <w:lang w:val="el-GR"/>
              </w:rPr>
              <w:t xml:space="preserve"> </w:t>
            </w:r>
            <w:r w:rsidRPr="00390C90">
              <w:rPr>
                <w:rFonts w:cstheme="minorHAnsi"/>
                <w:lang w:val="en-US"/>
              </w:rPr>
              <w:t>hot</w:t>
            </w:r>
            <w:r w:rsidRPr="00060306">
              <w:rPr>
                <w:rFonts w:cstheme="minorHAnsi"/>
                <w:lang w:val="el-GR"/>
              </w:rPr>
              <w:t xml:space="preserve"> </w:t>
            </w:r>
            <w:r w:rsidRPr="00390C90">
              <w:rPr>
                <w:rFonts w:cstheme="minorHAnsi"/>
                <w:lang w:val="en-US"/>
              </w:rPr>
              <w:t>start</w:t>
            </w:r>
            <w:r w:rsidRPr="00060306">
              <w:rPr>
                <w:rFonts w:cstheme="minorHAnsi"/>
                <w:lang w:val="el-GR"/>
              </w:rPr>
              <w:t xml:space="preserve"> </w:t>
            </w:r>
            <w:r w:rsidRPr="00390C90">
              <w:rPr>
                <w:rFonts w:cstheme="minorHAnsi"/>
                <w:lang w:val="en-US"/>
              </w:rPr>
              <w:t>Taq</w:t>
            </w:r>
            <w:r w:rsidRPr="00060306">
              <w:rPr>
                <w:rFonts w:cstheme="minorHAnsi"/>
                <w:lang w:val="el-GR"/>
              </w:rPr>
              <w:t xml:space="preserve"> </w:t>
            </w:r>
            <w:r w:rsidRPr="00390C90">
              <w:rPr>
                <w:rFonts w:cstheme="minorHAnsi"/>
                <w:lang w:val="en-US"/>
              </w:rPr>
              <w:t>DNA</w:t>
            </w:r>
            <w:r w:rsidRPr="00060306">
              <w:rPr>
                <w:rFonts w:cstheme="minorHAnsi"/>
                <w:lang w:val="el-GR"/>
              </w:rPr>
              <w:t xml:space="preserve"> </w:t>
            </w:r>
            <w:r w:rsidRPr="00390C90">
              <w:rPr>
                <w:rFonts w:cstheme="minorHAnsi"/>
                <w:lang w:val="en-US"/>
              </w:rPr>
              <w:t>polymerase</w:t>
            </w:r>
            <w:r w:rsidRPr="00060306">
              <w:rPr>
                <w:rFonts w:cstheme="minorHAnsi"/>
                <w:lang w:val="el-GR"/>
              </w:rPr>
              <w:t xml:space="preserve"> η οποία είναι εξαιρετικά καθαρή και συνδεδεμένη με μονοκλωνικά αντισώματα και παρέχει ισχυρή, αξιόπιστη απόδοση καθώς εξασφαλίζει ευαίσθητη και ειδική ενίσχυση στόχου. Να περιέχει επίσης  </w:t>
            </w:r>
            <w:r w:rsidRPr="00390C90">
              <w:rPr>
                <w:rFonts w:cstheme="minorHAnsi"/>
                <w:lang w:val="en-US"/>
              </w:rPr>
              <w:t>ToughMix</w:t>
            </w:r>
            <w:r w:rsidRPr="00060306">
              <w:rPr>
                <w:rFonts w:cstheme="minorHAnsi"/>
                <w:lang w:val="el-GR"/>
              </w:rPr>
              <w:t xml:space="preserve"> συμπληρώματα και σταθεροποιητές. Να περιέχει βαφή φόρτωσης 50Χ η οποία είναι μείγμα μπλε και κίτρινων βαφών ηλεκτροφόρησης, με εύρος μετανάστευσης 4</w:t>
            </w:r>
            <w:r w:rsidRPr="00390C90">
              <w:rPr>
                <w:rFonts w:cstheme="minorHAnsi"/>
                <w:lang w:val="en-US"/>
              </w:rPr>
              <w:t>kb</w:t>
            </w:r>
            <w:r w:rsidRPr="00060306">
              <w:rPr>
                <w:rFonts w:cstheme="minorHAnsi"/>
                <w:lang w:val="el-GR"/>
              </w:rPr>
              <w:t xml:space="preserve"> και 50</w:t>
            </w:r>
            <w:r w:rsidRPr="00390C90">
              <w:rPr>
                <w:rFonts w:cstheme="minorHAnsi"/>
                <w:lang w:val="en-US"/>
              </w:rPr>
              <w:t>bp</w:t>
            </w:r>
            <w:r w:rsidRPr="00060306">
              <w:rPr>
                <w:rFonts w:cstheme="minorHAnsi"/>
                <w:lang w:val="el-GR"/>
              </w:rPr>
              <w:t xml:space="preserve">, έτσι ώστε τα προϊόντα να μπορούν να φορτωθούν απευθείας για τζελ αγαρόζης για ηλεκτροφόρηση. Το </w:t>
            </w:r>
            <w:r w:rsidRPr="00390C90">
              <w:rPr>
                <w:rFonts w:cstheme="minorHAnsi"/>
                <w:lang w:val="en-US"/>
              </w:rPr>
              <w:t>mix</w:t>
            </w:r>
            <w:r w:rsidRPr="00060306">
              <w:rPr>
                <w:rFonts w:cstheme="minorHAnsi"/>
                <w:lang w:val="el-GR"/>
              </w:rPr>
              <w:t xml:space="preserve"> να είναι ανθεκτικό σε κοινούς αναστολείς </w:t>
            </w:r>
            <w:r w:rsidRPr="00390C90">
              <w:rPr>
                <w:rFonts w:cstheme="minorHAnsi"/>
                <w:lang w:val="en-US"/>
              </w:rPr>
              <w:t>PCR</w:t>
            </w:r>
            <w:r w:rsidRPr="00060306">
              <w:rPr>
                <w:rFonts w:cstheme="minorHAnsi"/>
                <w:lang w:val="el-GR"/>
              </w:rPr>
              <w:t xml:space="preserve">. </w:t>
            </w:r>
            <w:r w:rsidRPr="00060306">
              <w:rPr>
                <w:rFonts w:cstheme="minorHAnsi"/>
                <w:lang w:val="el-GR"/>
              </w:rPr>
              <w:lastRenderedPageBreak/>
              <w:t>Να διατίθεται σε συσκευασία 100</w:t>
            </w:r>
            <w:r w:rsidRPr="00390C90">
              <w:rPr>
                <w:rFonts w:cstheme="minorHAnsi"/>
                <w:lang w:val="en-US"/>
              </w:rPr>
              <w:t>x</w:t>
            </w:r>
            <w:r w:rsidRPr="00060306">
              <w:rPr>
                <w:rFonts w:cstheme="minorHAnsi"/>
                <w:lang w:val="el-GR"/>
              </w:rPr>
              <w:t>25μ</w:t>
            </w:r>
            <w:r w:rsidRPr="00390C90">
              <w:rPr>
                <w:rFonts w:cstheme="minorHAnsi"/>
                <w:lang w:val="en-US"/>
              </w:rPr>
              <w:t>l</w:t>
            </w:r>
            <w:r w:rsidRPr="00060306">
              <w:rPr>
                <w:rFonts w:cstheme="minorHAnsi"/>
                <w:lang w:val="el-GR"/>
              </w:rPr>
              <w:t xml:space="preserve"> αντιδράσεις (1</w:t>
            </w:r>
            <w:r w:rsidRPr="00390C90">
              <w:rPr>
                <w:rFonts w:cstheme="minorHAnsi"/>
                <w:lang w:val="en-US"/>
              </w:rPr>
              <w:t>x</w:t>
            </w:r>
            <w:r w:rsidRPr="00060306">
              <w:rPr>
                <w:rFonts w:cstheme="minorHAnsi"/>
                <w:lang w:val="el-GR"/>
              </w:rPr>
              <w:t>1.25</w:t>
            </w:r>
            <w:r w:rsidRPr="00390C90">
              <w:rPr>
                <w:rFonts w:cstheme="minorHAnsi"/>
                <w:lang w:val="en-US"/>
              </w:rPr>
              <w:t>mL</w:t>
            </w:r>
            <w:r w:rsidRPr="00060306">
              <w:rPr>
                <w:rFonts w:cstheme="minorHAnsi"/>
                <w:lang w:val="el-GR"/>
              </w:rPr>
              <w:t>).</w:t>
            </w:r>
          </w:p>
        </w:tc>
        <w:tc>
          <w:tcPr>
            <w:tcW w:w="424" w:type="pct"/>
            <w:tcBorders>
              <w:top w:val="nil"/>
              <w:left w:val="nil"/>
              <w:bottom w:val="single" w:sz="4" w:space="0" w:color="auto"/>
              <w:right w:val="single" w:sz="4" w:space="0" w:color="auto"/>
            </w:tcBorders>
          </w:tcPr>
          <w:p w:rsidR="00C576A0" w:rsidRPr="00060306" w:rsidRDefault="00C576A0" w:rsidP="00D623BF">
            <w:pPr>
              <w:rPr>
                <w:rFonts w:cstheme="minorHAnsi"/>
                <w:lang w:val="el-GR"/>
              </w:rPr>
            </w:pPr>
          </w:p>
        </w:tc>
        <w:tc>
          <w:tcPr>
            <w:tcW w:w="509" w:type="pct"/>
            <w:tcBorders>
              <w:top w:val="nil"/>
              <w:left w:val="nil"/>
              <w:bottom w:val="single" w:sz="4" w:space="0" w:color="auto"/>
              <w:right w:val="single" w:sz="4" w:space="0" w:color="auto"/>
            </w:tcBorders>
          </w:tcPr>
          <w:p w:rsidR="00C576A0" w:rsidRPr="00060306" w:rsidRDefault="00C576A0" w:rsidP="00D623BF">
            <w:pPr>
              <w:rPr>
                <w:rFonts w:cstheme="minorHAnsi"/>
                <w:lang w:val="el-GR"/>
              </w:rPr>
            </w:pPr>
          </w:p>
        </w:tc>
        <w:tc>
          <w:tcPr>
            <w:tcW w:w="933" w:type="pct"/>
            <w:tcBorders>
              <w:top w:val="nil"/>
              <w:left w:val="nil"/>
              <w:bottom w:val="single" w:sz="4" w:space="0" w:color="auto"/>
              <w:right w:val="single" w:sz="4" w:space="0" w:color="auto"/>
            </w:tcBorders>
          </w:tcPr>
          <w:p w:rsidR="00C576A0" w:rsidRPr="00060306" w:rsidRDefault="00C576A0" w:rsidP="00D623BF">
            <w:pPr>
              <w:rPr>
                <w:rFonts w:cstheme="minorHAnsi"/>
                <w:lang w:val="el-GR"/>
              </w:rPr>
            </w:pPr>
          </w:p>
        </w:tc>
      </w:tr>
      <w:tr w:rsidR="00C576A0" w:rsidRPr="00CD1E17" w:rsidTr="00D62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1"/>
          <w:jc w:val="center"/>
        </w:trPr>
        <w:tc>
          <w:tcPr>
            <w:tcW w:w="421" w:type="pct"/>
            <w:tcBorders>
              <w:top w:val="nil"/>
              <w:left w:val="single" w:sz="4" w:space="0" w:color="auto"/>
              <w:bottom w:val="single" w:sz="4" w:space="0" w:color="auto"/>
              <w:right w:val="single" w:sz="4" w:space="0" w:color="auto"/>
            </w:tcBorders>
            <w:shd w:val="clear" w:color="auto" w:fill="auto"/>
            <w:noWrap/>
            <w:vAlign w:val="center"/>
          </w:tcPr>
          <w:p w:rsidR="00C576A0" w:rsidRPr="00606F11" w:rsidRDefault="00C576A0" w:rsidP="00D623BF">
            <w:pPr>
              <w:jc w:val="center"/>
              <w:rPr>
                <w:b/>
                <w:color w:val="000000"/>
                <w:lang w:eastAsia="en-US"/>
              </w:rPr>
            </w:pPr>
            <w:r>
              <w:rPr>
                <w:b/>
                <w:color w:val="000000"/>
                <w:lang w:eastAsia="en-US"/>
              </w:rPr>
              <w:lastRenderedPageBreak/>
              <w:t>15</w:t>
            </w:r>
          </w:p>
        </w:tc>
        <w:tc>
          <w:tcPr>
            <w:tcW w:w="2713" w:type="pct"/>
            <w:tcBorders>
              <w:top w:val="nil"/>
              <w:left w:val="nil"/>
              <w:bottom w:val="single" w:sz="4" w:space="0" w:color="auto"/>
              <w:right w:val="single" w:sz="4" w:space="0" w:color="auto"/>
            </w:tcBorders>
            <w:shd w:val="clear" w:color="auto" w:fill="auto"/>
            <w:vAlign w:val="center"/>
          </w:tcPr>
          <w:p w:rsidR="00C576A0" w:rsidRPr="00060306" w:rsidRDefault="00C576A0" w:rsidP="00D623BF">
            <w:pPr>
              <w:rPr>
                <w:rFonts w:cstheme="minorHAnsi"/>
                <w:lang w:val="el-GR"/>
              </w:rPr>
            </w:pPr>
            <w:r w:rsidRPr="00573433">
              <w:rPr>
                <w:rFonts w:cstheme="minorHAnsi"/>
              </w:rPr>
              <w:t xml:space="preserve">Το κιτ να ανιχνεύει με μέθοδο πολυπλεκτικής </w:t>
            </w:r>
            <w:r w:rsidRPr="00390C90">
              <w:rPr>
                <w:rFonts w:cstheme="minorHAnsi"/>
                <w:lang w:val="en-US"/>
              </w:rPr>
              <w:t>PCR</w:t>
            </w:r>
            <w:r w:rsidRPr="00573433">
              <w:rPr>
                <w:rFonts w:cstheme="minorHAnsi"/>
              </w:rPr>
              <w:t xml:space="preserve"> σε πραγματικό χρόνο (</w:t>
            </w:r>
            <w:r w:rsidRPr="00390C90">
              <w:rPr>
                <w:rFonts w:cstheme="minorHAnsi"/>
                <w:lang w:val="en-US"/>
              </w:rPr>
              <w:t>multiplex</w:t>
            </w:r>
            <w:r w:rsidRPr="00573433">
              <w:rPr>
                <w:rFonts w:cstheme="minorHAnsi"/>
              </w:rPr>
              <w:t xml:space="preserve"> </w:t>
            </w:r>
            <w:r w:rsidRPr="00390C90">
              <w:rPr>
                <w:rFonts w:cstheme="minorHAnsi"/>
                <w:lang w:val="en-US"/>
              </w:rPr>
              <w:t>Real</w:t>
            </w:r>
            <w:r w:rsidRPr="00573433">
              <w:rPr>
                <w:rFonts w:cstheme="minorHAnsi"/>
              </w:rPr>
              <w:t xml:space="preserve"> </w:t>
            </w:r>
            <w:r w:rsidRPr="00390C90">
              <w:rPr>
                <w:rFonts w:cstheme="minorHAnsi"/>
                <w:lang w:val="en-US"/>
              </w:rPr>
              <w:t>Time</w:t>
            </w:r>
            <w:r w:rsidRPr="00573433">
              <w:rPr>
                <w:rFonts w:cstheme="minorHAnsi"/>
              </w:rPr>
              <w:t xml:space="preserve"> </w:t>
            </w:r>
            <w:r w:rsidRPr="00390C90">
              <w:rPr>
                <w:rFonts w:cstheme="minorHAnsi"/>
                <w:lang w:val="en-US"/>
              </w:rPr>
              <w:t>PCR</w:t>
            </w:r>
            <w:r w:rsidRPr="00573433">
              <w:rPr>
                <w:rFonts w:cstheme="minorHAnsi"/>
              </w:rPr>
              <w:t xml:space="preserve">) τα παθογόνα </w:t>
            </w:r>
            <w:r w:rsidRPr="00390C90">
              <w:rPr>
                <w:rFonts w:cstheme="minorHAnsi"/>
                <w:lang w:val="en-US"/>
              </w:rPr>
              <w:t>Giardia</w:t>
            </w:r>
            <w:r w:rsidRPr="00573433">
              <w:rPr>
                <w:rFonts w:cstheme="minorHAnsi"/>
              </w:rPr>
              <w:t xml:space="preserve"> </w:t>
            </w:r>
            <w:r w:rsidRPr="00390C90">
              <w:rPr>
                <w:rFonts w:cstheme="minorHAnsi"/>
                <w:lang w:val="en-US"/>
              </w:rPr>
              <w:t>lamblia</w:t>
            </w:r>
            <w:r w:rsidRPr="00573433">
              <w:rPr>
                <w:rFonts w:cstheme="minorHAnsi"/>
              </w:rPr>
              <w:t xml:space="preserve">, </w:t>
            </w:r>
            <w:r w:rsidRPr="00390C90">
              <w:rPr>
                <w:rFonts w:cstheme="minorHAnsi"/>
                <w:lang w:val="en-US"/>
              </w:rPr>
              <w:t>Entamoeba</w:t>
            </w:r>
            <w:r w:rsidRPr="00573433">
              <w:rPr>
                <w:rFonts w:cstheme="minorHAnsi"/>
              </w:rPr>
              <w:t xml:space="preserve"> </w:t>
            </w:r>
            <w:r w:rsidRPr="00390C90">
              <w:rPr>
                <w:rFonts w:cstheme="minorHAnsi"/>
                <w:lang w:val="en-US"/>
              </w:rPr>
              <w:t>histolytica</w:t>
            </w:r>
            <w:r w:rsidRPr="00573433">
              <w:rPr>
                <w:rFonts w:cstheme="minorHAnsi"/>
              </w:rPr>
              <w:t xml:space="preserve">, </w:t>
            </w:r>
            <w:r w:rsidRPr="00390C90">
              <w:rPr>
                <w:rFonts w:cstheme="minorHAnsi"/>
                <w:lang w:val="en-US"/>
              </w:rPr>
              <w:t>Cryptosporidium</w:t>
            </w:r>
            <w:r w:rsidRPr="00573433">
              <w:rPr>
                <w:rFonts w:cstheme="minorHAnsi"/>
              </w:rPr>
              <w:t xml:space="preserve"> </w:t>
            </w:r>
            <w:r w:rsidRPr="00390C90">
              <w:rPr>
                <w:rFonts w:cstheme="minorHAnsi"/>
                <w:lang w:val="en-US"/>
              </w:rPr>
              <w:t>spp</w:t>
            </w:r>
            <w:r w:rsidRPr="00573433">
              <w:rPr>
                <w:rFonts w:cstheme="minorHAnsi"/>
              </w:rPr>
              <w:t xml:space="preserve">. και </w:t>
            </w:r>
            <w:r w:rsidRPr="00390C90">
              <w:rPr>
                <w:rFonts w:cstheme="minorHAnsi"/>
                <w:lang w:val="en-US"/>
              </w:rPr>
              <w:t>Cyclospora</w:t>
            </w:r>
            <w:r w:rsidRPr="00573433">
              <w:rPr>
                <w:rFonts w:cstheme="minorHAnsi"/>
              </w:rPr>
              <w:t xml:space="preserve"> </w:t>
            </w:r>
            <w:r w:rsidRPr="00390C90">
              <w:rPr>
                <w:rFonts w:cstheme="minorHAnsi"/>
                <w:lang w:val="en-US"/>
              </w:rPr>
              <w:t>cayetanensis</w:t>
            </w:r>
            <w:r w:rsidRPr="00573433">
              <w:rPr>
                <w:rFonts w:cstheme="minorHAnsi"/>
              </w:rPr>
              <w:t xml:space="preserve"> με αναλυτική ευαισθησία 100 </w:t>
            </w:r>
            <w:r w:rsidRPr="00390C90">
              <w:rPr>
                <w:rFonts w:cstheme="minorHAnsi"/>
                <w:lang w:val="en-US"/>
              </w:rPr>
              <w:t>copies</w:t>
            </w:r>
            <w:r w:rsidRPr="00573433">
              <w:rPr>
                <w:rFonts w:cstheme="minorHAnsi"/>
              </w:rPr>
              <w:t>/</w:t>
            </w:r>
            <w:r w:rsidRPr="00390C90">
              <w:rPr>
                <w:rFonts w:cstheme="minorHAnsi"/>
                <w:lang w:val="en-US"/>
              </w:rPr>
              <w:t>ml</w:t>
            </w:r>
            <w:r w:rsidRPr="00573433">
              <w:rPr>
                <w:rFonts w:cstheme="minorHAnsi"/>
              </w:rPr>
              <w:t xml:space="preserve">. </w:t>
            </w:r>
            <w:r w:rsidRPr="00060306">
              <w:rPr>
                <w:rFonts w:cstheme="minorHAnsi"/>
                <w:lang w:val="el-GR"/>
              </w:rPr>
              <w:t xml:space="preserve">Το κιτ να παρέχει τα αντιδραστήρια σε έτοιμη-προς-χρήση μορφή με </w:t>
            </w:r>
            <w:r w:rsidRPr="00390C90">
              <w:rPr>
                <w:rFonts w:cstheme="minorHAnsi"/>
                <w:lang w:val="en-US"/>
              </w:rPr>
              <w:t>mastermix</w:t>
            </w:r>
            <w:r w:rsidRPr="00060306">
              <w:rPr>
                <w:rFonts w:cstheme="minorHAnsi"/>
                <w:lang w:val="el-GR"/>
              </w:rPr>
              <w:t xml:space="preserve"> και να περιέχει εκκινητές και ανιχνευτές για την επιπλέον ανίχνευση ενδογενούς μάρτυρα (</w:t>
            </w:r>
            <w:r w:rsidRPr="00390C90">
              <w:rPr>
                <w:rFonts w:cstheme="minorHAnsi"/>
                <w:lang w:val="en-US"/>
              </w:rPr>
              <w:t>RNase</w:t>
            </w:r>
            <w:r w:rsidRPr="00060306">
              <w:rPr>
                <w:rFonts w:cstheme="minorHAnsi"/>
                <w:lang w:val="el-GR"/>
              </w:rPr>
              <w:t xml:space="preserve"> </w:t>
            </w:r>
            <w:r w:rsidRPr="00390C90">
              <w:rPr>
                <w:rFonts w:cstheme="minorHAnsi"/>
                <w:lang w:val="en-US"/>
              </w:rPr>
              <w:t>P</w:t>
            </w:r>
            <w:r w:rsidRPr="00060306">
              <w:rPr>
                <w:rFonts w:cstheme="minorHAnsi"/>
                <w:lang w:val="el-GR"/>
              </w:rPr>
              <w:t xml:space="preserve">) σε κάθε εξέταση. Τα διαγράμματα ενίσχυσης του </w:t>
            </w:r>
            <w:r w:rsidRPr="00390C90">
              <w:rPr>
                <w:rFonts w:cstheme="minorHAnsi"/>
                <w:lang w:val="en-US"/>
              </w:rPr>
              <w:t>internal</w:t>
            </w:r>
            <w:r w:rsidRPr="00060306">
              <w:rPr>
                <w:rFonts w:cstheme="minorHAnsi"/>
                <w:lang w:val="el-GR"/>
              </w:rPr>
              <w:t xml:space="preserve"> </w:t>
            </w:r>
            <w:r w:rsidRPr="00390C90">
              <w:rPr>
                <w:rFonts w:cstheme="minorHAnsi"/>
                <w:lang w:val="en-US"/>
              </w:rPr>
              <w:t>control</w:t>
            </w:r>
            <w:r w:rsidRPr="00060306">
              <w:rPr>
                <w:rFonts w:cstheme="minorHAnsi"/>
                <w:lang w:val="el-GR"/>
              </w:rPr>
              <w:t xml:space="preserve"> να ανιχνεύονται στο </w:t>
            </w:r>
            <w:r w:rsidRPr="00390C90">
              <w:rPr>
                <w:rFonts w:cstheme="minorHAnsi"/>
                <w:lang w:val="en-US"/>
              </w:rPr>
              <w:t>HEX</w:t>
            </w:r>
            <w:r w:rsidRPr="00060306">
              <w:rPr>
                <w:rFonts w:cstheme="minorHAnsi"/>
                <w:lang w:val="el-GR"/>
              </w:rPr>
              <w:t>, με τιμή (</w:t>
            </w:r>
            <w:r w:rsidRPr="00390C90">
              <w:rPr>
                <w:rFonts w:cstheme="minorHAnsi"/>
                <w:lang w:val="en-US"/>
              </w:rPr>
              <w:t>Ct</w:t>
            </w:r>
            <w:r w:rsidRPr="00060306">
              <w:rPr>
                <w:rFonts w:cstheme="minorHAnsi"/>
                <w:lang w:val="el-GR"/>
              </w:rPr>
              <w:t xml:space="preserve">) </w:t>
            </w:r>
            <w:r w:rsidRPr="00390C90">
              <w:rPr>
                <w:rFonts w:cstheme="minorHAnsi"/>
                <w:lang w:val="en-US"/>
              </w:rPr>
              <w:t>X</w:t>
            </w:r>
            <w:r w:rsidRPr="00060306">
              <w:rPr>
                <w:rFonts w:cstheme="minorHAnsi"/>
                <w:lang w:val="el-GR"/>
              </w:rPr>
              <w:t xml:space="preserve"> &lt; 37. Στο κιτ να συμπεριλαμβάνεται εξωτερικό </w:t>
            </w:r>
            <w:r w:rsidRPr="00390C90">
              <w:rPr>
                <w:rFonts w:cstheme="minorHAnsi"/>
                <w:lang w:val="en-US"/>
              </w:rPr>
              <w:t>positive</w:t>
            </w:r>
            <w:r w:rsidRPr="00060306">
              <w:rPr>
                <w:rFonts w:cstheme="minorHAnsi"/>
                <w:lang w:val="el-GR"/>
              </w:rPr>
              <w:t xml:space="preserve"> </w:t>
            </w:r>
            <w:r w:rsidRPr="00390C90">
              <w:rPr>
                <w:rFonts w:cstheme="minorHAnsi"/>
                <w:lang w:val="en-US"/>
              </w:rPr>
              <w:t>control</w:t>
            </w:r>
            <w:r w:rsidRPr="00060306">
              <w:rPr>
                <w:rFonts w:cstheme="minorHAnsi"/>
                <w:lang w:val="el-GR"/>
              </w:rPr>
              <w:t xml:space="preserve"> </w:t>
            </w:r>
            <w:r w:rsidRPr="00390C90">
              <w:rPr>
                <w:rFonts w:cstheme="minorHAnsi"/>
                <w:lang w:val="en-US"/>
              </w:rPr>
              <w:t>DNA</w:t>
            </w:r>
            <w:r w:rsidRPr="00060306">
              <w:rPr>
                <w:rFonts w:cstheme="minorHAnsi"/>
                <w:lang w:val="el-GR"/>
              </w:rPr>
              <w:t>. Το κιτ να διατίθεται σε ποσότητες των 100 εξετάσεων με ημερομηνία λήξης τουλάχιστον 12 μήνες, να φυλάσεται στους -20ο</w:t>
            </w:r>
            <w:r w:rsidRPr="00390C90">
              <w:rPr>
                <w:rFonts w:cstheme="minorHAnsi"/>
                <w:lang w:val="en-US"/>
              </w:rPr>
              <w:t>C</w:t>
            </w:r>
            <w:r w:rsidRPr="00060306">
              <w:rPr>
                <w:rFonts w:cstheme="minorHAnsi"/>
                <w:lang w:val="el-GR"/>
              </w:rPr>
              <w:t xml:space="preserve"> και να είναι πιστοποιημένο για </w:t>
            </w:r>
            <w:r w:rsidRPr="00390C90">
              <w:rPr>
                <w:rFonts w:cstheme="minorHAnsi"/>
                <w:lang w:val="en-US"/>
              </w:rPr>
              <w:t>in</w:t>
            </w:r>
            <w:r w:rsidRPr="00060306">
              <w:rPr>
                <w:rFonts w:cstheme="minorHAnsi"/>
                <w:lang w:val="el-GR"/>
              </w:rPr>
              <w:t xml:space="preserve"> </w:t>
            </w:r>
            <w:r w:rsidRPr="00390C90">
              <w:rPr>
                <w:rFonts w:cstheme="minorHAnsi"/>
                <w:lang w:val="en-US"/>
              </w:rPr>
              <w:t>vitro</w:t>
            </w:r>
            <w:r w:rsidRPr="00060306">
              <w:rPr>
                <w:rFonts w:cstheme="minorHAnsi"/>
                <w:lang w:val="el-GR"/>
              </w:rPr>
              <w:t xml:space="preserve"> διαγνωστική χρήση. Να είναι πιστοποιημένο για χρήση στους αναλυτές </w:t>
            </w:r>
            <w:r w:rsidRPr="00390C90">
              <w:rPr>
                <w:rFonts w:cstheme="minorHAnsi"/>
                <w:lang w:val="en-US"/>
              </w:rPr>
              <w:t>Thermo</w:t>
            </w:r>
            <w:r w:rsidRPr="00060306">
              <w:rPr>
                <w:rFonts w:cstheme="minorHAnsi"/>
                <w:lang w:val="el-GR"/>
              </w:rPr>
              <w:t xml:space="preserve"> </w:t>
            </w:r>
            <w:r w:rsidRPr="00390C90">
              <w:rPr>
                <w:rFonts w:cstheme="minorHAnsi"/>
                <w:lang w:val="en-US"/>
              </w:rPr>
              <w:t>Scientific</w:t>
            </w:r>
            <w:r w:rsidRPr="00060306">
              <w:rPr>
                <w:rFonts w:cstheme="minorHAnsi"/>
                <w:lang w:val="el-GR"/>
              </w:rPr>
              <w:t xml:space="preserve"> </w:t>
            </w:r>
            <w:r w:rsidRPr="00390C90">
              <w:rPr>
                <w:rFonts w:cstheme="minorHAnsi"/>
                <w:lang w:val="en-US"/>
              </w:rPr>
              <w:t>Quant</w:t>
            </w:r>
            <w:r w:rsidRPr="00060306">
              <w:rPr>
                <w:rFonts w:cstheme="minorHAnsi"/>
                <w:lang w:val="el-GR"/>
              </w:rPr>
              <w:t xml:space="preserve"> </w:t>
            </w:r>
            <w:r w:rsidRPr="00390C90">
              <w:rPr>
                <w:rFonts w:cstheme="minorHAnsi"/>
                <w:lang w:val="en-US"/>
              </w:rPr>
              <w:t>Studio</w:t>
            </w:r>
            <w:r w:rsidRPr="00060306">
              <w:rPr>
                <w:rFonts w:cstheme="minorHAnsi"/>
                <w:lang w:val="el-GR"/>
              </w:rPr>
              <w:t xml:space="preserve"> 5, </w:t>
            </w:r>
            <w:r w:rsidRPr="00390C90">
              <w:rPr>
                <w:rFonts w:cstheme="minorHAnsi"/>
                <w:lang w:val="en-US"/>
              </w:rPr>
              <w:t>Biorad</w:t>
            </w:r>
            <w:r w:rsidRPr="00060306">
              <w:rPr>
                <w:rFonts w:cstheme="minorHAnsi"/>
                <w:lang w:val="el-GR"/>
              </w:rPr>
              <w:t xml:space="preserve"> </w:t>
            </w:r>
            <w:r w:rsidRPr="00390C90">
              <w:rPr>
                <w:rFonts w:cstheme="minorHAnsi"/>
                <w:lang w:val="en-US"/>
              </w:rPr>
              <w:t>CFX</w:t>
            </w:r>
            <w:r w:rsidRPr="00060306">
              <w:rPr>
                <w:rFonts w:cstheme="minorHAnsi"/>
                <w:lang w:val="el-GR"/>
              </w:rPr>
              <w:t xml:space="preserve">96, </w:t>
            </w:r>
            <w:r w:rsidRPr="00390C90">
              <w:rPr>
                <w:rFonts w:cstheme="minorHAnsi"/>
                <w:lang w:val="en-US"/>
              </w:rPr>
              <w:t>Qiagen</w:t>
            </w:r>
            <w:r w:rsidRPr="00060306">
              <w:rPr>
                <w:rFonts w:cstheme="minorHAnsi"/>
                <w:lang w:val="el-GR"/>
              </w:rPr>
              <w:t xml:space="preserve"> </w:t>
            </w:r>
            <w:r w:rsidRPr="00390C90">
              <w:rPr>
                <w:rFonts w:cstheme="minorHAnsi"/>
                <w:lang w:val="en-US"/>
              </w:rPr>
              <w:t>Rotor</w:t>
            </w:r>
            <w:r w:rsidRPr="00060306">
              <w:rPr>
                <w:rFonts w:cstheme="minorHAnsi"/>
                <w:lang w:val="el-GR"/>
              </w:rPr>
              <w:t xml:space="preserve"> </w:t>
            </w:r>
            <w:r w:rsidRPr="00390C90">
              <w:rPr>
                <w:rFonts w:cstheme="minorHAnsi"/>
                <w:lang w:val="en-US"/>
              </w:rPr>
              <w:t>Gene</w:t>
            </w:r>
            <w:r w:rsidRPr="00060306">
              <w:rPr>
                <w:rFonts w:cstheme="minorHAnsi"/>
                <w:lang w:val="el-GR"/>
              </w:rPr>
              <w:t xml:space="preserve"> </w:t>
            </w:r>
            <w:r w:rsidRPr="00390C90">
              <w:rPr>
                <w:rFonts w:cstheme="minorHAnsi"/>
                <w:lang w:val="en-US"/>
              </w:rPr>
              <w:t>Q</w:t>
            </w:r>
            <w:r w:rsidRPr="00060306">
              <w:rPr>
                <w:rFonts w:cstheme="minorHAnsi"/>
                <w:lang w:val="el-GR"/>
              </w:rPr>
              <w:t xml:space="preserve">, </w:t>
            </w:r>
            <w:r w:rsidRPr="00390C90">
              <w:rPr>
                <w:rFonts w:cstheme="minorHAnsi"/>
                <w:lang w:val="en-US"/>
              </w:rPr>
              <w:t>Tianlog</w:t>
            </w:r>
            <w:r w:rsidRPr="00060306">
              <w:rPr>
                <w:rFonts w:cstheme="minorHAnsi"/>
                <w:lang w:val="el-GR"/>
              </w:rPr>
              <w:t xml:space="preserve"> </w:t>
            </w:r>
            <w:r w:rsidRPr="00390C90">
              <w:rPr>
                <w:rFonts w:cstheme="minorHAnsi"/>
                <w:lang w:val="en-US"/>
              </w:rPr>
              <w:t>Gentier</w:t>
            </w:r>
            <w:r w:rsidRPr="00060306">
              <w:rPr>
                <w:rFonts w:cstheme="minorHAnsi"/>
                <w:lang w:val="el-GR"/>
              </w:rPr>
              <w:t xml:space="preserve"> 96.</w:t>
            </w:r>
          </w:p>
        </w:tc>
        <w:tc>
          <w:tcPr>
            <w:tcW w:w="424" w:type="pct"/>
            <w:tcBorders>
              <w:top w:val="nil"/>
              <w:left w:val="nil"/>
              <w:bottom w:val="single" w:sz="4" w:space="0" w:color="auto"/>
              <w:right w:val="single" w:sz="4" w:space="0" w:color="auto"/>
            </w:tcBorders>
          </w:tcPr>
          <w:p w:rsidR="00C576A0" w:rsidRPr="00060306" w:rsidRDefault="00C576A0" w:rsidP="00D623BF">
            <w:pPr>
              <w:rPr>
                <w:rFonts w:cstheme="minorHAnsi"/>
                <w:lang w:val="el-GR"/>
              </w:rPr>
            </w:pPr>
          </w:p>
        </w:tc>
        <w:tc>
          <w:tcPr>
            <w:tcW w:w="509" w:type="pct"/>
            <w:tcBorders>
              <w:top w:val="nil"/>
              <w:left w:val="nil"/>
              <w:bottom w:val="single" w:sz="4" w:space="0" w:color="auto"/>
              <w:right w:val="single" w:sz="4" w:space="0" w:color="auto"/>
            </w:tcBorders>
          </w:tcPr>
          <w:p w:rsidR="00C576A0" w:rsidRPr="00060306" w:rsidRDefault="00C576A0" w:rsidP="00D623BF">
            <w:pPr>
              <w:rPr>
                <w:rFonts w:cstheme="minorHAnsi"/>
                <w:lang w:val="el-GR"/>
              </w:rPr>
            </w:pPr>
          </w:p>
        </w:tc>
        <w:tc>
          <w:tcPr>
            <w:tcW w:w="933" w:type="pct"/>
            <w:tcBorders>
              <w:top w:val="nil"/>
              <w:left w:val="nil"/>
              <w:bottom w:val="single" w:sz="4" w:space="0" w:color="auto"/>
              <w:right w:val="single" w:sz="4" w:space="0" w:color="auto"/>
            </w:tcBorders>
          </w:tcPr>
          <w:p w:rsidR="00C576A0" w:rsidRPr="00060306" w:rsidRDefault="00C576A0" w:rsidP="00D623BF">
            <w:pPr>
              <w:rPr>
                <w:rFonts w:cstheme="minorHAnsi"/>
                <w:lang w:val="el-GR"/>
              </w:rPr>
            </w:pPr>
          </w:p>
        </w:tc>
      </w:tr>
      <w:tr w:rsidR="00C576A0" w:rsidRPr="00CD1E17" w:rsidTr="00D62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8"/>
          <w:jc w:val="center"/>
        </w:trPr>
        <w:tc>
          <w:tcPr>
            <w:tcW w:w="421" w:type="pct"/>
            <w:tcBorders>
              <w:top w:val="nil"/>
              <w:left w:val="single" w:sz="4" w:space="0" w:color="auto"/>
              <w:bottom w:val="single" w:sz="4" w:space="0" w:color="auto"/>
              <w:right w:val="single" w:sz="4" w:space="0" w:color="auto"/>
            </w:tcBorders>
            <w:shd w:val="clear" w:color="auto" w:fill="auto"/>
            <w:noWrap/>
            <w:vAlign w:val="center"/>
          </w:tcPr>
          <w:p w:rsidR="00C576A0" w:rsidRPr="00606F11" w:rsidRDefault="00C576A0" w:rsidP="00D623BF">
            <w:pPr>
              <w:jc w:val="center"/>
              <w:rPr>
                <w:b/>
                <w:color w:val="000000"/>
                <w:lang w:eastAsia="en-US"/>
              </w:rPr>
            </w:pPr>
            <w:r>
              <w:rPr>
                <w:b/>
                <w:color w:val="000000"/>
                <w:lang w:eastAsia="en-US"/>
              </w:rPr>
              <w:t>16</w:t>
            </w:r>
          </w:p>
        </w:tc>
        <w:tc>
          <w:tcPr>
            <w:tcW w:w="2713" w:type="pct"/>
            <w:tcBorders>
              <w:top w:val="nil"/>
              <w:left w:val="nil"/>
              <w:bottom w:val="single" w:sz="4" w:space="0" w:color="auto"/>
              <w:right w:val="single" w:sz="4" w:space="0" w:color="auto"/>
            </w:tcBorders>
            <w:shd w:val="clear" w:color="auto" w:fill="auto"/>
            <w:vAlign w:val="center"/>
          </w:tcPr>
          <w:p w:rsidR="00C576A0" w:rsidRPr="00060306" w:rsidRDefault="00C576A0" w:rsidP="00D623BF">
            <w:pPr>
              <w:shd w:val="clear" w:color="auto" w:fill="FFFFFF"/>
              <w:rPr>
                <w:lang w:val="el-GR" w:eastAsia="en-US"/>
              </w:rPr>
            </w:pPr>
            <w:r w:rsidRPr="00246518">
              <w:rPr>
                <w:lang w:val="en-US" w:eastAsia="en-US"/>
              </w:rPr>
              <w:t>Hot</w:t>
            </w:r>
            <w:r w:rsidRPr="00573433">
              <w:rPr>
                <w:lang w:eastAsia="en-US"/>
              </w:rPr>
              <w:t xml:space="preserve"> </w:t>
            </w:r>
            <w:r w:rsidRPr="00246518">
              <w:rPr>
                <w:lang w:val="en-US" w:eastAsia="en-US"/>
              </w:rPr>
              <w:t>start</w:t>
            </w:r>
            <w:r w:rsidRPr="00573433">
              <w:rPr>
                <w:lang w:eastAsia="en-US"/>
              </w:rPr>
              <w:t xml:space="preserve"> πολυμεράση </w:t>
            </w:r>
            <w:r w:rsidRPr="00246518">
              <w:rPr>
                <w:lang w:val="en-US" w:eastAsia="en-US"/>
              </w:rPr>
              <w:t>DNA</w:t>
            </w:r>
            <w:r w:rsidRPr="00573433">
              <w:rPr>
                <w:lang w:eastAsia="en-US"/>
              </w:rPr>
              <w:t xml:space="preserve"> με αντισώματα (</w:t>
            </w:r>
            <w:r w:rsidRPr="00246518">
              <w:rPr>
                <w:lang w:val="en-US" w:eastAsia="en-US"/>
              </w:rPr>
              <w:t>advanced</w:t>
            </w:r>
            <w:r w:rsidRPr="00573433">
              <w:rPr>
                <w:lang w:eastAsia="en-US"/>
              </w:rPr>
              <w:t xml:space="preserve"> </w:t>
            </w:r>
            <w:r w:rsidRPr="00246518">
              <w:rPr>
                <w:lang w:val="en-US" w:eastAsia="en-US"/>
              </w:rPr>
              <w:t>antibodies</w:t>
            </w:r>
            <w:r w:rsidRPr="00573433">
              <w:rPr>
                <w:lang w:eastAsia="en-US"/>
              </w:rPr>
              <w:t>-</w:t>
            </w:r>
            <w:r w:rsidRPr="00246518">
              <w:rPr>
                <w:lang w:val="en-US" w:eastAsia="en-US"/>
              </w:rPr>
              <w:t>mediated</w:t>
            </w:r>
            <w:r w:rsidRPr="00573433">
              <w:rPr>
                <w:lang w:eastAsia="en-US"/>
              </w:rPr>
              <w:t xml:space="preserve">), σχεδιασμένη για γρήγορη, εξειδικευμένη και ευαίσθητη </w:t>
            </w:r>
            <w:r w:rsidRPr="00246518">
              <w:rPr>
                <w:lang w:val="en-US" w:eastAsia="en-US"/>
              </w:rPr>
              <w:t>PCR</w:t>
            </w:r>
            <w:r w:rsidRPr="00573433">
              <w:rPr>
                <w:lang w:eastAsia="en-US"/>
              </w:rPr>
              <w:t xml:space="preserve">. </w:t>
            </w:r>
            <w:r w:rsidRPr="00060306">
              <w:rPr>
                <w:lang w:val="el-GR" w:eastAsia="en-US"/>
              </w:rPr>
              <w:t>Τα αντισώματα αναστέλλουν τη δράση πολυμεράσης μέχρι ένα αρχικό στάδιο ενεργοποίησης στους 95°</w:t>
            </w:r>
            <w:r w:rsidRPr="00246518">
              <w:rPr>
                <w:lang w:eastAsia="en-US"/>
              </w:rPr>
              <w:t>C</w:t>
            </w:r>
            <w:r w:rsidRPr="00060306">
              <w:rPr>
                <w:lang w:val="el-GR" w:eastAsia="en-US"/>
              </w:rPr>
              <w:t xml:space="preserve">, αποτρέποντας το σχηματισμό διμερών εκκινητών και μη ειδικών προϊόντων, δίνοντας βελτιωμένη ειδικότητα και ευαισθησία. Χαρακτηριστικά: Αυξημένα ποσοστά επιτυχίας </w:t>
            </w:r>
            <w:r w:rsidRPr="00246518">
              <w:rPr>
                <w:lang w:eastAsia="en-US"/>
              </w:rPr>
              <w:t>PCR</w:t>
            </w:r>
            <w:r w:rsidRPr="00060306">
              <w:rPr>
                <w:lang w:val="el-GR" w:eastAsia="en-US"/>
              </w:rPr>
              <w:t xml:space="preserve"> με </w:t>
            </w:r>
            <w:r w:rsidRPr="00246518">
              <w:rPr>
                <w:lang w:eastAsia="en-US"/>
              </w:rPr>
              <w:t>amplicons</w:t>
            </w:r>
            <w:r w:rsidRPr="00060306">
              <w:rPr>
                <w:lang w:val="el-GR" w:eastAsia="en-US"/>
              </w:rPr>
              <w:t xml:space="preserve"> έως 6</w:t>
            </w:r>
            <w:r w:rsidRPr="00246518">
              <w:rPr>
                <w:lang w:eastAsia="en-US"/>
              </w:rPr>
              <w:t>kb </w:t>
            </w:r>
            <w:r w:rsidRPr="00060306">
              <w:rPr>
                <w:lang w:val="el-GR" w:eastAsia="en-US"/>
              </w:rPr>
              <w:t xml:space="preserve">Εξαιρετικά χαμηλό </w:t>
            </w:r>
            <w:r w:rsidRPr="00246518">
              <w:rPr>
                <w:lang w:eastAsia="en-US"/>
              </w:rPr>
              <w:t>background</w:t>
            </w:r>
            <w:r w:rsidRPr="00060306">
              <w:rPr>
                <w:lang w:val="el-GR" w:eastAsia="en-US"/>
              </w:rPr>
              <w:t xml:space="preserve"> </w:t>
            </w:r>
            <w:r w:rsidRPr="00246518">
              <w:rPr>
                <w:lang w:eastAsia="en-US"/>
              </w:rPr>
              <w:t>DNA </w:t>
            </w:r>
            <w:r w:rsidRPr="00060306">
              <w:rPr>
                <w:lang w:val="el-GR" w:eastAsia="en-US"/>
              </w:rPr>
              <w:t xml:space="preserve">Προηγμένα χημικά </w:t>
            </w:r>
            <w:r w:rsidRPr="00246518">
              <w:rPr>
                <w:lang w:eastAsia="en-US"/>
              </w:rPr>
              <w:t>buffer</w:t>
            </w:r>
            <w:r w:rsidRPr="00060306">
              <w:rPr>
                <w:lang w:val="el-GR" w:eastAsia="en-US"/>
              </w:rPr>
              <w:t xml:space="preserve"> συμπεριλαμβανομένων των </w:t>
            </w:r>
            <w:r w:rsidRPr="00246518">
              <w:rPr>
                <w:lang w:eastAsia="en-US"/>
              </w:rPr>
              <w:t>Mg</w:t>
            </w:r>
            <w:r w:rsidRPr="00060306">
              <w:rPr>
                <w:lang w:val="el-GR" w:eastAsia="en-US"/>
              </w:rPr>
              <w:t xml:space="preserve"> και </w:t>
            </w:r>
            <w:r w:rsidRPr="00246518">
              <w:rPr>
                <w:lang w:eastAsia="en-US"/>
              </w:rPr>
              <w:t>dNTP</w:t>
            </w:r>
            <w:r w:rsidRPr="00060306">
              <w:rPr>
                <w:lang w:val="el-GR" w:eastAsia="en-US"/>
              </w:rPr>
              <w:t xml:space="preserve">. Υψηλή απόδοση σε </w:t>
            </w:r>
            <w:r w:rsidRPr="00246518">
              <w:rPr>
                <w:lang w:eastAsia="en-US"/>
              </w:rPr>
              <w:t>fast</w:t>
            </w:r>
            <w:r w:rsidRPr="00060306">
              <w:rPr>
                <w:lang w:val="el-GR" w:eastAsia="en-US"/>
              </w:rPr>
              <w:t xml:space="preserve"> ή </w:t>
            </w:r>
            <w:r w:rsidRPr="00246518">
              <w:rPr>
                <w:lang w:eastAsia="en-US"/>
              </w:rPr>
              <w:t>standard</w:t>
            </w:r>
            <w:r w:rsidRPr="00060306">
              <w:rPr>
                <w:lang w:val="el-GR" w:eastAsia="en-US"/>
              </w:rPr>
              <w:t xml:space="preserve"> </w:t>
            </w:r>
            <w:r w:rsidRPr="00246518">
              <w:rPr>
                <w:lang w:eastAsia="en-US"/>
              </w:rPr>
              <w:t>PCR</w:t>
            </w:r>
            <w:r w:rsidRPr="00060306">
              <w:rPr>
                <w:lang w:val="el-GR" w:eastAsia="en-US"/>
              </w:rPr>
              <w:t>. Εφαρμογές: Γονοτυποποίηση</w:t>
            </w:r>
            <w:r w:rsidRPr="00246518">
              <w:rPr>
                <w:lang w:eastAsia="en-US"/>
              </w:rPr>
              <w:t> PCR</w:t>
            </w:r>
            <w:r w:rsidRPr="00060306">
              <w:rPr>
                <w:lang w:val="el-GR" w:eastAsia="en-US"/>
              </w:rPr>
              <w:t xml:space="preserve"> υψηλής απόδοσης</w:t>
            </w:r>
            <w:r w:rsidRPr="00246518">
              <w:rPr>
                <w:lang w:eastAsia="en-US"/>
              </w:rPr>
              <w:t> </w:t>
            </w:r>
            <w:r w:rsidRPr="00060306">
              <w:rPr>
                <w:lang w:val="el-GR" w:eastAsia="en-US"/>
              </w:rPr>
              <w:t xml:space="preserve">Τυπική και γρήγορη </w:t>
            </w:r>
            <w:r w:rsidRPr="00246518">
              <w:rPr>
                <w:lang w:eastAsia="en-US"/>
              </w:rPr>
              <w:t>PCR Routine</w:t>
            </w:r>
            <w:r w:rsidRPr="00060306">
              <w:rPr>
                <w:lang w:val="el-GR" w:eastAsia="en-US"/>
              </w:rPr>
              <w:t xml:space="preserve"> &amp; </w:t>
            </w:r>
            <w:r w:rsidRPr="00246518">
              <w:rPr>
                <w:lang w:eastAsia="en-US"/>
              </w:rPr>
              <w:t>multiplex</w:t>
            </w:r>
            <w:r w:rsidRPr="00060306">
              <w:rPr>
                <w:lang w:val="el-GR" w:eastAsia="en-US"/>
              </w:rPr>
              <w:t xml:space="preserve"> </w:t>
            </w:r>
            <w:r w:rsidRPr="00246518">
              <w:rPr>
                <w:lang w:eastAsia="en-US"/>
              </w:rPr>
              <w:t>PCR </w:t>
            </w:r>
            <w:r w:rsidRPr="00060306">
              <w:rPr>
                <w:lang w:val="el-GR" w:eastAsia="en-US"/>
              </w:rPr>
              <w:t>Κλωνοποίηση ΤΑ</w:t>
            </w:r>
            <w:r w:rsidRPr="00246518">
              <w:rPr>
                <w:lang w:eastAsia="en-US"/>
              </w:rPr>
              <w:t> </w:t>
            </w:r>
            <w:r w:rsidRPr="00060306">
              <w:rPr>
                <w:lang w:val="el-GR" w:eastAsia="en-US"/>
              </w:rPr>
              <w:t xml:space="preserve">Ανεκτικό σε αναστολείς </w:t>
            </w:r>
            <w:r w:rsidRPr="00246518">
              <w:rPr>
                <w:lang w:eastAsia="en-US"/>
              </w:rPr>
              <w:t>PCR</w:t>
            </w:r>
            <w:r w:rsidRPr="00060306">
              <w:rPr>
                <w:lang w:val="el-GR" w:eastAsia="en-US"/>
              </w:rPr>
              <w:t xml:space="preserve"> απευθείας από βακτηριακή καλλιέργεια, αίμα και ούρα. </w:t>
            </w:r>
            <w:r w:rsidRPr="00246518">
              <w:rPr>
                <w:lang w:eastAsia="en-US"/>
              </w:rPr>
              <w:t>Colony</w:t>
            </w:r>
            <w:r w:rsidRPr="00060306">
              <w:rPr>
                <w:lang w:val="el-GR" w:eastAsia="en-US"/>
              </w:rPr>
              <w:t xml:space="preserve"> </w:t>
            </w:r>
            <w:r w:rsidRPr="00246518">
              <w:rPr>
                <w:lang w:eastAsia="en-US"/>
              </w:rPr>
              <w:t>PCR</w:t>
            </w:r>
            <w:r w:rsidRPr="00060306">
              <w:rPr>
                <w:lang w:val="el-GR" w:eastAsia="en-US"/>
              </w:rPr>
              <w:t xml:space="preserve">. «Δύσκολη» </w:t>
            </w:r>
            <w:r w:rsidRPr="00246518">
              <w:rPr>
                <w:lang w:eastAsia="en-US"/>
              </w:rPr>
              <w:t>PCR</w:t>
            </w:r>
            <w:r w:rsidRPr="00060306">
              <w:rPr>
                <w:lang w:val="el-GR" w:eastAsia="en-US"/>
              </w:rPr>
              <w:t xml:space="preserve"> -</w:t>
            </w:r>
            <w:r w:rsidRPr="00246518">
              <w:rPr>
                <w:lang w:eastAsia="en-US"/>
              </w:rPr>
              <w:t>GC</w:t>
            </w:r>
            <w:r w:rsidRPr="00060306">
              <w:rPr>
                <w:lang w:val="el-GR" w:eastAsia="en-US"/>
              </w:rPr>
              <w:t xml:space="preserve"> και σε πλούσια </w:t>
            </w:r>
            <w:r w:rsidRPr="00246518">
              <w:rPr>
                <w:lang w:eastAsia="en-US"/>
              </w:rPr>
              <w:t>AT</w:t>
            </w:r>
            <w:r w:rsidRPr="00060306">
              <w:rPr>
                <w:lang w:val="el-GR" w:eastAsia="en-US"/>
              </w:rPr>
              <w:t xml:space="preserve"> </w:t>
            </w:r>
            <w:r w:rsidRPr="00246518">
              <w:rPr>
                <w:lang w:eastAsia="en-US"/>
              </w:rPr>
              <w:t>DNA</w:t>
            </w:r>
            <w:r w:rsidRPr="00060306">
              <w:rPr>
                <w:lang w:val="el-GR" w:eastAsia="en-US"/>
              </w:rPr>
              <w:t>.</w:t>
            </w:r>
          </w:p>
        </w:tc>
        <w:tc>
          <w:tcPr>
            <w:tcW w:w="424" w:type="pct"/>
            <w:tcBorders>
              <w:top w:val="nil"/>
              <w:left w:val="nil"/>
              <w:bottom w:val="single" w:sz="4" w:space="0" w:color="auto"/>
              <w:right w:val="single" w:sz="4" w:space="0" w:color="auto"/>
            </w:tcBorders>
          </w:tcPr>
          <w:p w:rsidR="00C576A0" w:rsidRPr="00060306" w:rsidRDefault="00C576A0" w:rsidP="00D623BF">
            <w:pPr>
              <w:shd w:val="clear" w:color="auto" w:fill="FFFFFF"/>
              <w:rPr>
                <w:lang w:val="el-GR" w:eastAsia="en-US"/>
              </w:rPr>
            </w:pPr>
          </w:p>
        </w:tc>
        <w:tc>
          <w:tcPr>
            <w:tcW w:w="509" w:type="pct"/>
            <w:tcBorders>
              <w:top w:val="nil"/>
              <w:left w:val="nil"/>
              <w:bottom w:val="single" w:sz="4" w:space="0" w:color="auto"/>
              <w:right w:val="single" w:sz="4" w:space="0" w:color="auto"/>
            </w:tcBorders>
          </w:tcPr>
          <w:p w:rsidR="00C576A0" w:rsidRPr="00060306" w:rsidRDefault="00C576A0" w:rsidP="00D623BF">
            <w:pPr>
              <w:shd w:val="clear" w:color="auto" w:fill="FFFFFF"/>
              <w:rPr>
                <w:lang w:val="el-GR" w:eastAsia="en-US"/>
              </w:rPr>
            </w:pPr>
          </w:p>
        </w:tc>
        <w:tc>
          <w:tcPr>
            <w:tcW w:w="933" w:type="pct"/>
            <w:tcBorders>
              <w:top w:val="nil"/>
              <w:left w:val="nil"/>
              <w:bottom w:val="single" w:sz="4" w:space="0" w:color="auto"/>
              <w:right w:val="single" w:sz="4" w:space="0" w:color="auto"/>
            </w:tcBorders>
          </w:tcPr>
          <w:p w:rsidR="00C576A0" w:rsidRPr="00060306" w:rsidRDefault="00C576A0" w:rsidP="00D623BF">
            <w:pPr>
              <w:shd w:val="clear" w:color="auto" w:fill="FFFFFF"/>
              <w:rPr>
                <w:lang w:val="el-GR" w:eastAsia="en-US"/>
              </w:rPr>
            </w:pPr>
          </w:p>
        </w:tc>
      </w:tr>
      <w:tr w:rsidR="00C576A0" w:rsidRPr="00CD1E17" w:rsidTr="00D62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6"/>
          <w:jc w:val="center"/>
        </w:trPr>
        <w:tc>
          <w:tcPr>
            <w:tcW w:w="421" w:type="pct"/>
            <w:tcBorders>
              <w:top w:val="nil"/>
              <w:left w:val="single" w:sz="4" w:space="0" w:color="auto"/>
              <w:bottom w:val="single" w:sz="4" w:space="0" w:color="auto"/>
              <w:right w:val="single" w:sz="4" w:space="0" w:color="auto"/>
            </w:tcBorders>
            <w:shd w:val="clear" w:color="auto" w:fill="auto"/>
            <w:noWrap/>
            <w:vAlign w:val="center"/>
          </w:tcPr>
          <w:p w:rsidR="00C576A0" w:rsidRPr="00606F11" w:rsidRDefault="00C576A0" w:rsidP="00D623BF">
            <w:pPr>
              <w:jc w:val="center"/>
              <w:rPr>
                <w:b/>
                <w:color w:val="000000"/>
                <w:lang w:eastAsia="en-US"/>
              </w:rPr>
            </w:pPr>
            <w:r>
              <w:rPr>
                <w:b/>
                <w:color w:val="000000"/>
                <w:lang w:eastAsia="en-US"/>
              </w:rPr>
              <w:lastRenderedPageBreak/>
              <w:t>17</w:t>
            </w:r>
          </w:p>
        </w:tc>
        <w:tc>
          <w:tcPr>
            <w:tcW w:w="2713" w:type="pct"/>
            <w:tcBorders>
              <w:top w:val="nil"/>
              <w:left w:val="nil"/>
              <w:bottom w:val="single" w:sz="4" w:space="0" w:color="auto"/>
              <w:right w:val="single" w:sz="4" w:space="0" w:color="auto"/>
            </w:tcBorders>
            <w:shd w:val="clear" w:color="auto" w:fill="auto"/>
            <w:vAlign w:val="center"/>
          </w:tcPr>
          <w:p w:rsidR="00C576A0" w:rsidRPr="00060306" w:rsidRDefault="00C576A0" w:rsidP="00D623BF">
            <w:pPr>
              <w:rPr>
                <w:lang w:val="el-GR" w:eastAsia="en-US"/>
              </w:rPr>
            </w:pPr>
            <w:r w:rsidRPr="00060306">
              <w:rPr>
                <w:lang w:val="el-GR" w:eastAsia="en-US"/>
              </w:rPr>
              <w:t>Σύνθεση ολιγονουκλεοτιδίων - εκκινητών, σε ποσότητα 50</w:t>
            </w:r>
            <w:r w:rsidRPr="004D4A36">
              <w:rPr>
                <w:lang w:eastAsia="en-US"/>
              </w:rPr>
              <w:t>nmol</w:t>
            </w:r>
            <w:r w:rsidRPr="00060306">
              <w:rPr>
                <w:lang w:val="el-GR" w:eastAsia="en-US"/>
              </w:rPr>
              <w:t xml:space="preserve">, καθαρισμένα με </w:t>
            </w:r>
            <w:r w:rsidRPr="004D4A36">
              <w:rPr>
                <w:lang w:eastAsia="en-US"/>
              </w:rPr>
              <w:t>HPLC</w:t>
            </w:r>
            <w:r w:rsidRPr="00060306">
              <w:rPr>
                <w:lang w:val="el-GR" w:eastAsia="en-US"/>
              </w:rPr>
              <w:t xml:space="preserve">. Η απόδοση σε </w:t>
            </w:r>
            <w:r w:rsidRPr="004D4A36">
              <w:rPr>
                <w:lang w:eastAsia="en-US"/>
              </w:rPr>
              <w:t>OD</w:t>
            </w:r>
            <w:r w:rsidRPr="00060306">
              <w:rPr>
                <w:lang w:val="el-GR" w:eastAsia="en-US"/>
              </w:rPr>
              <w:t xml:space="preserve">260 να είναι περίπου 6. Να αποστέλλονται λυοφιλοποιημένα ή σε </w:t>
            </w:r>
            <w:r w:rsidRPr="004D4A36">
              <w:rPr>
                <w:lang w:eastAsia="en-US"/>
              </w:rPr>
              <w:t>aliquots</w:t>
            </w:r>
            <w:r w:rsidRPr="00060306">
              <w:rPr>
                <w:lang w:val="el-GR" w:eastAsia="en-US"/>
              </w:rPr>
              <w:t xml:space="preserve"> προκαθορισμένης συγκέντρωσης. Η ποιότητα και η ταυτότητα του κάθε ολιγονουκλεοτιδίου να ελέγχεται με </w:t>
            </w:r>
            <w:r w:rsidRPr="004D4A36">
              <w:rPr>
                <w:lang w:eastAsia="en-US"/>
              </w:rPr>
              <w:t>MALDI</w:t>
            </w:r>
            <w:r w:rsidRPr="00060306">
              <w:rPr>
                <w:lang w:val="el-GR" w:eastAsia="en-US"/>
              </w:rPr>
              <w:t>-</w:t>
            </w:r>
            <w:r w:rsidRPr="004D4A36">
              <w:rPr>
                <w:lang w:eastAsia="en-US"/>
              </w:rPr>
              <w:t>TOF</w:t>
            </w:r>
            <w:r w:rsidRPr="00060306">
              <w:rPr>
                <w:lang w:val="el-GR" w:eastAsia="en-US"/>
              </w:rPr>
              <w:t xml:space="preserve"> </w:t>
            </w:r>
            <w:r w:rsidRPr="004D4A36">
              <w:rPr>
                <w:lang w:eastAsia="en-US"/>
              </w:rPr>
              <w:t>MS</w:t>
            </w:r>
            <w:r w:rsidRPr="00060306">
              <w:rPr>
                <w:lang w:val="el-GR" w:eastAsia="en-US"/>
              </w:rPr>
              <w:t xml:space="preserve"> και με </w:t>
            </w:r>
            <w:r w:rsidRPr="004D4A36">
              <w:rPr>
                <w:lang w:eastAsia="en-US"/>
              </w:rPr>
              <w:t>capillary</w:t>
            </w:r>
            <w:r w:rsidRPr="00060306">
              <w:rPr>
                <w:lang w:val="el-GR" w:eastAsia="en-US"/>
              </w:rPr>
              <w:t xml:space="preserve"> </w:t>
            </w:r>
            <w:r w:rsidRPr="004D4A36">
              <w:rPr>
                <w:lang w:eastAsia="en-US"/>
              </w:rPr>
              <w:t>gel</w:t>
            </w:r>
            <w:r w:rsidRPr="00060306">
              <w:rPr>
                <w:lang w:val="el-GR" w:eastAsia="en-US"/>
              </w:rPr>
              <w:t xml:space="preserve"> </w:t>
            </w:r>
            <w:r w:rsidRPr="004D4A36">
              <w:rPr>
                <w:lang w:eastAsia="en-US"/>
              </w:rPr>
              <w:t>electrophoresis</w:t>
            </w:r>
            <w:r w:rsidRPr="00060306">
              <w:rPr>
                <w:lang w:val="el-GR" w:eastAsia="en-US"/>
              </w:rPr>
              <w:t xml:space="preserve"> (</w:t>
            </w:r>
            <w:r w:rsidRPr="004D4A36">
              <w:rPr>
                <w:lang w:eastAsia="en-US"/>
              </w:rPr>
              <w:t>CGE</w:t>
            </w:r>
            <w:r w:rsidRPr="00060306">
              <w:rPr>
                <w:lang w:val="el-GR" w:eastAsia="en-US"/>
              </w:rPr>
              <w:t>). Να αποστέλλονται εντός 4-5 εργάσιμων ημερών. Να δίνεται τιμή ανά βάση.</w:t>
            </w:r>
          </w:p>
        </w:tc>
        <w:tc>
          <w:tcPr>
            <w:tcW w:w="424" w:type="pct"/>
            <w:tcBorders>
              <w:top w:val="nil"/>
              <w:left w:val="nil"/>
              <w:bottom w:val="single" w:sz="4" w:space="0" w:color="auto"/>
              <w:right w:val="single" w:sz="4" w:space="0" w:color="auto"/>
            </w:tcBorders>
          </w:tcPr>
          <w:p w:rsidR="00C576A0" w:rsidRPr="00060306" w:rsidRDefault="00C576A0" w:rsidP="00D623BF">
            <w:pPr>
              <w:rPr>
                <w:lang w:val="el-GR" w:eastAsia="en-US"/>
              </w:rPr>
            </w:pPr>
          </w:p>
        </w:tc>
        <w:tc>
          <w:tcPr>
            <w:tcW w:w="509" w:type="pct"/>
            <w:tcBorders>
              <w:top w:val="nil"/>
              <w:left w:val="nil"/>
              <w:bottom w:val="single" w:sz="4" w:space="0" w:color="auto"/>
              <w:right w:val="single" w:sz="4" w:space="0" w:color="auto"/>
            </w:tcBorders>
          </w:tcPr>
          <w:p w:rsidR="00C576A0" w:rsidRPr="00060306" w:rsidRDefault="00C576A0" w:rsidP="00D623BF">
            <w:pPr>
              <w:rPr>
                <w:lang w:val="el-GR" w:eastAsia="en-US"/>
              </w:rPr>
            </w:pPr>
          </w:p>
        </w:tc>
        <w:tc>
          <w:tcPr>
            <w:tcW w:w="933" w:type="pct"/>
            <w:tcBorders>
              <w:top w:val="nil"/>
              <w:left w:val="nil"/>
              <w:bottom w:val="single" w:sz="4" w:space="0" w:color="auto"/>
              <w:right w:val="single" w:sz="4" w:space="0" w:color="auto"/>
            </w:tcBorders>
          </w:tcPr>
          <w:p w:rsidR="00C576A0" w:rsidRPr="00060306" w:rsidRDefault="00C576A0" w:rsidP="00D623BF">
            <w:pPr>
              <w:rPr>
                <w:lang w:val="el-GR" w:eastAsia="en-US"/>
              </w:rPr>
            </w:pPr>
          </w:p>
        </w:tc>
      </w:tr>
      <w:tr w:rsidR="00C576A0" w:rsidRPr="00573433" w:rsidTr="00D62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6"/>
          <w:jc w:val="center"/>
        </w:trPr>
        <w:tc>
          <w:tcPr>
            <w:tcW w:w="421" w:type="pct"/>
            <w:tcBorders>
              <w:top w:val="nil"/>
              <w:left w:val="single" w:sz="4" w:space="0" w:color="auto"/>
              <w:bottom w:val="single" w:sz="4" w:space="0" w:color="auto"/>
              <w:right w:val="single" w:sz="4" w:space="0" w:color="auto"/>
            </w:tcBorders>
            <w:shd w:val="clear" w:color="auto" w:fill="auto"/>
            <w:noWrap/>
            <w:vAlign w:val="center"/>
          </w:tcPr>
          <w:p w:rsidR="00C576A0" w:rsidRPr="00606F11" w:rsidRDefault="00C576A0" w:rsidP="00D623BF">
            <w:pPr>
              <w:jc w:val="center"/>
              <w:rPr>
                <w:b/>
                <w:color w:val="000000"/>
                <w:lang w:eastAsia="en-US"/>
              </w:rPr>
            </w:pPr>
            <w:r>
              <w:rPr>
                <w:b/>
                <w:color w:val="000000"/>
                <w:lang w:eastAsia="en-US"/>
              </w:rPr>
              <w:t>18</w:t>
            </w:r>
          </w:p>
        </w:tc>
        <w:tc>
          <w:tcPr>
            <w:tcW w:w="2713" w:type="pct"/>
            <w:tcBorders>
              <w:top w:val="nil"/>
              <w:left w:val="nil"/>
              <w:bottom w:val="single" w:sz="4" w:space="0" w:color="auto"/>
              <w:right w:val="single" w:sz="4" w:space="0" w:color="auto"/>
            </w:tcBorders>
            <w:shd w:val="clear" w:color="auto" w:fill="auto"/>
            <w:vAlign w:val="center"/>
          </w:tcPr>
          <w:p w:rsidR="00C576A0" w:rsidRPr="00573433" w:rsidRDefault="00C576A0" w:rsidP="00D623BF">
            <w:pPr>
              <w:rPr>
                <w:lang w:eastAsia="en-US"/>
              </w:rPr>
            </w:pPr>
            <w:r w:rsidRPr="00573433">
              <w:rPr>
                <w:lang w:eastAsia="en-US"/>
              </w:rPr>
              <w:t>Σύνθεση ιχνηθετών (</w:t>
            </w:r>
            <w:r w:rsidRPr="0080011C">
              <w:rPr>
                <w:lang w:eastAsia="en-US"/>
              </w:rPr>
              <w:t>probes</w:t>
            </w:r>
            <w:r w:rsidRPr="00573433">
              <w:rPr>
                <w:lang w:eastAsia="en-US"/>
              </w:rPr>
              <w:t xml:space="preserve">) για </w:t>
            </w:r>
            <w:r w:rsidRPr="0080011C">
              <w:rPr>
                <w:lang w:eastAsia="en-US"/>
              </w:rPr>
              <w:t>Real</w:t>
            </w:r>
            <w:r w:rsidRPr="00573433">
              <w:rPr>
                <w:lang w:eastAsia="en-US"/>
              </w:rPr>
              <w:t xml:space="preserve"> </w:t>
            </w:r>
            <w:r w:rsidRPr="0080011C">
              <w:rPr>
                <w:lang w:eastAsia="en-US"/>
              </w:rPr>
              <w:t>Time</w:t>
            </w:r>
            <w:r w:rsidRPr="00573433">
              <w:rPr>
                <w:lang w:eastAsia="en-US"/>
              </w:rPr>
              <w:t xml:space="preserve"> </w:t>
            </w:r>
            <w:r w:rsidRPr="0080011C">
              <w:rPr>
                <w:lang w:eastAsia="en-US"/>
              </w:rPr>
              <w:t>PCR</w:t>
            </w:r>
            <w:r w:rsidRPr="00573433">
              <w:rPr>
                <w:lang w:eastAsia="en-US"/>
              </w:rPr>
              <w:t xml:space="preserve"> τα οποία να φέρουν στο 5΄άκρο </w:t>
            </w:r>
            <w:r w:rsidRPr="0080011C">
              <w:rPr>
                <w:lang w:eastAsia="en-US"/>
              </w:rPr>
              <w:t>FAM</w:t>
            </w:r>
            <w:r w:rsidRPr="00573433">
              <w:rPr>
                <w:lang w:eastAsia="en-US"/>
              </w:rPr>
              <w:t>/</w:t>
            </w:r>
            <w:r w:rsidRPr="0080011C">
              <w:rPr>
                <w:lang w:eastAsia="en-US"/>
              </w:rPr>
              <w:t>HEX</w:t>
            </w:r>
            <w:r w:rsidRPr="00573433">
              <w:rPr>
                <w:lang w:eastAsia="en-US"/>
              </w:rPr>
              <w:t xml:space="preserve">/ </w:t>
            </w:r>
            <w:r w:rsidRPr="0080011C">
              <w:rPr>
                <w:lang w:eastAsia="en-US"/>
              </w:rPr>
              <w:t>TET</w:t>
            </w:r>
            <w:r w:rsidRPr="00573433">
              <w:rPr>
                <w:lang w:eastAsia="en-US"/>
              </w:rPr>
              <w:t xml:space="preserve">/ </w:t>
            </w:r>
            <w:r w:rsidRPr="0080011C">
              <w:rPr>
                <w:lang w:eastAsia="en-US"/>
              </w:rPr>
              <w:t>JOE</w:t>
            </w:r>
            <w:r w:rsidRPr="00573433">
              <w:rPr>
                <w:lang w:eastAsia="en-US"/>
              </w:rPr>
              <w:t xml:space="preserve">/ </w:t>
            </w:r>
            <w:r w:rsidRPr="0080011C">
              <w:rPr>
                <w:lang w:eastAsia="en-US"/>
              </w:rPr>
              <w:t>TAMRA</w:t>
            </w:r>
            <w:r w:rsidRPr="00573433">
              <w:rPr>
                <w:lang w:eastAsia="en-US"/>
              </w:rPr>
              <w:t>/</w:t>
            </w:r>
            <w:r w:rsidRPr="0080011C">
              <w:rPr>
                <w:lang w:eastAsia="en-US"/>
              </w:rPr>
              <w:t>CY</w:t>
            </w:r>
            <w:r w:rsidRPr="00573433">
              <w:rPr>
                <w:lang w:eastAsia="en-US"/>
              </w:rPr>
              <w:t>/</w:t>
            </w:r>
            <w:r w:rsidRPr="0080011C">
              <w:rPr>
                <w:lang w:eastAsia="en-US"/>
              </w:rPr>
              <w:t>ROX</w:t>
            </w:r>
            <w:r w:rsidRPr="00573433">
              <w:rPr>
                <w:lang w:eastAsia="en-US"/>
              </w:rPr>
              <w:t xml:space="preserve"> και στο 3΄άκρο </w:t>
            </w:r>
            <w:r w:rsidRPr="0080011C">
              <w:rPr>
                <w:lang w:eastAsia="en-US"/>
              </w:rPr>
              <w:t>BHQ</w:t>
            </w:r>
            <w:r w:rsidRPr="00573433">
              <w:rPr>
                <w:lang w:eastAsia="en-US"/>
              </w:rPr>
              <w:t>1/</w:t>
            </w:r>
            <w:r w:rsidRPr="0080011C">
              <w:rPr>
                <w:lang w:eastAsia="en-US"/>
              </w:rPr>
              <w:t>BHQ</w:t>
            </w:r>
            <w:r w:rsidRPr="00573433">
              <w:rPr>
                <w:lang w:eastAsia="en-US"/>
              </w:rPr>
              <w:t>2/</w:t>
            </w:r>
            <w:r w:rsidRPr="0080011C">
              <w:rPr>
                <w:lang w:eastAsia="en-US"/>
              </w:rPr>
              <w:t>TAMRA</w:t>
            </w:r>
            <w:r w:rsidRPr="00573433">
              <w:rPr>
                <w:lang w:eastAsia="en-US"/>
              </w:rPr>
              <w:t>/</w:t>
            </w:r>
            <w:r w:rsidRPr="0080011C">
              <w:rPr>
                <w:lang w:eastAsia="en-US"/>
              </w:rPr>
              <w:t>BBQ</w:t>
            </w:r>
            <w:r w:rsidRPr="00573433">
              <w:rPr>
                <w:lang w:eastAsia="en-US"/>
              </w:rPr>
              <w:t xml:space="preserve">650. </w:t>
            </w:r>
          </w:p>
          <w:p w:rsidR="00C576A0" w:rsidRPr="00060306" w:rsidRDefault="00C576A0" w:rsidP="00D623BF">
            <w:pPr>
              <w:rPr>
                <w:lang w:val="el-GR" w:eastAsia="en-US"/>
              </w:rPr>
            </w:pPr>
            <w:r w:rsidRPr="00060306">
              <w:rPr>
                <w:lang w:val="el-GR" w:eastAsia="en-US"/>
              </w:rPr>
              <w:t>Να διατίθενται σε ποσότητα 50</w:t>
            </w:r>
            <w:r w:rsidRPr="0080011C">
              <w:rPr>
                <w:lang w:eastAsia="en-US"/>
              </w:rPr>
              <w:t>nmol</w:t>
            </w:r>
            <w:r w:rsidRPr="00060306">
              <w:rPr>
                <w:lang w:val="el-GR" w:eastAsia="en-US"/>
              </w:rPr>
              <w:t xml:space="preserve"> και να είναι καθαρισμένα με </w:t>
            </w:r>
            <w:r w:rsidRPr="0080011C">
              <w:rPr>
                <w:lang w:eastAsia="en-US"/>
              </w:rPr>
              <w:t>HPLC</w:t>
            </w:r>
            <w:r w:rsidRPr="00060306">
              <w:rPr>
                <w:lang w:val="el-GR" w:eastAsia="en-US"/>
              </w:rPr>
              <w:t xml:space="preserve">. Να είναι δυνατό η αλληλουχία να περιέχει </w:t>
            </w:r>
            <w:r w:rsidRPr="0080011C">
              <w:rPr>
                <w:lang w:eastAsia="en-US"/>
              </w:rPr>
              <w:t>wobbles</w:t>
            </w:r>
            <w:r w:rsidRPr="00060306">
              <w:rPr>
                <w:lang w:val="el-GR" w:eastAsia="en-US"/>
              </w:rPr>
              <w:t>. Να αποστέλλονται λυοφιλοποιημένα.</w:t>
            </w:r>
          </w:p>
          <w:p w:rsidR="00C576A0" w:rsidRPr="0080011C" w:rsidRDefault="00C576A0" w:rsidP="00D623BF">
            <w:pPr>
              <w:rPr>
                <w:lang w:eastAsia="en-US"/>
              </w:rPr>
            </w:pPr>
            <w:r w:rsidRPr="00060306">
              <w:rPr>
                <w:lang w:val="el-GR" w:eastAsia="en-US"/>
              </w:rPr>
              <w:t xml:space="preserve">Να παρέχονται μαζί με με έτοιμο προς χρήση </w:t>
            </w:r>
            <w:r w:rsidRPr="0080011C">
              <w:rPr>
                <w:lang w:eastAsia="en-US"/>
              </w:rPr>
              <w:t>Qpcr</w:t>
            </w:r>
            <w:r w:rsidRPr="00060306">
              <w:rPr>
                <w:lang w:val="el-GR" w:eastAsia="en-US"/>
              </w:rPr>
              <w:t xml:space="preserve"> </w:t>
            </w:r>
            <w:r w:rsidRPr="0080011C">
              <w:rPr>
                <w:lang w:eastAsia="en-US"/>
              </w:rPr>
              <w:t>probe</w:t>
            </w:r>
            <w:r w:rsidRPr="00060306">
              <w:rPr>
                <w:lang w:val="el-GR" w:eastAsia="en-US"/>
              </w:rPr>
              <w:t xml:space="preserve"> </w:t>
            </w:r>
            <w:r w:rsidRPr="0080011C">
              <w:rPr>
                <w:lang w:eastAsia="en-US"/>
              </w:rPr>
              <w:t>dilution</w:t>
            </w:r>
            <w:r w:rsidRPr="00060306">
              <w:rPr>
                <w:lang w:val="el-GR" w:eastAsia="en-US"/>
              </w:rPr>
              <w:t xml:space="preserve"> </w:t>
            </w:r>
            <w:r w:rsidRPr="0080011C">
              <w:rPr>
                <w:lang w:eastAsia="en-US"/>
              </w:rPr>
              <w:t>buffer</w:t>
            </w:r>
            <w:r w:rsidRPr="00060306">
              <w:rPr>
                <w:lang w:val="el-GR" w:eastAsia="en-US"/>
              </w:rPr>
              <w:t xml:space="preserve"> (10 </w:t>
            </w:r>
            <w:r w:rsidRPr="0080011C">
              <w:rPr>
                <w:lang w:eastAsia="en-US"/>
              </w:rPr>
              <w:t>Mm</w:t>
            </w:r>
            <w:r w:rsidRPr="00060306">
              <w:rPr>
                <w:lang w:val="el-GR" w:eastAsia="en-US"/>
              </w:rPr>
              <w:t xml:space="preserve"> </w:t>
            </w:r>
            <w:r w:rsidRPr="0080011C">
              <w:rPr>
                <w:lang w:eastAsia="en-US"/>
              </w:rPr>
              <w:t>Tris</w:t>
            </w:r>
            <w:r w:rsidRPr="00060306">
              <w:rPr>
                <w:lang w:val="el-GR" w:eastAsia="en-US"/>
              </w:rPr>
              <w:t>-</w:t>
            </w:r>
            <w:r w:rsidRPr="0080011C">
              <w:rPr>
                <w:lang w:eastAsia="en-US"/>
              </w:rPr>
              <w:t>HCl</w:t>
            </w:r>
            <w:r w:rsidRPr="00060306">
              <w:rPr>
                <w:lang w:val="el-GR" w:eastAsia="en-US"/>
              </w:rPr>
              <w:t xml:space="preserve">; 1 </w:t>
            </w:r>
            <w:r w:rsidRPr="0080011C">
              <w:rPr>
                <w:lang w:eastAsia="en-US"/>
              </w:rPr>
              <w:t>Mm</w:t>
            </w:r>
            <w:r w:rsidRPr="00060306">
              <w:rPr>
                <w:lang w:val="el-GR" w:eastAsia="en-US"/>
              </w:rPr>
              <w:t xml:space="preserve"> </w:t>
            </w:r>
            <w:r w:rsidRPr="0080011C">
              <w:rPr>
                <w:lang w:eastAsia="en-US"/>
              </w:rPr>
              <w:t>EDTA</w:t>
            </w:r>
            <w:r w:rsidRPr="00060306">
              <w:rPr>
                <w:lang w:val="el-GR" w:eastAsia="en-US"/>
              </w:rPr>
              <w:t xml:space="preserve">; </w:t>
            </w:r>
            <w:r w:rsidRPr="0080011C">
              <w:rPr>
                <w:lang w:eastAsia="en-US"/>
              </w:rPr>
              <w:t>Ph</w:t>
            </w:r>
            <w:r w:rsidRPr="00060306">
              <w:rPr>
                <w:lang w:val="el-GR" w:eastAsia="en-US"/>
              </w:rPr>
              <w:t xml:space="preserve"> 8). Η ποιότητα τους να έχει ελεγθεί με </w:t>
            </w:r>
            <w:r w:rsidRPr="0080011C">
              <w:rPr>
                <w:lang w:eastAsia="en-US"/>
              </w:rPr>
              <w:t>MALDI</w:t>
            </w:r>
            <w:r w:rsidRPr="00060306">
              <w:rPr>
                <w:lang w:val="el-GR" w:eastAsia="en-US"/>
              </w:rPr>
              <w:t>-</w:t>
            </w:r>
            <w:r w:rsidRPr="0080011C">
              <w:rPr>
                <w:lang w:eastAsia="en-US"/>
              </w:rPr>
              <w:t>TOF</w:t>
            </w:r>
            <w:r w:rsidRPr="00060306">
              <w:rPr>
                <w:lang w:val="el-GR" w:eastAsia="en-US"/>
              </w:rPr>
              <w:t xml:space="preserve"> </w:t>
            </w:r>
            <w:r w:rsidRPr="0080011C">
              <w:rPr>
                <w:lang w:eastAsia="en-US"/>
              </w:rPr>
              <w:t>MS</w:t>
            </w:r>
            <w:r w:rsidRPr="00060306">
              <w:rPr>
                <w:lang w:val="el-GR" w:eastAsia="en-US"/>
              </w:rPr>
              <w:t xml:space="preserve">. Να δίνεται τιμή ανά ιχνηθέτη η οποία να είναι ανεξάρτητη του μήκους της αλληλουχίας του. </w:t>
            </w:r>
            <w:r w:rsidRPr="0080011C">
              <w:rPr>
                <w:lang w:eastAsia="en-US"/>
              </w:rPr>
              <w:t>Ο χρόνος παράδοσης να μην είναι μεγαλύτερος από 8 ημέρες.</w:t>
            </w:r>
          </w:p>
        </w:tc>
        <w:tc>
          <w:tcPr>
            <w:tcW w:w="424" w:type="pct"/>
            <w:tcBorders>
              <w:top w:val="nil"/>
              <w:left w:val="nil"/>
              <w:bottom w:val="single" w:sz="4" w:space="0" w:color="auto"/>
              <w:right w:val="single" w:sz="4" w:space="0" w:color="auto"/>
            </w:tcBorders>
          </w:tcPr>
          <w:p w:rsidR="00C576A0" w:rsidRPr="00573433" w:rsidRDefault="00C576A0" w:rsidP="00D623BF">
            <w:pPr>
              <w:rPr>
                <w:lang w:eastAsia="en-US"/>
              </w:rPr>
            </w:pPr>
          </w:p>
        </w:tc>
        <w:tc>
          <w:tcPr>
            <w:tcW w:w="509" w:type="pct"/>
            <w:tcBorders>
              <w:top w:val="nil"/>
              <w:left w:val="nil"/>
              <w:bottom w:val="single" w:sz="4" w:space="0" w:color="auto"/>
              <w:right w:val="single" w:sz="4" w:space="0" w:color="auto"/>
            </w:tcBorders>
          </w:tcPr>
          <w:p w:rsidR="00C576A0" w:rsidRPr="00573433" w:rsidRDefault="00C576A0" w:rsidP="00D623BF">
            <w:pPr>
              <w:rPr>
                <w:lang w:eastAsia="en-US"/>
              </w:rPr>
            </w:pPr>
          </w:p>
        </w:tc>
        <w:tc>
          <w:tcPr>
            <w:tcW w:w="933" w:type="pct"/>
            <w:tcBorders>
              <w:top w:val="nil"/>
              <w:left w:val="nil"/>
              <w:bottom w:val="single" w:sz="4" w:space="0" w:color="auto"/>
              <w:right w:val="single" w:sz="4" w:space="0" w:color="auto"/>
            </w:tcBorders>
          </w:tcPr>
          <w:p w:rsidR="00C576A0" w:rsidRPr="00573433" w:rsidRDefault="00C576A0" w:rsidP="00D623BF">
            <w:pPr>
              <w:rPr>
                <w:lang w:eastAsia="en-US"/>
              </w:rPr>
            </w:pPr>
          </w:p>
        </w:tc>
      </w:tr>
    </w:tbl>
    <w:p w:rsidR="00C576A0" w:rsidRDefault="00C576A0" w:rsidP="00C576A0">
      <w:pPr>
        <w:pStyle w:val="normalwithoutspacing"/>
        <w:spacing w:before="57" w:after="57"/>
        <w:rPr>
          <w:rFonts w:ascii="Arial" w:hAnsi="Arial" w:cs="Arial"/>
          <w:b/>
          <w:color w:val="002060"/>
          <w:szCs w:val="22"/>
        </w:rPr>
      </w:pPr>
    </w:p>
    <w:tbl>
      <w:tblPr>
        <w:tblpPr w:leftFromText="180" w:rightFromText="180" w:bottomFromText="160" w:vertAnchor="text" w:tblpXSpec="center" w:tblpY="1"/>
        <w:tblOverlap w:val="neve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6"/>
        <w:gridCol w:w="711"/>
        <w:gridCol w:w="849"/>
        <w:gridCol w:w="1560"/>
      </w:tblGrid>
      <w:tr w:rsidR="00C576A0" w:rsidRPr="00CD1E17" w:rsidTr="00D623BF">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C576A0" w:rsidRPr="00060306" w:rsidRDefault="00C576A0" w:rsidP="00D623BF">
            <w:pPr>
              <w:spacing w:line="256" w:lineRule="auto"/>
              <w:rPr>
                <w:b/>
                <w:bCs/>
                <w:color w:val="000000"/>
                <w:lang w:val="el-GR" w:eastAsia="en-US"/>
              </w:rPr>
            </w:pPr>
            <w:r w:rsidRPr="00060306">
              <w:rPr>
                <w:b/>
                <w:bCs/>
                <w:color w:val="000000"/>
                <w:lang w:val="el-GR" w:eastAsia="en-US"/>
              </w:rPr>
              <w:t>Ανοικτός Πίνακας Ι</w:t>
            </w:r>
            <w:r>
              <w:rPr>
                <w:b/>
                <w:bCs/>
                <w:color w:val="000000"/>
                <w:lang w:val="en-US" w:eastAsia="en-US"/>
              </w:rPr>
              <w:t>V</w:t>
            </w:r>
            <w:r w:rsidRPr="00060306">
              <w:rPr>
                <w:b/>
                <w:bCs/>
                <w:color w:val="000000"/>
                <w:lang w:val="el-GR" w:eastAsia="en-US"/>
              </w:rPr>
              <w:t xml:space="preserve">: Προμήθεια αντιδραστηρίων/χημικών για τη διενέργεια διαγνωστικών εξετάσεων του Ορολογικού του Διαγνωστικού Τμήματος του Ε.Ι.Π. </w:t>
            </w:r>
            <w:r w:rsidRPr="00060306">
              <w:rPr>
                <w:rFonts w:eastAsia="Calibri"/>
                <w:b/>
                <w:lang w:val="el-GR" w:eastAsia="en-US"/>
              </w:rPr>
              <w:t>(Οι εταιρείες μπορούν να προσφέρουν για κάθε είδος ανεξάρτητα)</w:t>
            </w:r>
          </w:p>
        </w:tc>
      </w:tr>
      <w:tr w:rsidR="00C576A0" w:rsidRPr="00664968" w:rsidTr="00D623BF">
        <w:trPr>
          <w:trHeight w:val="600"/>
        </w:trPr>
        <w:tc>
          <w:tcPr>
            <w:tcW w:w="421" w:type="pct"/>
            <w:tcBorders>
              <w:top w:val="single" w:sz="4" w:space="0" w:color="auto"/>
              <w:left w:val="single" w:sz="4" w:space="0" w:color="auto"/>
              <w:bottom w:val="single" w:sz="4" w:space="0" w:color="auto"/>
              <w:right w:val="single" w:sz="4" w:space="0" w:color="auto"/>
            </w:tcBorders>
            <w:noWrap/>
            <w:vAlign w:val="center"/>
            <w:hideMark/>
          </w:tcPr>
          <w:p w:rsidR="00C576A0" w:rsidRDefault="00C576A0" w:rsidP="00D623BF">
            <w:pPr>
              <w:spacing w:line="256" w:lineRule="auto"/>
              <w:jc w:val="center"/>
              <w:rPr>
                <w:b/>
                <w:bCs/>
                <w:color w:val="000000"/>
                <w:lang w:val="en-US" w:eastAsia="en-US"/>
              </w:rPr>
            </w:pPr>
            <w:r>
              <w:rPr>
                <w:b/>
                <w:bCs/>
                <w:color w:val="000000"/>
                <w:lang w:val="en-US" w:eastAsia="en-US"/>
              </w:rPr>
              <w:t>A/A </w:t>
            </w:r>
          </w:p>
        </w:tc>
        <w:tc>
          <w:tcPr>
            <w:tcW w:w="2713" w:type="pct"/>
            <w:tcBorders>
              <w:top w:val="single" w:sz="4" w:space="0" w:color="auto"/>
              <w:left w:val="single" w:sz="4" w:space="0" w:color="auto"/>
              <w:bottom w:val="single" w:sz="4" w:space="0" w:color="auto"/>
              <w:right w:val="single" w:sz="4" w:space="0" w:color="auto"/>
            </w:tcBorders>
            <w:noWrap/>
            <w:vAlign w:val="center"/>
            <w:hideMark/>
          </w:tcPr>
          <w:p w:rsidR="00C576A0" w:rsidRDefault="00C576A0" w:rsidP="00D623BF">
            <w:pPr>
              <w:spacing w:line="256" w:lineRule="auto"/>
              <w:jc w:val="center"/>
              <w:rPr>
                <w:b/>
                <w:bCs/>
                <w:color w:val="222222"/>
                <w:lang w:val="en-US" w:eastAsia="en-US"/>
              </w:rPr>
            </w:pPr>
            <w:r>
              <w:rPr>
                <w:b/>
                <w:bCs/>
                <w:color w:val="222222"/>
                <w:lang w:val="en-US" w:eastAsia="en-US"/>
              </w:rPr>
              <w:t>Τεχνικά Χαρακτηριστικά</w:t>
            </w:r>
          </w:p>
        </w:tc>
        <w:tc>
          <w:tcPr>
            <w:tcW w:w="425" w:type="pct"/>
            <w:tcBorders>
              <w:top w:val="single" w:sz="4" w:space="0" w:color="auto"/>
              <w:left w:val="single" w:sz="4" w:space="0" w:color="auto"/>
              <w:bottom w:val="single" w:sz="4" w:space="0" w:color="auto"/>
              <w:right w:val="single" w:sz="4" w:space="0" w:color="auto"/>
            </w:tcBorders>
          </w:tcPr>
          <w:p w:rsidR="00C576A0" w:rsidRPr="00664968" w:rsidRDefault="00C576A0" w:rsidP="00D623BF">
            <w:pPr>
              <w:spacing w:line="256" w:lineRule="auto"/>
              <w:jc w:val="center"/>
              <w:rPr>
                <w:b/>
                <w:bCs/>
                <w:color w:val="222222"/>
                <w:lang w:eastAsia="en-US"/>
              </w:rPr>
            </w:pPr>
            <w:r>
              <w:rPr>
                <w:b/>
                <w:bCs/>
                <w:color w:val="222222"/>
                <w:lang w:eastAsia="en-US"/>
              </w:rPr>
              <w:t>ΝΑΙ</w:t>
            </w:r>
          </w:p>
        </w:tc>
        <w:tc>
          <w:tcPr>
            <w:tcW w:w="508" w:type="pct"/>
            <w:tcBorders>
              <w:top w:val="single" w:sz="4" w:space="0" w:color="auto"/>
              <w:left w:val="single" w:sz="4" w:space="0" w:color="auto"/>
              <w:bottom w:val="single" w:sz="4" w:space="0" w:color="auto"/>
              <w:right w:val="single" w:sz="4" w:space="0" w:color="auto"/>
            </w:tcBorders>
          </w:tcPr>
          <w:p w:rsidR="00C576A0" w:rsidRPr="00664968" w:rsidRDefault="00C576A0" w:rsidP="00D623BF">
            <w:pPr>
              <w:spacing w:line="256" w:lineRule="auto"/>
              <w:jc w:val="center"/>
              <w:rPr>
                <w:b/>
                <w:bCs/>
                <w:color w:val="222222"/>
                <w:lang w:eastAsia="en-US"/>
              </w:rPr>
            </w:pPr>
            <w:r>
              <w:rPr>
                <w:b/>
                <w:bCs/>
                <w:color w:val="222222"/>
                <w:lang w:eastAsia="en-US"/>
              </w:rPr>
              <w:t>ΟΧΙ</w:t>
            </w:r>
          </w:p>
        </w:tc>
        <w:tc>
          <w:tcPr>
            <w:tcW w:w="933" w:type="pct"/>
            <w:tcBorders>
              <w:top w:val="single" w:sz="4" w:space="0" w:color="auto"/>
              <w:left w:val="single" w:sz="4" w:space="0" w:color="auto"/>
              <w:bottom w:val="single" w:sz="4" w:space="0" w:color="auto"/>
              <w:right w:val="single" w:sz="4" w:space="0" w:color="auto"/>
            </w:tcBorders>
          </w:tcPr>
          <w:p w:rsidR="00C576A0" w:rsidRPr="00664968" w:rsidRDefault="00C576A0" w:rsidP="00D623BF">
            <w:pPr>
              <w:spacing w:line="256" w:lineRule="auto"/>
              <w:jc w:val="center"/>
              <w:rPr>
                <w:b/>
                <w:bCs/>
                <w:color w:val="222222"/>
                <w:lang w:eastAsia="en-US"/>
              </w:rPr>
            </w:pPr>
            <w:r>
              <w:rPr>
                <w:b/>
                <w:bCs/>
                <w:color w:val="222222"/>
                <w:lang w:eastAsia="en-US"/>
              </w:rPr>
              <w:t>ΠΑΡΑΠΟΜΠΗ</w:t>
            </w:r>
          </w:p>
        </w:tc>
      </w:tr>
      <w:tr w:rsidR="00C576A0" w:rsidRPr="00CD1E17" w:rsidTr="00D623BF">
        <w:trPr>
          <w:trHeight w:val="60"/>
        </w:trPr>
        <w:tc>
          <w:tcPr>
            <w:tcW w:w="421" w:type="pct"/>
            <w:tcBorders>
              <w:top w:val="nil"/>
              <w:left w:val="single" w:sz="4" w:space="0" w:color="auto"/>
              <w:bottom w:val="single" w:sz="4" w:space="0" w:color="auto"/>
              <w:right w:val="single" w:sz="4" w:space="0" w:color="auto"/>
            </w:tcBorders>
            <w:noWrap/>
            <w:vAlign w:val="center"/>
            <w:hideMark/>
          </w:tcPr>
          <w:p w:rsidR="00C576A0" w:rsidRPr="00606F11" w:rsidRDefault="00C576A0" w:rsidP="00D623BF">
            <w:pPr>
              <w:spacing w:line="256" w:lineRule="auto"/>
              <w:jc w:val="center"/>
              <w:rPr>
                <w:b/>
                <w:color w:val="000000"/>
                <w:lang w:eastAsia="en-US"/>
              </w:rPr>
            </w:pPr>
            <w:r>
              <w:rPr>
                <w:b/>
                <w:color w:val="000000"/>
                <w:lang w:eastAsia="en-US"/>
              </w:rPr>
              <w:t>19</w:t>
            </w:r>
          </w:p>
        </w:tc>
        <w:tc>
          <w:tcPr>
            <w:tcW w:w="2713" w:type="pct"/>
            <w:tcBorders>
              <w:top w:val="nil"/>
              <w:left w:val="single" w:sz="4" w:space="0" w:color="auto"/>
              <w:bottom w:val="single" w:sz="4" w:space="0" w:color="auto"/>
              <w:right w:val="single" w:sz="4" w:space="0" w:color="auto"/>
            </w:tcBorders>
            <w:vAlign w:val="center"/>
            <w:hideMark/>
          </w:tcPr>
          <w:p w:rsidR="00C576A0" w:rsidRPr="00060306" w:rsidRDefault="00C576A0" w:rsidP="00D623BF">
            <w:pPr>
              <w:spacing w:line="256" w:lineRule="auto"/>
              <w:rPr>
                <w:color w:val="000000"/>
                <w:lang w:val="el-GR"/>
              </w:rPr>
            </w:pPr>
            <w:r w:rsidRPr="00060306">
              <w:rPr>
                <w:color w:val="000000"/>
                <w:lang w:val="el-GR"/>
              </w:rPr>
              <w:t xml:space="preserve">Αντι-ανθρώπινη </w:t>
            </w:r>
            <w:r>
              <w:rPr>
                <w:color w:val="000000"/>
              </w:rPr>
              <w:t>IgG</w:t>
            </w:r>
            <w:r w:rsidRPr="00060306">
              <w:rPr>
                <w:color w:val="000000"/>
                <w:lang w:val="el-GR"/>
              </w:rPr>
              <w:t xml:space="preserve"> σφαιρίνη αιγός με </w:t>
            </w:r>
            <w:r>
              <w:rPr>
                <w:color w:val="000000"/>
              </w:rPr>
              <w:t>Evan</w:t>
            </w:r>
            <w:r w:rsidRPr="00060306">
              <w:rPr>
                <w:color w:val="000000"/>
                <w:lang w:val="el-GR"/>
              </w:rPr>
              <w:t>’</w:t>
            </w:r>
            <w:r>
              <w:rPr>
                <w:color w:val="000000"/>
              </w:rPr>
              <w:t>s</w:t>
            </w:r>
            <w:r w:rsidRPr="00060306">
              <w:rPr>
                <w:color w:val="000000"/>
                <w:lang w:val="el-GR"/>
              </w:rPr>
              <w:t xml:space="preserve"> </w:t>
            </w:r>
            <w:r>
              <w:rPr>
                <w:color w:val="000000"/>
              </w:rPr>
              <w:t>Blue</w:t>
            </w:r>
            <w:r w:rsidRPr="00060306">
              <w:rPr>
                <w:color w:val="000000"/>
                <w:lang w:val="el-GR"/>
              </w:rPr>
              <w:t xml:space="preserve">, σημασμένη με </w:t>
            </w:r>
            <w:r>
              <w:rPr>
                <w:color w:val="000000"/>
              </w:rPr>
              <w:t>FITC</w:t>
            </w:r>
            <w:r w:rsidRPr="00060306">
              <w:rPr>
                <w:color w:val="000000"/>
                <w:lang w:val="el-GR"/>
              </w:rPr>
              <w:t xml:space="preserve">, για κιτ ανοσοφθορισμού. Συσκευασία 4 </w:t>
            </w:r>
            <w:r>
              <w:rPr>
                <w:color w:val="000000"/>
              </w:rPr>
              <w:t>ml</w:t>
            </w:r>
            <w:r w:rsidRPr="00060306">
              <w:rPr>
                <w:color w:val="000000"/>
                <w:lang w:val="el-GR"/>
              </w:rPr>
              <w:t xml:space="preserve">. Το αντιδραστήριο να διαθέτει </w:t>
            </w:r>
            <w:r>
              <w:rPr>
                <w:color w:val="000000"/>
              </w:rPr>
              <w:t>CE</w:t>
            </w:r>
            <w:r w:rsidRPr="00060306">
              <w:rPr>
                <w:color w:val="000000"/>
                <w:lang w:val="el-GR"/>
              </w:rPr>
              <w:t xml:space="preserve"> </w:t>
            </w:r>
            <w:r>
              <w:rPr>
                <w:color w:val="000000"/>
              </w:rPr>
              <w:t>mark</w:t>
            </w:r>
            <w:r w:rsidRPr="00060306">
              <w:rPr>
                <w:color w:val="000000"/>
                <w:lang w:val="el-GR"/>
              </w:rPr>
              <w:t xml:space="preserve"> και να είναι σύμφωνο με την οδηγία </w:t>
            </w:r>
            <w:r>
              <w:rPr>
                <w:color w:val="000000"/>
              </w:rPr>
              <w:t>IVD</w:t>
            </w:r>
            <w:r w:rsidRPr="00060306">
              <w:rPr>
                <w:color w:val="000000"/>
                <w:lang w:val="el-GR"/>
              </w:rPr>
              <w:t xml:space="preserve"> της Ε.Ε.</w:t>
            </w:r>
          </w:p>
        </w:tc>
        <w:tc>
          <w:tcPr>
            <w:tcW w:w="425" w:type="pct"/>
            <w:tcBorders>
              <w:top w:val="nil"/>
              <w:left w:val="single" w:sz="4" w:space="0" w:color="auto"/>
              <w:bottom w:val="single" w:sz="4" w:space="0" w:color="auto"/>
              <w:right w:val="single" w:sz="4" w:space="0" w:color="auto"/>
            </w:tcBorders>
          </w:tcPr>
          <w:p w:rsidR="00C576A0" w:rsidRPr="00060306"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60306"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60306" w:rsidRDefault="00C576A0" w:rsidP="00D623BF">
            <w:pPr>
              <w:spacing w:line="256" w:lineRule="auto"/>
              <w:rPr>
                <w:color w:val="000000"/>
                <w:lang w:val="el-GR"/>
              </w:rPr>
            </w:pPr>
          </w:p>
        </w:tc>
      </w:tr>
      <w:tr w:rsidR="00C576A0" w:rsidRPr="00CD1E17" w:rsidTr="00D623BF">
        <w:trPr>
          <w:trHeight w:val="313"/>
        </w:trPr>
        <w:tc>
          <w:tcPr>
            <w:tcW w:w="421" w:type="pct"/>
            <w:tcBorders>
              <w:top w:val="nil"/>
              <w:left w:val="single" w:sz="4" w:space="0" w:color="auto"/>
              <w:bottom w:val="single" w:sz="4" w:space="0" w:color="auto"/>
              <w:right w:val="single" w:sz="4" w:space="0" w:color="auto"/>
            </w:tcBorders>
            <w:noWrap/>
            <w:vAlign w:val="center"/>
            <w:hideMark/>
          </w:tcPr>
          <w:p w:rsidR="00C576A0" w:rsidRDefault="00C576A0" w:rsidP="00D623BF">
            <w:pPr>
              <w:spacing w:line="256" w:lineRule="auto"/>
              <w:jc w:val="center"/>
              <w:rPr>
                <w:b/>
                <w:color w:val="000000"/>
                <w:lang w:eastAsia="en-US"/>
              </w:rPr>
            </w:pPr>
            <w:r>
              <w:rPr>
                <w:b/>
                <w:color w:val="000000"/>
                <w:lang w:eastAsia="en-US"/>
              </w:rPr>
              <w:t>20</w:t>
            </w:r>
          </w:p>
        </w:tc>
        <w:tc>
          <w:tcPr>
            <w:tcW w:w="2713" w:type="pct"/>
            <w:tcBorders>
              <w:top w:val="nil"/>
              <w:left w:val="single" w:sz="4" w:space="0" w:color="auto"/>
              <w:bottom w:val="single" w:sz="4" w:space="0" w:color="auto"/>
              <w:right w:val="single" w:sz="4" w:space="0" w:color="auto"/>
            </w:tcBorders>
            <w:vAlign w:val="center"/>
            <w:hideMark/>
          </w:tcPr>
          <w:p w:rsidR="00C576A0" w:rsidRPr="00060306" w:rsidRDefault="00C576A0" w:rsidP="00D623BF">
            <w:pPr>
              <w:spacing w:line="256" w:lineRule="auto"/>
              <w:rPr>
                <w:color w:val="000000"/>
                <w:lang w:val="el-GR"/>
              </w:rPr>
            </w:pPr>
            <w:r w:rsidRPr="00060306">
              <w:rPr>
                <w:color w:val="000000"/>
                <w:lang w:val="el-GR"/>
              </w:rPr>
              <w:t xml:space="preserve">Αντι-ανθρώπινη </w:t>
            </w:r>
            <w:r>
              <w:rPr>
                <w:color w:val="000000"/>
              </w:rPr>
              <w:t>IgM</w:t>
            </w:r>
            <w:r w:rsidRPr="00060306">
              <w:rPr>
                <w:color w:val="000000"/>
                <w:lang w:val="el-GR"/>
              </w:rPr>
              <w:t xml:space="preserve"> σφαιρίνη αιγός, </w:t>
            </w:r>
            <w:r>
              <w:rPr>
                <w:color w:val="000000"/>
              </w:rPr>
              <w:t>Evan</w:t>
            </w:r>
            <w:r w:rsidRPr="00060306">
              <w:rPr>
                <w:color w:val="000000"/>
                <w:lang w:val="el-GR"/>
              </w:rPr>
              <w:t>’</w:t>
            </w:r>
            <w:r>
              <w:rPr>
                <w:color w:val="000000"/>
              </w:rPr>
              <w:t>s</w:t>
            </w:r>
            <w:r w:rsidRPr="00060306">
              <w:rPr>
                <w:color w:val="000000"/>
                <w:lang w:val="el-GR"/>
              </w:rPr>
              <w:t xml:space="preserve"> </w:t>
            </w:r>
            <w:r>
              <w:rPr>
                <w:color w:val="000000"/>
              </w:rPr>
              <w:t>Blue</w:t>
            </w:r>
            <w:r w:rsidRPr="00060306">
              <w:rPr>
                <w:color w:val="000000"/>
                <w:lang w:val="el-GR"/>
              </w:rPr>
              <w:t xml:space="preserve"> σημασμένη με </w:t>
            </w:r>
            <w:r>
              <w:rPr>
                <w:color w:val="000000"/>
              </w:rPr>
              <w:t>FITC</w:t>
            </w:r>
            <w:r w:rsidRPr="00060306">
              <w:rPr>
                <w:color w:val="000000"/>
                <w:lang w:val="el-GR"/>
              </w:rPr>
              <w:t xml:space="preserve">, για κιτ ανοσοφθορισμού. Συσκευασία 4 </w:t>
            </w:r>
            <w:r>
              <w:rPr>
                <w:color w:val="000000"/>
              </w:rPr>
              <w:t>ml</w:t>
            </w:r>
            <w:r w:rsidRPr="00060306">
              <w:rPr>
                <w:color w:val="000000"/>
                <w:lang w:val="el-GR"/>
              </w:rPr>
              <w:t xml:space="preserve">. Το </w:t>
            </w:r>
            <w:r w:rsidRPr="00060306">
              <w:rPr>
                <w:color w:val="000000"/>
                <w:lang w:val="el-GR"/>
              </w:rPr>
              <w:lastRenderedPageBreak/>
              <w:t xml:space="preserve">αντιδραστήριο να διαθέτει </w:t>
            </w:r>
            <w:r>
              <w:rPr>
                <w:color w:val="000000"/>
              </w:rPr>
              <w:t>CE</w:t>
            </w:r>
            <w:r w:rsidRPr="00060306">
              <w:rPr>
                <w:color w:val="000000"/>
                <w:lang w:val="el-GR"/>
              </w:rPr>
              <w:t xml:space="preserve"> </w:t>
            </w:r>
            <w:r>
              <w:rPr>
                <w:color w:val="000000"/>
              </w:rPr>
              <w:t>mark</w:t>
            </w:r>
            <w:r w:rsidRPr="00060306">
              <w:rPr>
                <w:color w:val="000000"/>
                <w:lang w:val="el-GR"/>
              </w:rPr>
              <w:t xml:space="preserve"> και να είναι σύμφωνο με την οδηγία </w:t>
            </w:r>
            <w:r>
              <w:rPr>
                <w:color w:val="000000"/>
              </w:rPr>
              <w:t>IVD</w:t>
            </w:r>
            <w:r w:rsidRPr="00060306">
              <w:rPr>
                <w:color w:val="000000"/>
                <w:lang w:val="el-GR"/>
              </w:rPr>
              <w:t xml:space="preserve"> της Ε.Ε.</w:t>
            </w:r>
          </w:p>
        </w:tc>
        <w:tc>
          <w:tcPr>
            <w:tcW w:w="425" w:type="pct"/>
            <w:tcBorders>
              <w:top w:val="nil"/>
              <w:left w:val="single" w:sz="4" w:space="0" w:color="auto"/>
              <w:bottom w:val="single" w:sz="4" w:space="0" w:color="auto"/>
              <w:right w:val="single" w:sz="4" w:space="0" w:color="auto"/>
            </w:tcBorders>
          </w:tcPr>
          <w:p w:rsidR="00C576A0" w:rsidRPr="00060306"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60306"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60306" w:rsidRDefault="00C576A0" w:rsidP="00D623BF">
            <w:pPr>
              <w:spacing w:line="256" w:lineRule="auto"/>
              <w:rPr>
                <w:color w:val="000000"/>
                <w:lang w:val="el-GR"/>
              </w:rPr>
            </w:pPr>
          </w:p>
        </w:tc>
      </w:tr>
      <w:tr w:rsidR="00C576A0" w:rsidRPr="00CD1E17" w:rsidTr="00D623BF">
        <w:trPr>
          <w:trHeight w:val="60"/>
        </w:trPr>
        <w:tc>
          <w:tcPr>
            <w:tcW w:w="421" w:type="pct"/>
            <w:tcBorders>
              <w:top w:val="nil"/>
              <w:left w:val="single" w:sz="4" w:space="0" w:color="auto"/>
              <w:bottom w:val="single" w:sz="4" w:space="0" w:color="auto"/>
              <w:right w:val="single" w:sz="4" w:space="0" w:color="auto"/>
            </w:tcBorders>
            <w:noWrap/>
            <w:vAlign w:val="center"/>
            <w:hideMark/>
          </w:tcPr>
          <w:p w:rsidR="00C576A0" w:rsidRDefault="00C576A0" w:rsidP="00D623BF">
            <w:pPr>
              <w:spacing w:line="256" w:lineRule="auto"/>
              <w:jc w:val="center"/>
              <w:rPr>
                <w:b/>
                <w:color w:val="000000"/>
                <w:lang w:eastAsia="en-US"/>
              </w:rPr>
            </w:pPr>
            <w:r>
              <w:rPr>
                <w:b/>
                <w:color w:val="000000"/>
                <w:lang w:eastAsia="en-US"/>
              </w:rPr>
              <w:lastRenderedPageBreak/>
              <w:t>21</w:t>
            </w:r>
          </w:p>
        </w:tc>
        <w:tc>
          <w:tcPr>
            <w:tcW w:w="2713" w:type="pct"/>
            <w:tcBorders>
              <w:top w:val="nil"/>
              <w:left w:val="single" w:sz="4" w:space="0" w:color="auto"/>
              <w:bottom w:val="single" w:sz="4" w:space="0" w:color="auto"/>
              <w:right w:val="single" w:sz="4" w:space="0" w:color="auto"/>
            </w:tcBorders>
            <w:vAlign w:val="center"/>
            <w:hideMark/>
          </w:tcPr>
          <w:p w:rsidR="00C576A0" w:rsidRPr="00060306" w:rsidRDefault="00C576A0" w:rsidP="00D623BF">
            <w:pPr>
              <w:spacing w:line="256" w:lineRule="auto"/>
              <w:rPr>
                <w:color w:val="000000"/>
                <w:lang w:val="el-GR"/>
              </w:rPr>
            </w:pPr>
            <w:r w:rsidRPr="00060306">
              <w:rPr>
                <w:color w:val="000000"/>
                <w:lang w:val="el-GR"/>
              </w:rPr>
              <w:t>Αντι-ανθρώπινη ολική (</w:t>
            </w:r>
            <w:r>
              <w:rPr>
                <w:color w:val="000000"/>
              </w:rPr>
              <w:t>IgAGM</w:t>
            </w:r>
            <w:r w:rsidRPr="00060306">
              <w:rPr>
                <w:color w:val="000000"/>
                <w:lang w:val="el-GR"/>
              </w:rPr>
              <w:t xml:space="preserve">) σφαιρίνη αιγός, σημασμένη με </w:t>
            </w:r>
            <w:r>
              <w:rPr>
                <w:color w:val="000000"/>
              </w:rPr>
              <w:t>FITC</w:t>
            </w:r>
            <w:r w:rsidRPr="00060306">
              <w:rPr>
                <w:color w:val="000000"/>
                <w:lang w:val="el-GR"/>
              </w:rPr>
              <w:t xml:space="preserve">, για κιτ ανοσοφθορισμού. Συσκευασία 4 </w:t>
            </w:r>
            <w:r>
              <w:rPr>
                <w:color w:val="000000"/>
              </w:rPr>
              <w:t>ml</w:t>
            </w:r>
            <w:r w:rsidRPr="00060306">
              <w:rPr>
                <w:color w:val="000000"/>
                <w:lang w:val="el-GR"/>
              </w:rPr>
              <w:t xml:space="preserve">. Το αντιδραστήριο να διαθέτει </w:t>
            </w:r>
            <w:r>
              <w:rPr>
                <w:color w:val="000000"/>
              </w:rPr>
              <w:t>CE</w:t>
            </w:r>
            <w:r w:rsidRPr="00060306">
              <w:rPr>
                <w:color w:val="000000"/>
                <w:lang w:val="el-GR"/>
              </w:rPr>
              <w:t xml:space="preserve"> </w:t>
            </w:r>
            <w:r>
              <w:rPr>
                <w:color w:val="000000"/>
              </w:rPr>
              <w:t>mark</w:t>
            </w:r>
            <w:r w:rsidRPr="00060306">
              <w:rPr>
                <w:color w:val="000000"/>
                <w:lang w:val="el-GR"/>
              </w:rPr>
              <w:t xml:space="preserve"> και να είναι σύμφωνο με την οδηγία </w:t>
            </w:r>
            <w:r>
              <w:rPr>
                <w:color w:val="000000"/>
              </w:rPr>
              <w:t>IVD</w:t>
            </w:r>
            <w:r w:rsidRPr="00060306">
              <w:rPr>
                <w:color w:val="000000"/>
                <w:lang w:val="el-GR"/>
              </w:rPr>
              <w:t xml:space="preserve"> της Ε.Ε.</w:t>
            </w:r>
          </w:p>
        </w:tc>
        <w:tc>
          <w:tcPr>
            <w:tcW w:w="425" w:type="pct"/>
            <w:tcBorders>
              <w:top w:val="nil"/>
              <w:left w:val="single" w:sz="4" w:space="0" w:color="auto"/>
              <w:bottom w:val="single" w:sz="4" w:space="0" w:color="auto"/>
              <w:right w:val="single" w:sz="4" w:space="0" w:color="auto"/>
            </w:tcBorders>
          </w:tcPr>
          <w:p w:rsidR="00C576A0" w:rsidRPr="00060306"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60306"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60306" w:rsidRDefault="00C576A0" w:rsidP="00D623BF">
            <w:pPr>
              <w:spacing w:line="256" w:lineRule="auto"/>
              <w:rPr>
                <w:color w:val="000000"/>
                <w:lang w:val="el-GR"/>
              </w:rPr>
            </w:pPr>
          </w:p>
        </w:tc>
      </w:tr>
      <w:tr w:rsidR="00C576A0" w:rsidRPr="00CD1E17" w:rsidTr="00D623BF">
        <w:trPr>
          <w:trHeight w:val="60"/>
        </w:trPr>
        <w:tc>
          <w:tcPr>
            <w:tcW w:w="421" w:type="pct"/>
            <w:tcBorders>
              <w:top w:val="nil"/>
              <w:left w:val="single" w:sz="4" w:space="0" w:color="auto"/>
              <w:bottom w:val="single" w:sz="4" w:space="0" w:color="auto"/>
              <w:right w:val="single" w:sz="4" w:space="0" w:color="auto"/>
            </w:tcBorders>
            <w:noWrap/>
            <w:vAlign w:val="center"/>
            <w:hideMark/>
          </w:tcPr>
          <w:p w:rsidR="00C576A0" w:rsidRDefault="00C576A0" w:rsidP="00D623BF">
            <w:pPr>
              <w:spacing w:line="256" w:lineRule="auto"/>
              <w:jc w:val="center"/>
              <w:rPr>
                <w:b/>
                <w:color w:val="000000"/>
                <w:lang w:eastAsia="en-US"/>
              </w:rPr>
            </w:pPr>
            <w:r>
              <w:rPr>
                <w:b/>
                <w:color w:val="000000"/>
                <w:lang w:eastAsia="en-US"/>
              </w:rPr>
              <w:t>22</w:t>
            </w:r>
          </w:p>
        </w:tc>
        <w:tc>
          <w:tcPr>
            <w:tcW w:w="2713" w:type="pct"/>
            <w:tcBorders>
              <w:top w:val="single" w:sz="4" w:space="0" w:color="auto"/>
              <w:left w:val="single" w:sz="4" w:space="0" w:color="auto"/>
              <w:bottom w:val="single" w:sz="4" w:space="0" w:color="auto"/>
              <w:right w:val="single" w:sz="4" w:space="0" w:color="auto"/>
            </w:tcBorders>
            <w:vAlign w:val="center"/>
            <w:hideMark/>
          </w:tcPr>
          <w:p w:rsidR="00C576A0" w:rsidRPr="00060306" w:rsidRDefault="00C576A0" w:rsidP="00D623BF">
            <w:pPr>
              <w:spacing w:line="256" w:lineRule="auto"/>
              <w:rPr>
                <w:lang w:val="el-GR"/>
              </w:rPr>
            </w:pPr>
            <w:r w:rsidRPr="00060306">
              <w:rPr>
                <w:lang w:val="el-GR"/>
              </w:rPr>
              <w:t xml:space="preserve">Πλήρες </w:t>
            </w:r>
            <w:r>
              <w:t>IVD</w:t>
            </w:r>
            <w:r w:rsidRPr="00060306">
              <w:rPr>
                <w:lang w:val="el-GR"/>
              </w:rPr>
              <w:t xml:space="preserve"> </w:t>
            </w:r>
            <w:r>
              <w:t>kit</w:t>
            </w:r>
            <w:r w:rsidRPr="00060306">
              <w:rPr>
                <w:lang w:val="el-GR"/>
              </w:rPr>
              <w:t xml:space="preserve"> για την ανίχνευση </w:t>
            </w:r>
            <w:r>
              <w:t>CA</w:t>
            </w:r>
            <w:r w:rsidRPr="00060306">
              <w:rPr>
                <w:lang w:val="el-GR"/>
              </w:rPr>
              <w:t xml:space="preserve"> </w:t>
            </w:r>
            <w:r>
              <w:t>Ig</w:t>
            </w:r>
            <w:r w:rsidRPr="00060306">
              <w:rPr>
                <w:lang w:val="el-GR"/>
              </w:rPr>
              <w:t xml:space="preserve">Μ αντισωμάτων έναντι του Επστάιν Μπαρρ με έμμεσο ανοσοφθορισμό. Να περιέχει 10 πλάκες των 5 βοθρίων Επστάιν Μπάρρ, ανεπτυγμένο σε κύτταρα </w:t>
            </w:r>
            <w:r>
              <w:t>P</w:t>
            </w:r>
            <w:r w:rsidRPr="00060306">
              <w:rPr>
                <w:lang w:val="el-GR"/>
              </w:rPr>
              <w:t>3</w:t>
            </w:r>
            <w:r>
              <w:t>HR</w:t>
            </w:r>
            <w:r w:rsidRPr="00060306">
              <w:rPr>
                <w:lang w:val="el-GR"/>
              </w:rPr>
              <w:t xml:space="preserve">1, θετικό και αρνητικό μάρτυρα έτοιμους προς χρήση, σύζευγμα </w:t>
            </w:r>
            <w:r>
              <w:t>IgM</w:t>
            </w:r>
            <w:r w:rsidRPr="00060306">
              <w:rPr>
                <w:lang w:val="el-GR"/>
              </w:rPr>
              <w:t xml:space="preserve"> αντιανθρώπινης ανοσοσφαιρίνης με την φθορίζουσα χρωστική </w:t>
            </w:r>
            <w:r>
              <w:t>FITC</w:t>
            </w:r>
            <w:r w:rsidRPr="00060306">
              <w:rPr>
                <w:lang w:val="el-GR"/>
              </w:rPr>
              <w:t>, ρυθμιστικό διάλυμα, μέσο στερέωσης.</w:t>
            </w:r>
          </w:p>
        </w:tc>
        <w:tc>
          <w:tcPr>
            <w:tcW w:w="425"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r>
      <w:tr w:rsidR="00C576A0" w:rsidRPr="00CD1E17" w:rsidTr="00D623BF">
        <w:trPr>
          <w:trHeight w:val="557"/>
        </w:trPr>
        <w:tc>
          <w:tcPr>
            <w:tcW w:w="421" w:type="pct"/>
            <w:tcBorders>
              <w:top w:val="nil"/>
              <w:left w:val="single" w:sz="4" w:space="0" w:color="auto"/>
              <w:bottom w:val="single" w:sz="4" w:space="0" w:color="auto"/>
              <w:right w:val="single" w:sz="4" w:space="0" w:color="auto"/>
            </w:tcBorders>
            <w:noWrap/>
            <w:vAlign w:val="center"/>
            <w:hideMark/>
          </w:tcPr>
          <w:p w:rsidR="00C576A0" w:rsidRDefault="00C576A0" w:rsidP="00D623BF">
            <w:pPr>
              <w:spacing w:line="256" w:lineRule="auto"/>
              <w:jc w:val="center"/>
              <w:rPr>
                <w:b/>
                <w:color w:val="000000"/>
                <w:lang w:eastAsia="en-US"/>
              </w:rPr>
            </w:pPr>
            <w:r>
              <w:rPr>
                <w:b/>
                <w:color w:val="000000"/>
                <w:lang w:eastAsia="en-US"/>
              </w:rPr>
              <w:t>23</w:t>
            </w:r>
          </w:p>
        </w:tc>
        <w:tc>
          <w:tcPr>
            <w:tcW w:w="2713" w:type="pct"/>
            <w:tcBorders>
              <w:top w:val="single" w:sz="4" w:space="0" w:color="auto"/>
              <w:left w:val="single" w:sz="4" w:space="0" w:color="auto"/>
              <w:bottom w:val="single" w:sz="4" w:space="0" w:color="auto"/>
              <w:right w:val="single" w:sz="4" w:space="0" w:color="auto"/>
            </w:tcBorders>
            <w:vAlign w:val="center"/>
            <w:hideMark/>
          </w:tcPr>
          <w:p w:rsidR="00C576A0" w:rsidRPr="00060306" w:rsidRDefault="00C576A0" w:rsidP="00D623BF">
            <w:pPr>
              <w:spacing w:line="256" w:lineRule="auto"/>
              <w:rPr>
                <w:lang w:val="el-GR"/>
              </w:rPr>
            </w:pPr>
            <w:r w:rsidRPr="00060306">
              <w:rPr>
                <w:lang w:val="el-GR"/>
              </w:rPr>
              <w:t xml:space="preserve">Πλήρες </w:t>
            </w:r>
            <w:r>
              <w:t>IVD</w:t>
            </w:r>
            <w:r w:rsidRPr="00060306">
              <w:rPr>
                <w:lang w:val="el-GR"/>
              </w:rPr>
              <w:t xml:space="preserve"> </w:t>
            </w:r>
            <w:r>
              <w:t>kit</w:t>
            </w:r>
            <w:r w:rsidRPr="00060306">
              <w:rPr>
                <w:lang w:val="el-GR"/>
              </w:rPr>
              <w:t xml:space="preserve"> για την ανίχνευση </w:t>
            </w:r>
            <w:r>
              <w:t>IgG</w:t>
            </w:r>
            <w:r w:rsidRPr="00060306">
              <w:rPr>
                <w:lang w:val="el-GR"/>
              </w:rPr>
              <w:t xml:space="preserve"> αντισωμάτων έναντι της λιστέριας (Λιστέρια µονοκυτταρογόνος 1/2</w:t>
            </w:r>
            <w:r>
              <w:t>a</w:t>
            </w:r>
            <w:r w:rsidRPr="00060306">
              <w:rPr>
                <w:lang w:val="el-GR"/>
              </w:rPr>
              <w:t xml:space="preserve"> και 4</w:t>
            </w:r>
            <w:r>
              <w:t>b</w:t>
            </w:r>
            <w:r w:rsidRPr="00060306">
              <w:rPr>
                <w:lang w:val="el-GR"/>
              </w:rPr>
              <w:t xml:space="preserve">) με έμμεσο ανοσοφθορισμό. Να περιέχει 10 πλάκες των 10 βοθρίων </w:t>
            </w:r>
            <w:r>
              <w:t>L</w:t>
            </w:r>
            <w:r w:rsidRPr="00060306">
              <w:rPr>
                <w:lang w:val="el-GR"/>
              </w:rPr>
              <w:t xml:space="preserve">. </w:t>
            </w:r>
            <w:r>
              <w:t>monocytogenes</w:t>
            </w:r>
            <w:r w:rsidRPr="00060306">
              <w:rPr>
                <w:lang w:val="el-GR"/>
              </w:rPr>
              <w:t>, στελέχη 1/2</w:t>
            </w:r>
            <w:r>
              <w:t>a</w:t>
            </w:r>
            <w:r w:rsidRPr="00060306">
              <w:rPr>
                <w:lang w:val="el-GR"/>
              </w:rPr>
              <w:t xml:space="preserve"> και 4</w:t>
            </w:r>
            <w:r>
              <w:t>b</w:t>
            </w:r>
            <w:r w:rsidRPr="00060306">
              <w:rPr>
                <w:lang w:val="el-GR"/>
              </w:rPr>
              <w:t xml:space="preserve">, θετικό και αρνητικό μάρτυρα έτοιμους προς χρήση, σύζευγμα </w:t>
            </w:r>
            <w:r>
              <w:t>IgG</w:t>
            </w:r>
            <w:r w:rsidRPr="00060306">
              <w:rPr>
                <w:lang w:val="el-GR"/>
              </w:rPr>
              <w:t xml:space="preserve"> αντιανθρώπινης ανοσοσφαιρίνης με την φθορίζουσα χρωστική </w:t>
            </w:r>
            <w:r>
              <w:t>FITC</w:t>
            </w:r>
            <w:r w:rsidRPr="00060306">
              <w:rPr>
                <w:lang w:val="el-GR"/>
              </w:rPr>
              <w:t xml:space="preserve">, ρυθμιστικό διάλυμα, μέσο στερέωσης.Συσκευασία των 100 </w:t>
            </w:r>
            <w:r>
              <w:t>tests</w:t>
            </w:r>
          </w:p>
        </w:tc>
        <w:tc>
          <w:tcPr>
            <w:tcW w:w="425"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r>
      <w:tr w:rsidR="00C576A0" w:rsidRPr="00CD1E17" w:rsidTr="00D623BF">
        <w:trPr>
          <w:trHeight w:val="1200"/>
        </w:trPr>
        <w:tc>
          <w:tcPr>
            <w:tcW w:w="421" w:type="pct"/>
            <w:tcBorders>
              <w:top w:val="nil"/>
              <w:left w:val="single" w:sz="4" w:space="0" w:color="auto"/>
              <w:bottom w:val="single" w:sz="4" w:space="0" w:color="auto"/>
              <w:right w:val="single" w:sz="4" w:space="0" w:color="auto"/>
            </w:tcBorders>
            <w:noWrap/>
            <w:vAlign w:val="center"/>
            <w:hideMark/>
          </w:tcPr>
          <w:p w:rsidR="00C576A0" w:rsidRDefault="00C576A0" w:rsidP="00D623BF">
            <w:pPr>
              <w:spacing w:line="256" w:lineRule="auto"/>
              <w:jc w:val="center"/>
              <w:rPr>
                <w:b/>
                <w:color w:val="000000"/>
                <w:lang w:eastAsia="en-US"/>
              </w:rPr>
            </w:pPr>
            <w:r>
              <w:rPr>
                <w:b/>
                <w:color w:val="000000"/>
                <w:lang w:eastAsia="en-US"/>
              </w:rPr>
              <w:t>24</w:t>
            </w:r>
          </w:p>
        </w:tc>
        <w:tc>
          <w:tcPr>
            <w:tcW w:w="2713" w:type="pct"/>
            <w:tcBorders>
              <w:top w:val="single" w:sz="4" w:space="0" w:color="auto"/>
              <w:left w:val="single" w:sz="4" w:space="0" w:color="auto"/>
              <w:bottom w:val="single" w:sz="4" w:space="0" w:color="auto"/>
              <w:right w:val="single" w:sz="4" w:space="0" w:color="auto"/>
            </w:tcBorders>
            <w:vAlign w:val="center"/>
            <w:hideMark/>
          </w:tcPr>
          <w:p w:rsidR="00C576A0" w:rsidRPr="00060306" w:rsidRDefault="00C576A0" w:rsidP="00D623BF">
            <w:pPr>
              <w:spacing w:line="256" w:lineRule="auto"/>
              <w:rPr>
                <w:lang w:val="el-GR"/>
              </w:rPr>
            </w:pPr>
            <w:r w:rsidRPr="00060306">
              <w:rPr>
                <w:lang w:val="el-GR"/>
              </w:rPr>
              <w:t xml:space="preserve">Δοκιμασία έμμεσου ανοσοφθορισμού για τον προσδιορισμό </w:t>
            </w:r>
            <w:r>
              <w:t>IgG</w:t>
            </w:r>
            <w:r w:rsidRPr="00060306">
              <w:rPr>
                <w:lang w:val="el-GR"/>
              </w:rPr>
              <w:t xml:space="preserve"> αντισωμάτων έναντι της λιστέριας µονοκυτταρογόνου 1/2</w:t>
            </w:r>
            <w:r>
              <w:t>a</w:t>
            </w:r>
            <w:r w:rsidRPr="00060306">
              <w:rPr>
                <w:lang w:val="el-GR"/>
              </w:rPr>
              <w:t xml:space="preserve"> και 4</w:t>
            </w:r>
            <w:r>
              <w:t>b</w:t>
            </w:r>
            <w:r w:rsidRPr="00060306">
              <w:rPr>
                <w:lang w:val="el-GR"/>
              </w:rPr>
              <w:t xml:space="preserve">, σε ανθρώπινο ορό ή πλάσμα. Το κιτ να περιέχει πλακίδια που θα φέρουν συνδυασμό υποστρωμάτων (2 διακριτές κηλίδες στο ίδιο βοθρίο) βακτηριακών επιχρισμάτων των δύο στελεχών της λιστέριας.Συσκευασία των 50 </w:t>
            </w:r>
            <w:r>
              <w:t>tests</w:t>
            </w:r>
          </w:p>
        </w:tc>
        <w:tc>
          <w:tcPr>
            <w:tcW w:w="425"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r>
      <w:tr w:rsidR="00C576A0" w:rsidRPr="00573433" w:rsidTr="00D623BF">
        <w:trPr>
          <w:trHeight w:val="187"/>
        </w:trPr>
        <w:tc>
          <w:tcPr>
            <w:tcW w:w="421" w:type="pct"/>
            <w:tcBorders>
              <w:top w:val="nil"/>
              <w:left w:val="single" w:sz="4" w:space="0" w:color="auto"/>
              <w:bottom w:val="single" w:sz="4" w:space="0" w:color="auto"/>
              <w:right w:val="single" w:sz="4" w:space="0" w:color="auto"/>
            </w:tcBorders>
            <w:noWrap/>
            <w:vAlign w:val="center"/>
            <w:hideMark/>
          </w:tcPr>
          <w:p w:rsidR="00C576A0" w:rsidRPr="005F2E74" w:rsidRDefault="00C576A0" w:rsidP="00D623BF">
            <w:pPr>
              <w:spacing w:line="256" w:lineRule="auto"/>
              <w:jc w:val="center"/>
              <w:rPr>
                <w:b/>
                <w:color w:val="000000"/>
                <w:lang w:eastAsia="en-US"/>
              </w:rPr>
            </w:pPr>
            <w:r>
              <w:rPr>
                <w:b/>
                <w:color w:val="000000"/>
                <w:lang w:eastAsia="en-US"/>
              </w:rPr>
              <w:t>25</w:t>
            </w:r>
          </w:p>
        </w:tc>
        <w:tc>
          <w:tcPr>
            <w:tcW w:w="2713"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pPr>
            <w:r w:rsidRPr="00060306">
              <w:rPr>
                <w:lang w:val="el-GR"/>
              </w:rPr>
              <w:t xml:space="preserve">Δοκιμασία έμμεσου ανοσοφθορισμού για τον προσδιορισμό </w:t>
            </w:r>
            <w:r>
              <w:t>IgG</w:t>
            </w:r>
            <w:r w:rsidRPr="00060306">
              <w:rPr>
                <w:lang w:val="el-GR"/>
              </w:rPr>
              <w:t xml:space="preserve"> αντισωμάτων έναντι του </w:t>
            </w:r>
            <w:r>
              <w:t>HHV</w:t>
            </w:r>
            <w:r w:rsidRPr="00060306">
              <w:rPr>
                <w:lang w:val="el-GR"/>
              </w:rPr>
              <w:t xml:space="preserve">-6, σε ανθρώπινο ορό ή πλάσμα. Το κιτ να περιέχει πλακίδια που θα φέρουν υπόστρωμα διαμολυσμένων κυττάρων. </w:t>
            </w:r>
            <w:r>
              <w:t>Συσκευασία των 50 tests.</w:t>
            </w:r>
          </w:p>
        </w:tc>
        <w:tc>
          <w:tcPr>
            <w:tcW w:w="425"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c>
          <w:tcPr>
            <w:tcW w:w="508"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c>
          <w:tcPr>
            <w:tcW w:w="933"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r>
      <w:tr w:rsidR="00C576A0" w:rsidRPr="00573433" w:rsidTr="00D623BF">
        <w:trPr>
          <w:trHeight w:val="198"/>
        </w:trPr>
        <w:tc>
          <w:tcPr>
            <w:tcW w:w="421" w:type="pct"/>
            <w:tcBorders>
              <w:top w:val="nil"/>
              <w:left w:val="single" w:sz="4" w:space="0" w:color="auto"/>
              <w:bottom w:val="single" w:sz="4" w:space="0" w:color="auto"/>
              <w:right w:val="single" w:sz="4" w:space="0" w:color="auto"/>
            </w:tcBorders>
            <w:noWrap/>
            <w:vAlign w:val="center"/>
            <w:hideMark/>
          </w:tcPr>
          <w:p w:rsidR="00C576A0" w:rsidRPr="005F2E74" w:rsidRDefault="00C576A0" w:rsidP="00D623BF">
            <w:pPr>
              <w:spacing w:line="256" w:lineRule="auto"/>
              <w:jc w:val="center"/>
              <w:rPr>
                <w:b/>
                <w:color w:val="000000"/>
                <w:lang w:eastAsia="en-US"/>
              </w:rPr>
            </w:pPr>
            <w:r>
              <w:rPr>
                <w:b/>
                <w:color w:val="000000"/>
                <w:lang w:eastAsia="en-US"/>
              </w:rPr>
              <w:lastRenderedPageBreak/>
              <w:t>26</w:t>
            </w:r>
          </w:p>
        </w:tc>
        <w:tc>
          <w:tcPr>
            <w:tcW w:w="2713"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pPr>
            <w:r w:rsidRPr="00060306">
              <w:rPr>
                <w:lang w:val="el-GR"/>
              </w:rPr>
              <w:t xml:space="preserve">Δοκιμασία έμμεσου ανοσοφθορισμού για τον προσδιορισμό </w:t>
            </w:r>
            <w:r>
              <w:t>Ig</w:t>
            </w:r>
            <w:r w:rsidRPr="00060306">
              <w:rPr>
                <w:lang w:val="el-GR"/>
              </w:rPr>
              <w:t xml:space="preserve">Μ αντισωμάτων έναντι του </w:t>
            </w:r>
            <w:r>
              <w:t>HHV</w:t>
            </w:r>
            <w:r w:rsidRPr="00060306">
              <w:rPr>
                <w:lang w:val="el-GR"/>
              </w:rPr>
              <w:t xml:space="preserve">-6, σε ανθρώπινο ορό ή πλάσμα. Το κιτ να περιέχει πλακίδια που θα φέρουν υπόστρωμα διαμολυσμένων κυττάρων. </w:t>
            </w:r>
            <w:r>
              <w:t>Συσκευασία των 50 tests.</w:t>
            </w:r>
          </w:p>
        </w:tc>
        <w:tc>
          <w:tcPr>
            <w:tcW w:w="425"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c>
          <w:tcPr>
            <w:tcW w:w="508"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c>
          <w:tcPr>
            <w:tcW w:w="933"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hideMark/>
          </w:tcPr>
          <w:p w:rsidR="00C576A0" w:rsidRDefault="00C576A0" w:rsidP="00D623BF">
            <w:pPr>
              <w:spacing w:line="256" w:lineRule="auto"/>
              <w:jc w:val="center"/>
              <w:rPr>
                <w:b/>
                <w:color w:val="000000"/>
                <w:lang w:eastAsia="en-US"/>
              </w:rPr>
            </w:pPr>
            <w:r>
              <w:rPr>
                <w:b/>
                <w:color w:val="000000"/>
                <w:lang w:eastAsia="en-US"/>
              </w:rPr>
              <w:t>27</w:t>
            </w:r>
          </w:p>
        </w:tc>
        <w:tc>
          <w:tcPr>
            <w:tcW w:w="2713" w:type="pct"/>
            <w:tcBorders>
              <w:top w:val="single" w:sz="4" w:space="0" w:color="auto"/>
              <w:left w:val="single" w:sz="4" w:space="0" w:color="auto"/>
              <w:bottom w:val="single" w:sz="4" w:space="0" w:color="auto"/>
              <w:right w:val="single" w:sz="4" w:space="0" w:color="auto"/>
            </w:tcBorders>
            <w:vAlign w:val="center"/>
            <w:hideMark/>
          </w:tcPr>
          <w:p w:rsidR="00C576A0" w:rsidRPr="00060306" w:rsidRDefault="00C576A0" w:rsidP="00D623BF">
            <w:pPr>
              <w:spacing w:line="256" w:lineRule="auto"/>
              <w:rPr>
                <w:color w:val="000000"/>
                <w:lang w:val="el-GR" w:eastAsia="en-US"/>
              </w:rPr>
            </w:pPr>
            <w:r w:rsidRPr="00060306">
              <w:rPr>
                <w:lang w:val="el-GR"/>
              </w:rPr>
              <w:t xml:space="preserve">Αραιωτικό διάλυμα για την προσρόφηση ρευματοειδούς παράγοντα και </w:t>
            </w:r>
            <w:r>
              <w:rPr>
                <w:lang w:val="en-US"/>
              </w:rPr>
              <w:t>IgG</w:t>
            </w:r>
            <w:r w:rsidRPr="00060306">
              <w:rPr>
                <w:lang w:val="el-GR"/>
              </w:rPr>
              <w:t xml:space="preserve">, </w:t>
            </w:r>
            <w:r>
              <w:t>RF</w:t>
            </w:r>
            <w:r w:rsidRPr="00060306">
              <w:rPr>
                <w:lang w:val="el-GR"/>
              </w:rPr>
              <w:t>-</w:t>
            </w:r>
            <w:r>
              <w:t>ABSORBENT</w:t>
            </w:r>
            <w:r w:rsidRPr="00060306">
              <w:rPr>
                <w:lang w:val="el-GR"/>
              </w:rPr>
              <w:t xml:space="preserve">. Το αντιδραστήριο να διαθέτει </w:t>
            </w:r>
            <w:r>
              <w:rPr>
                <w:lang w:val="en-US"/>
              </w:rPr>
              <w:t>CE</w:t>
            </w:r>
            <w:r w:rsidRPr="00060306">
              <w:rPr>
                <w:lang w:val="el-GR"/>
              </w:rPr>
              <w:t xml:space="preserve"> </w:t>
            </w:r>
            <w:r>
              <w:rPr>
                <w:lang w:val="en-US"/>
              </w:rPr>
              <w:t>mark</w:t>
            </w:r>
            <w:r w:rsidRPr="00060306">
              <w:rPr>
                <w:lang w:val="el-GR"/>
              </w:rPr>
              <w:t xml:space="preserve"> και να είναι σύμφωνο με την οδηγία </w:t>
            </w:r>
            <w:r>
              <w:rPr>
                <w:lang w:val="en-US"/>
              </w:rPr>
              <w:t>IVD</w:t>
            </w:r>
            <w:r w:rsidRPr="00060306">
              <w:rPr>
                <w:lang w:val="el-GR"/>
              </w:rPr>
              <w:t xml:space="preserve"> της Ε.Ε.</w:t>
            </w:r>
            <w:r w:rsidRPr="00060306">
              <w:rPr>
                <w:b/>
                <w:lang w:val="el-GR"/>
              </w:rPr>
              <w:t xml:space="preserve"> </w:t>
            </w:r>
            <w:r w:rsidRPr="00060306">
              <w:rPr>
                <w:lang w:val="el-GR"/>
              </w:rPr>
              <w:t>Συσκευασία των 20</w:t>
            </w:r>
            <w:r>
              <w:t>mL</w:t>
            </w:r>
            <w:r w:rsidRPr="00060306">
              <w:rPr>
                <w:lang w:val="el-GR"/>
              </w:rPr>
              <w:t>.</w:t>
            </w:r>
          </w:p>
        </w:tc>
        <w:tc>
          <w:tcPr>
            <w:tcW w:w="425"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60306" w:rsidRDefault="00C576A0" w:rsidP="00D623BF">
            <w:pPr>
              <w:spacing w:line="256" w:lineRule="auto"/>
              <w:rPr>
                <w:lang w:val="el-GR"/>
              </w:rPr>
            </w:pPr>
          </w:p>
        </w:tc>
      </w:tr>
    </w:tbl>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tbl>
      <w:tblPr>
        <w:tblpPr w:leftFromText="180" w:rightFromText="180" w:bottomFromText="160" w:vertAnchor="text" w:tblpXSpec="center" w:tblpY="1"/>
        <w:tblOverlap w:val="neve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6"/>
        <w:gridCol w:w="711"/>
        <w:gridCol w:w="849"/>
        <w:gridCol w:w="1560"/>
      </w:tblGrid>
      <w:tr w:rsidR="00C576A0" w:rsidRPr="00CD1E17" w:rsidTr="00D623BF">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C576A0" w:rsidRPr="0003697A" w:rsidRDefault="00C576A0" w:rsidP="00D623BF">
            <w:pPr>
              <w:spacing w:line="256" w:lineRule="auto"/>
              <w:rPr>
                <w:b/>
                <w:bCs/>
                <w:color w:val="000000"/>
                <w:lang w:val="el-GR" w:eastAsia="en-US"/>
              </w:rPr>
            </w:pPr>
            <w:r w:rsidRPr="0003697A">
              <w:rPr>
                <w:rFonts w:eastAsia="Calibri"/>
                <w:b/>
                <w:lang w:val="el-GR" w:eastAsia="en-US"/>
              </w:rPr>
              <w:t xml:space="preserve">Κλειστός ΠΙΝΑΚΑΣ </w:t>
            </w:r>
            <w:r>
              <w:rPr>
                <w:rFonts w:eastAsia="Calibri"/>
                <w:b/>
                <w:lang w:val="en-US" w:eastAsia="en-US"/>
              </w:rPr>
              <w:t>V</w:t>
            </w:r>
            <w:r w:rsidRPr="0003697A">
              <w:rPr>
                <w:rFonts w:eastAsia="Calibri"/>
                <w:b/>
                <w:lang w:val="el-GR" w:eastAsia="en-US"/>
              </w:rPr>
              <w:t>: Αντιδραστήρια για την ανίχνευση αντισωμάτων με τη μέθοδο Ε</w:t>
            </w:r>
            <w:r>
              <w:rPr>
                <w:rFonts w:eastAsia="Calibri"/>
                <w:b/>
                <w:lang w:val="en-US" w:eastAsia="en-US"/>
              </w:rPr>
              <w:t>LISA</w:t>
            </w:r>
            <w:r w:rsidRPr="0003697A">
              <w:rPr>
                <w:rFonts w:eastAsia="Calibri"/>
                <w:b/>
                <w:lang w:val="el-GR" w:eastAsia="en-US"/>
              </w:rPr>
              <w:t xml:space="preserve"> με παραχώρηση συνοδού εξοπλισμού για Διαγνωστικού Τμήματος του Ε.Ι.Π (Οι εταιρείες πρέπει να προσφέρουν για όλα τα είδη του πίνακα)</w:t>
            </w:r>
          </w:p>
        </w:tc>
      </w:tr>
      <w:tr w:rsidR="00C576A0" w:rsidRPr="00664968" w:rsidTr="00D623BF">
        <w:trPr>
          <w:trHeight w:val="600"/>
        </w:trPr>
        <w:tc>
          <w:tcPr>
            <w:tcW w:w="421" w:type="pct"/>
            <w:tcBorders>
              <w:top w:val="single" w:sz="4" w:space="0" w:color="auto"/>
              <w:left w:val="single" w:sz="4" w:space="0" w:color="auto"/>
              <w:bottom w:val="single" w:sz="4" w:space="0" w:color="auto"/>
              <w:right w:val="single" w:sz="4" w:space="0" w:color="auto"/>
            </w:tcBorders>
            <w:noWrap/>
            <w:vAlign w:val="center"/>
            <w:hideMark/>
          </w:tcPr>
          <w:p w:rsidR="00C576A0" w:rsidRDefault="00C576A0" w:rsidP="00D623BF">
            <w:pPr>
              <w:spacing w:line="256" w:lineRule="auto"/>
              <w:jc w:val="center"/>
              <w:rPr>
                <w:b/>
                <w:bCs/>
                <w:color w:val="000000"/>
                <w:lang w:val="en-US" w:eastAsia="en-US"/>
              </w:rPr>
            </w:pPr>
            <w:r>
              <w:rPr>
                <w:b/>
                <w:bCs/>
                <w:color w:val="000000"/>
                <w:lang w:val="en-US" w:eastAsia="en-US"/>
              </w:rPr>
              <w:t>A/A </w:t>
            </w:r>
          </w:p>
        </w:tc>
        <w:tc>
          <w:tcPr>
            <w:tcW w:w="2713"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keepNext/>
              <w:spacing w:before="240" w:after="60" w:line="256" w:lineRule="auto"/>
              <w:ind w:right="49"/>
              <w:outlineLvl w:val="2"/>
              <w:rPr>
                <w:b/>
                <w:bCs/>
                <w:u w:val="single"/>
                <w:lang w:val="el-GR" w:eastAsia="en-US"/>
              </w:rPr>
            </w:pPr>
            <w:r w:rsidRPr="0003697A">
              <w:rPr>
                <w:b/>
                <w:bCs/>
                <w:u w:val="single"/>
                <w:lang w:val="el-GR" w:eastAsia="en-US"/>
              </w:rPr>
              <w:t>ΤΕΧΝΙΚΕΣ ΠΡΟΔΙΑΓΡΑΦΕΣ</w:t>
            </w:r>
          </w:p>
          <w:p w:rsidR="00C576A0" w:rsidRPr="0003697A" w:rsidRDefault="00C576A0" w:rsidP="00D623BF">
            <w:pPr>
              <w:keepNext/>
              <w:spacing w:before="240" w:after="60" w:line="256" w:lineRule="auto"/>
              <w:ind w:right="49"/>
              <w:outlineLvl w:val="2"/>
              <w:rPr>
                <w:b/>
                <w:bCs/>
                <w:u w:val="single"/>
                <w:lang w:val="el-GR" w:eastAsia="en-US"/>
              </w:rPr>
            </w:pPr>
            <w:r w:rsidRPr="0003697A">
              <w:rPr>
                <w:b/>
                <w:bCs/>
                <w:u w:val="single"/>
                <w:lang w:val="el-GR" w:eastAsia="en-US"/>
              </w:rPr>
              <w:t xml:space="preserve">ΑΥΤΟΜΑΤΩΝ ΑΝΟΣΟΕΝΖΥΜΙΚΩΝ ΑΝΑΛΥΤΩΝ (ΤΕΧΝΙΚΗΣ </w:t>
            </w:r>
            <w:r>
              <w:rPr>
                <w:b/>
                <w:bCs/>
                <w:u w:val="single"/>
                <w:lang w:val="en-US" w:eastAsia="en-US"/>
              </w:rPr>
              <w:t>ELISA</w:t>
            </w:r>
            <w:r w:rsidRPr="0003697A">
              <w:rPr>
                <w:b/>
                <w:bCs/>
                <w:u w:val="single"/>
                <w:lang w:val="el-GR" w:eastAsia="en-US"/>
              </w:rPr>
              <w:t xml:space="preserve">) &amp; ΑΝΤΙΔΡΑΣΤΗΡΙΩΝ </w:t>
            </w:r>
            <w:r>
              <w:rPr>
                <w:b/>
                <w:bCs/>
                <w:u w:val="single"/>
                <w:lang w:val="en-US" w:eastAsia="en-US"/>
              </w:rPr>
              <w:t>ELISA</w:t>
            </w:r>
          </w:p>
          <w:p w:rsidR="00C576A0" w:rsidRPr="0003697A" w:rsidRDefault="00C576A0" w:rsidP="00D623BF">
            <w:pPr>
              <w:spacing w:line="256" w:lineRule="auto"/>
              <w:ind w:left="540" w:hanging="540"/>
              <w:rPr>
                <w:b/>
                <w:lang w:val="el-GR" w:eastAsia="en-US"/>
              </w:rPr>
            </w:pPr>
            <w:r w:rsidRPr="0003697A">
              <w:rPr>
                <w:b/>
                <w:lang w:val="el-GR" w:eastAsia="en-US"/>
              </w:rPr>
              <w:t xml:space="preserve">Α. ΠΡΟΔΙΑΓΡΑΦΕΣ ΑΥΤΟΜΑΤΩΝ ΑΝΟΣΟΕΝΖΥΜΙΚΩΝ ΑΝΑΛΥΤΩΝ </w:t>
            </w:r>
            <w:r>
              <w:rPr>
                <w:b/>
                <w:lang w:val="en-US" w:eastAsia="en-US"/>
              </w:rPr>
              <w:t>ELISA</w:t>
            </w:r>
          </w:p>
        </w:tc>
        <w:tc>
          <w:tcPr>
            <w:tcW w:w="425" w:type="pct"/>
            <w:tcBorders>
              <w:top w:val="single" w:sz="4" w:space="0" w:color="auto"/>
              <w:left w:val="single" w:sz="4" w:space="0" w:color="auto"/>
              <w:bottom w:val="single" w:sz="4" w:space="0" w:color="auto"/>
              <w:right w:val="single" w:sz="4" w:space="0" w:color="auto"/>
            </w:tcBorders>
          </w:tcPr>
          <w:p w:rsidR="00C576A0" w:rsidRPr="00664968" w:rsidRDefault="00C576A0" w:rsidP="00D623BF">
            <w:pPr>
              <w:spacing w:line="256" w:lineRule="auto"/>
              <w:jc w:val="center"/>
              <w:rPr>
                <w:b/>
                <w:bCs/>
                <w:color w:val="222222"/>
                <w:lang w:eastAsia="en-US"/>
              </w:rPr>
            </w:pPr>
            <w:r>
              <w:rPr>
                <w:b/>
                <w:bCs/>
                <w:color w:val="222222"/>
                <w:lang w:eastAsia="en-US"/>
              </w:rPr>
              <w:t>ΝΑΙ</w:t>
            </w:r>
          </w:p>
        </w:tc>
        <w:tc>
          <w:tcPr>
            <w:tcW w:w="508" w:type="pct"/>
            <w:tcBorders>
              <w:top w:val="single" w:sz="4" w:space="0" w:color="auto"/>
              <w:left w:val="single" w:sz="4" w:space="0" w:color="auto"/>
              <w:bottom w:val="single" w:sz="4" w:space="0" w:color="auto"/>
              <w:right w:val="single" w:sz="4" w:space="0" w:color="auto"/>
            </w:tcBorders>
          </w:tcPr>
          <w:p w:rsidR="00C576A0" w:rsidRPr="00664968" w:rsidRDefault="00C576A0" w:rsidP="00D623BF">
            <w:pPr>
              <w:spacing w:line="256" w:lineRule="auto"/>
              <w:jc w:val="center"/>
              <w:rPr>
                <w:b/>
                <w:bCs/>
                <w:color w:val="222222"/>
                <w:lang w:eastAsia="en-US"/>
              </w:rPr>
            </w:pPr>
            <w:r>
              <w:rPr>
                <w:b/>
                <w:bCs/>
                <w:color w:val="222222"/>
                <w:lang w:eastAsia="en-US"/>
              </w:rPr>
              <w:t>ΟΧΙ</w:t>
            </w:r>
          </w:p>
        </w:tc>
        <w:tc>
          <w:tcPr>
            <w:tcW w:w="933" w:type="pct"/>
            <w:tcBorders>
              <w:top w:val="single" w:sz="4" w:space="0" w:color="auto"/>
              <w:left w:val="single" w:sz="4" w:space="0" w:color="auto"/>
              <w:bottom w:val="single" w:sz="4" w:space="0" w:color="auto"/>
              <w:right w:val="single" w:sz="4" w:space="0" w:color="auto"/>
            </w:tcBorders>
          </w:tcPr>
          <w:p w:rsidR="00C576A0" w:rsidRPr="00664968" w:rsidRDefault="00C576A0" w:rsidP="00D623BF">
            <w:pPr>
              <w:spacing w:line="256" w:lineRule="auto"/>
              <w:jc w:val="center"/>
              <w:rPr>
                <w:b/>
                <w:bCs/>
                <w:color w:val="222222"/>
                <w:lang w:eastAsia="en-US"/>
              </w:rPr>
            </w:pPr>
            <w:r>
              <w:rPr>
                <w:b/>
                <w:bCs/>
                <w:color w:val="222222"/>
                <w:lang w:eastAsia="en-US"/>
              </w:rPr>
              <w:t>ΠΑΡΑΠΟΜΠΗ</w:t>
            </w:r>
          </w:p>
        </w:tc>
      </w:tr>
      <w:tr w:rsidR="00C576A0" w:rsidRPr="00CD1E17" w:rsidTr="00D623BF">
        <w:trPr>
          <w:trHeight w:val="60"/>
        </w:trPr>
        <w:tc>
          <w:tcPr>
            <w:tcW w:w="421" w:type="pct"/>
            <w:tcBorders>
              <w:top w:val="nil"/>
              <w:left w:val="single" w:sz="4" w:space="0" w:color="auto"/>
              <w:bottom w:val="single" w:sz="4" w:space="0" w:color="auto"/>
              <w:right w:val="single" w:sz="4" w:space="0" w:color="auto"/>
            </w:tcBorders>
            <w:noWrap/>
            <w:vAlign w:val="center"/>
          </w:tcPr>
          <w:p w:rsidR="00C576A0" w:rsidRPr="00606F11" w:rsidRDefault="00C576A0" w:rsidP="00D623BF">
            <w:pPr>
              <w:spacing w:line="256" w:lineRule="auto"/>
              <w:jc w:val="center"/>
              <w:rPr>
                <w:b/>
                <w:color w:val="000000"/>
                <w:lang w:eastAsia="en-US"/>
              </w:rPr>
            </w:pPr>
          </w:p>
        </w:tc>
        <w:tc>
          <w:tcPr>
            <w:tcW w:w="2713" w:type="pct"/>
            <w:tcBorders>
              <w:top w:val="nil"/>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eastAsia="en-US"/>
              </w:rPr>
            </w:pPr>
            <w:r w:rsidRPr="0003697A">
              <w:rPr>
                <w:lang w:val="el-GR" w:eastAsia="en-US"/>
              </w:rPr>
              <w:t xml:space="preserve">Να προσφερθούν δύο αυτόματοι αναλυτές ανοσοενζυμικών εξετάσεων, τεχνικής </w:t>
            </w:r>
            <w:r>
              <w:rPr>
                <w:lang w:val="en-US" w:eastAsia="en-US"/>
              </w:rPr>
              <w:t>Elisa</w:t>
            </w:r>
            <w:r w:rsidRPr="0003697A">
              <w:rPr>
                <w:lang w:val="el-GR" w:eastAsia="en-US"/>
              </w:rPr>
              <w:t>, κάθε ένας από τους οποίους θα πρέπει να πληροί τις παρακάτω προδιαγραφές:</w:t>
            </w:r>
          </w:p>
        </w:tc>
        <w:tc>
          <w:tcPr>
            <w:tcW w:w="425"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rPr>
          <w:trHeight w:val="313"/>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nil"/>
              <w:left w:val="single" w:sz="4" w:space="0" w:color="auto"/>
              <w:bottom w:val="single" w:sz="4" w:space="0" w:color="auto"/>
              <w:right w:val="single" w:sz="4" w:space="0" w:color="auto"/>
            </w:tcBorders>
            <w:vAlign w:val="center"/>
          </w:tcPr>
          <w:p w:rsidR="00C576A0" w:rsidRPr="0003697A" w:rsidRDefault="00C576A0" w:rsidP="00D623BF">
            <w:pPr>
              <w:suppressAutoHyphens w:val="0"/>
              <w:spacing w:after="0" w:line="256" w:lineRule="auto"/>
              <w:rPr>
                <w:lang w:val="el-GR" w:eastAsia="en-US"/>
              </w:rPr>
            </w:pPr>
            <w:r w:rsidRPr="00EE6693">
              <w:rPr>
                <w:lang w:val="el-GR" w:eastAsia="en-US"/>
              </w:rPr>
              <w:t>1 .</w:t>
            </w:r>
            <w:r w:rsidRPr="0003697A">
              <w:rPr>
                <w:lang w:val="el-GR" w:eastAsia="en-US"/>
              </w:rPr>
              <w:t>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p>
        </w:tc>
        <w:tc>
          <w:tcPr>
            <w:tcW w:w="425"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rPr>
          <w:trHeight w:val="60"/>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nil"/>
              <w:left w:val="single" w:sz="4" w:space="0" w:color="auto"/>
              <w:bottom w:val="single" w:sz="4" w:space="0" w:color="auto"/>
              <w:right w:val="single" w:sz="4" w:space="0" w:color="auto"/>
            </w:tcBorders>
            <w:vAlign w:val="center"/>
          </w:tcPr>
          <w:p w:rsidR="00C576A0" w:rsidRPr="0003697A" w:rsidRDefault="00C576A0" w:rsidP="00D623BF">
            <w:pPr>
              <w:suppressAutoHyphens w:val="0"/>
              <w:spacing w:after="0" w:line="256" w:lineRule="auto"/>
              <w:rPr>
                <w:lang w:val="el-GR" w:eastAsia="en-US"/>
              </w:rPr>
            </w:pPr>
            <w:r w:rsidRPr="00EE6693">
              <w:rPr>
                <w:lang w:val="el-GR" w:eastAsia="en-US"/>
              </w:rPr>
              <w:t xml:space="preserve">2. </w:t>
            </w:r>
            <w:r w:rsidRPr="0003697A">
              <w:rPr>
                <w:lang w:val="el-GR" w:eastAsia="en-US"/>
              </w:rPr>
              <w:t>Να είναι ανοιχτού τύπου σύστημα επιτρέποντας τον προγραμματισμό οποιουδήποτε πρωτοκόλλου θελήσει το εργαστήριο.</w:t>
            </w:r>
          </w:p>
        </w:tc>
        <w:tc>
          <w:tcPr>
            <w:tcW w:w="425"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rPr>
          <w:trHeight w:val="1266"/>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uppressAutoHyphens w:val="0"/>
              <w:spacing w:after="0" w:line="256" w:lineRule="auto"/>
              <w:rPr>
                <w:lang w:val="el-GR" w:eastAsia="en-US"/>
              </w:rPr>
            </w:pPr>
            <w:r w:rsidRPr="00EE6693">
              <w:rPr>
                <w:lang w:val="el-GR" w:eastAsia="en-US"/>
              </w:rPr>
              <w:t xml:space="preserve">3. </w:t>
            </w:r>
            <w:r w:rsidRPr="0003697A">
              <w:rPr>
                <w:lang w:val="el-GR" w:eastAsia="en-US"/>
              </w:rPr>
              <w:t xml:space="preserve">Να είναι κατάλληλος για την ανάλυση ποικίλων πρωτοκόλλων </w:t>
            </w:r>
            <w:r>
              <w:rPr>
                <w:lang w:val="en-US" w:eastAsia="en-US"/>
              </w:rPr>
              <w:t>ELISA</w:t>
            </w:r>
            <w:r w:rsidRPr="0003697A">
              <w:rPr>
                <w:lang w:val="el-GR" w:eastAsia="en-US"/>
              </w:rPr>
              <w:t xml:space="preserve"> για αυτοάνοσα, λοιμώδη νοσήματα, αλλεργιογόνα, κλπ.</w:t>
            </w:r>
          </w:p>
          <w:p w:rsidR="00C576A0" w:rsidRPr="0003697A" w:rsidRDefault="00C576A0" w:rsidP="00D623BF">
            <w:pPr>
              <w:suppressAutoHyphens w:val="0"/>
              <w:spacing w:after="0" w:line="256" w:lineRule="auto"/>
              <w:rPr>
                <w:lang w:val="el-GR" w:eastAsia="en-US"/>
              </w:rPr>
            </w:pP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1266"/>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EE6693" w:rsidRDefault="00C576A0" w:rsidP="00D623BF">
            <w:pPr>
              <w:suppressAutoHyphens w:val="0"/>
              <w:spacing w:after="0" w:line="256" w:lineRule="auto"/>
              <w:rPr>
                <w:lang w:val="el-GR" w:eastAsia="en-US"/>
              </w:rPr>
            </w:pPr>
            <w:r w:rsidRPr="00EE6693">
              <w:rPr>
                <w:lang w:val="el-GR" w:eastAsia="en-US"/>
              </w:rPr>
              <w:t>4.</w:t>
            </w:r>
            <w:r w:rsidRPr="0003697A">
              <w:rPr>
                <w:lang w:val="el-GR" w:eastAsia="en-US"/>
              </w:rPr>
              <w:t>Να επιτρέπει τον προγραμματισμό και την ταυτόχρονη εκτέλεση σε ένα κύκλο ανάλυσης τουλάχιστον 50 διαφορετικών πρωτοκόλλων εξετάσεων.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557"/>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 xml:space="preserve">5.Να διαχειρίζεται ταυτόχρονα τουλάχιστον 6 μικροπλάκες </w:t>
            </w:r>
            <w:r w:rsidRPr="005C6EBA">
              <w:t>ELISA</w:t>
            </w:r>
            <w:r w:rsidRPr="0003697A">
              <w:rPr>
                <w:lang w:val="el-GR"/>
              </w:rPr>
              <w:t xml:space="preserve">, επιτρέποντας την φόρτωση έως και 100 δειγμάτων στο ξεκίνημα της εργασίας, αριθμός που να μπορεί να αυξηθεί με χρήση καταλλήλων </w:t>
            </w:r>
            <w:r w:rsidRPr="005C6EBA">
              <w:t>racks</w:t>
            </w:r>
            <w:r w:rsidRPr="0003697A">
              <w:rPr>
                <w:lang w:val="el-GR"/>
              </w:rPr>
              <w:t>, και να επιτρέπει τον προγραμματισμό έως και 12 διαφορετικών πρωτοκόλλων ανά μικροπλάκα.</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1200"/>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6. Να δέχεται ποικίλων ειδών σωληνάρια δειγμάτων, που να μπορούν να συνδυαστούν ακόμη και στον ίδιο κύκλο ανάλυσης.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187"/>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7.</w:t>
            </w:r>
            <w:r w:rsidRPr="0003697A">
              <w:rPr>
                <w:lang w:val="el-GR"/>
              </w:rPr>
              <w:tab/>
              <w:t>Να είναι συνεχούς φόρτωσης, επιτρέποντας τη συνεχή φόρτωση δειγμάτων, πλακών, ή αντιδραστηρίων κατά τη διάρκεια της λειτουργίας του.</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198"/>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8.</w:t>
            </w:r>
            <w:r w:rsidRPr="0003697A">
              <w:rPr>
                <w:lang w:val="el-GR"/>
              </w:rPr>
              <w:tab/>
              <w:t>Να διαθέτει διαφορετικούς υποδοχείς για την τοποθέτηση των δειγμάτων και των αντιδραστηρίων. Να διαθέτει θέσεις για να δεχθεί ταυτόχρονα τουλάχιστον 25 βασικά αντιδραστήρια (</w:t>
            </w:r>
            <w:r w:rsidRPr="005C6EBA">
              <w:t>conjugates</w:t>
            </w:r>
            <w:r w:rsidRPr="0003697A">
              <w:rPr>
                <w:lang w:val="el-GR"/>
              </w:rPr>
              <w:t xml:space="preserve">, </w:t>
            </w:r>
            <w:r w:rsidRPr="005C6EBA">
              <w:t>substrate</w:t>
            </w:r>
            <w:r w:rsidRPr="0003697A">
              <w:rPr>
                <w:lang w:val="el-GR"/>
              </w:rPr>
              <w:t xml:space="preserve"> </w:t>
            </w:r>
            <w:r w:rsidRPr="005C6EBA">
              <w:t>solution</w:t>
            </w:r>
            <w:r w:rsidRPr="0003697A">
              <w:rPr>
                <w:lang w:val="el-GR"/>
              </w:rPr>
              <w:t xml:space="preserve">, </w:t>
            </w:r>
            <w:r w:rsidRPr="005C6EBA">
              <w:t>stop</w:t>
            </w:r>
            <w:r w:rsidRPr="0003697A">
              <w:rPr>
                <w:lang w:val="el-GR"/>
              </w:rPr>
              <w:t xml:space="preserve"> </w:t>
            </w:r>
            <w:r w:rsidRPr="005C6EBA">
              <w:t>solution</w:t>
            </w:r>
            <w:r w:rsidRPr="0003697A">
              <w:rPr>
                <w:lang w:val="el-GR"/>
              </w:rPr>
              <w:t xml:space="preserve">, κλπ), 80 </w:t>
            </w:r>
            <w:r w:rsidRPr="005C6EBA">
              <w:t>calibrators</w:t>
            </w:r>
            <w:r w:rsidRPr="0003697A">
              <w:rPr>
                <w:lang w:val="el-GR"/>
              </w:rPr>
              <w:t xml:space="preserve"> ή </w:t>
            </w:r>
            <w:r w:rsidRPr="005C6EBA">
              <w:t>controls</w:t>
            </w:r>
            <w:r w:rsidRPr="0003697A">
              <w:rPr>
                <w:lang w:val="el-GR"/>
              </w:rPr>
              <w:t>, και 3 διαλύματα εκπλύσεων (</w:t>
            </w:r>
            <w:r w:rsidRPr="005C6EBA">
              <w:t>Wash</w:t>
            </w:r>
            <w:r w:rsidRPr="0003697A">
              <w:rPr>
                <w:lang w:val="el-GR"/>
              </w:rPr>
              <w:t xml:space="preserve"> </w:t>
            </w:r>
            <w:r w:rsidRPr="005C6EBA">
              <w:t>buffers</w:t>
            </w:r>
            <w:r w:rsidRPr="0003697A">
              <w:rPr>
                <w:lang w:val="el-GR"/>
              </w:rPr>
              <w:t xml:space="preserve">). Να παρέχει τη δυνατότητα αύξησης των ανωτέρω δυνατοτήτων ως προς τον αριθμό αντιδραστηρίων, </w:t>
            </w:r>
            <w:r w:rsidRPr="005C6EBA">
              <w:t>calibrators</w:t>
            </w:r>
            <w:r w:rsidRPr="0003697A">
              <w:rPr>
                <w:lang w:val="el-GR"/>
              </w:rPr>
              <w:t xml:space="preserve"> κλπ. με τη χρήση κατάλληλων </w:t>
            </w:r>
            <w:r w:rsidRPr="005C6EBA">
              <w:t>racks</w:t>
            </w:r>
            <w:r w:rsidRPr="0003697A">
              <w:rPr>
                <w:lang w:val="el-GR"/>
              </w:rPr>
              <w:t>.</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9.</w:t>
            </w:r>
            <w:r w:rsidRPr="0003697A">
              <w:rPr>
                <w:color w:val="000000"/>
                <w:lang w:val="el-GR" w:eastAsia="en-US"/>
              </w:rPr>
              <w:tab/>
              <w:t xml:space="preserve">Να διαθέτει σύστημα ανίχνευσης στάθμης δειγμάτων και αντιδραστηρίων, και σύστημα ειδοποίησης πλήρωσης δοχείου αποβλήτων. Να ενημερώνει για τις απαιτούμενες ελάχιστες ποσότητες </w:t>
            </w:r>
            <w:r w:rsidRPr="0003697A">
              <w:rPr>
                <w:color w:val="000000"/>
                <w:lang w:val="el-GR" w:eastAsia="en-US"/>
              </w:rPr>
              <w:lastRenderedPageBreak/>
              <w:t>αντιδραστηρίων ανάλογα με το είδος και τον αριθμό των προγραμματιζόμενων εξετάσεων.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573433"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573433" w:rsidRDefault="00C576A0" w:rsidP="00D623BF">
            <w:pPr>
              <w:spacing w:line="256" w:lineRule="auto"/>
              <w:rPr>
                <w:color w:val="000000"/>
                <w:lang w:eastAsia="en-US"/>
              </w:rPr>
            </w:pPr>
            <w:r w:rsidRPr="0003697A">
              <w:rPr>
                <w:color w:val="000000"/>
                <w:lang w:val="el-GR" w:eastAsia="en-US"/>
              </w:rPr>
              <w:t>10.</w:t>
            </w:r>
            <w:r w:rsidRPr="0003697A">
              <w:rPr>
                <w:color w:val="000000"/>
                <w:lang w:val="el-GR" w:eastAsia="en-US"/>
              </w:rPr>
              <w:tab/>
              <w:t xml:space="preserve">Να χρησιμοποιεί πλαστικά ρύγχη για τη διανομή δειγμάτων και αντιδραστηρίων, ώστε να αποφεύγεται κάθε πιθανότητα επιμόλυνσης. </w:t>
            </w:r>
            <w:r w:rsidRPr="005C6EBA">
              <w:rPr>
                <w:color w:val="000000"/>
                <w:lang w:eastAsia="en-US"/>
              </w:rPr>
              <w:t>Να έχει δυνατότητα διανομής ελάχιστου όγκου δείγματος 5 μl.</w:t>
            </w:r>
          </w:p>
        </w:tc>
        <w:tc>
          <w:tcPr>
            <w:tcW w:w="425"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c>
          <w:tcPr>
            <w:tcW w:w="508"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c>
          <w:tcPr>
            <w:tcW w:w="933"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Default="00C576A0" w:rsidP="00D623BF">
            <w:pPr>
              <w:spacing w:line="256" w:lineRule="auto"/>
              <w:jc w:val="center"/>
              <w:rPr>
                <w:b/>
                <w:color w:val="000000"/>
                <w:lang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11.</w:t>
            </w:r>
            <w:r w:rsidRPr="0003697A">
              <w:rPr>
                <w:color w:val="000000"/>
                <w:lang w:val="el-GR" w:eastAsia="en-US"/>
              </w:rPr>
              <w:tab/>
              <w:t xml:space="preserve">Να διαθέτει σύστημα </w:t>
            </w:r>
            <w:r w:rsidRPr="005C6EBA">
              <w:rPr>
                <w:color w:val="000000"/>
                <w:lang w:eastAsia="en-US"/>
              </w:rPr>
              <w:t>bar</w:t>
            </w:r>
            <w:r w:rsidRPr="0003697A">
              <w:rPr>
                <w:color w:val="000000"/>
                <w:lang w:val="el-GR" w:eastAsia="en-US"/>
              </w:rPr>
              <w:t>-</w:t>
            </w:r>
            <w:r w:rsidRPr="005C6EBA">
              <w:rPr>
                <w:color w:val="000000"/>
                <w:lang w:eastAsia="en-US"/>
              </w:rPr>
              <w:t>code</w:t>
            </w:r>
            <w:r w:rsidRPr="0003697A">
              <w:rPr>
                <w:color w:val="000000"/>
                <w:lang w:val="el-GR" w:eastAsia="en-US"/>
              </w:rPr>
              <w:t xml:space="preserve"> ανάγνωσης δειγμάτων, αντιδραστηρίων και όλων των παραμέτρων ποιοτικού ελέγχου προς αποφυγή λάθους και διευκόλυνσης του εργαστηρίου, επιτρέποντας την εύκολη και γρήγορη τοποθέτησή τους χωρίς την ανάγκη προγραμματισμού προκαθορισμένων θέσεων.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12.</w:t>
            </w:r>
            <w:r w:rsidRPr="0003697A">
              <w:rPr>
                <w:color w:val="000000"/>
                <w:lang w:val="el-GR" w:eastAsia="en-US"/>
              </w:rPr>
              <w:tab/>
              <w:t>Να μπορεί να πραγματοποιεί αυτόματες αραιώσεις χωρίς την παρέμβαση του χρήστη και πάντα σύμφωνα με τις απαιτήσεις των πρωτοκόλλων.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13.</w:t>
            </w:r>
            <w:r w:rsidRPr="0003697A">
              <w:rPr>
                <w:color w:val="000000"/>
                <w:lang w:val="el-GR" w:eastAsia="en-US"/>
              </w:rPr>
              <w:tab/>
              <w:t>Να διαθέτει σύστημα αυτόματης ανίχνευσης πήγματος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573433"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573433" w:rsidRDefault="00C576A0" w:rsidP="00D623BF">
            <w:pPr>
              <w:spacing w:line="256" w:lineRule="auto"/>
              <w:rPr>
                <w:color w:val="000000"/>
                <w:lang w:eastAsia="en-US"/>
              </w:rPr>
            </w:pPr>
            <w:r w:rsidRPr="0003697A">
              <w:rPr>
                <w:color w:val="000000"/>
                <w:lang w:val="el-GR" w:eastAsia="en-US"/>
              </w:rPr>
              <w:t>14.</w:t>
            </w:r>
            <w:r w:rsidRPr="0003697A">
              <w:rPr>
                <w:color w:val="000000"/>
                <w:lang w:val="el-GR" w:eastAsia="en-US"/>
              </w:rPr>
              <w:tab/>
              <w:t xml:space="preserve">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w:t>
            </w:r>
            <w:r w:rsidRPr="005C6EBA">
              <w:rPr>
                <w:color w:val="000000"/>
                <w:lang w:eastAsia="en-US"/>
              </w:rPr>
              <w:t>Να περιγραφεί αναλυτικά.</w:t>
            </w:r>
          </w:p>
        </w:tc>
        <w:tc>
          <w:tcPr>
            <w:tcW w:w="425"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c>
          <w:tcPr>
            <w:tcW w:w="508"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c>
          <w:tcPr>
            <w:tcW w:w="933" w:type="pct"/>
            <w:tcBorders>
              <w:top w:val="single" w:sz="4" w:space="0" w:color="auto"/>
              <w:left w:val="single" w:sz="4" w:space="0" w:color="auto"/>
              <w:bottom w:val="single" w:sz="4" w:space="0" w:color="auto"/>
              <w:right w:val="single" w:sz="4" w:space="0" w:color="auto"/>
            </w:tcBorders>
          </w:tcPr>
          <w:p w:rsidR="00C576A0" w:rsidRPr="00573433" w:rsidRDefault="00C576A0" w:rsidP="00D623BF">
            <w:pPr>
              <w:spacing w:line="256" w:lineRule="auto"/>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Default="00C576A0" w:rsidP="00D623BF">
            <w:pPr>
              <w:spacing w:line="256" w:lineRule="auto"/>
              <w:jc w:val="center"/>
              <w:rPr>
                <w:b/>
                <w:color w:val="000000"/>
                <w:lang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15.</w:t>
            </w:r>
            <w:r w:rsidRPr="0003697A">
              <w:rPr>
                <w:color w:val="000000"/>
                <w:lang w:val="el-GR" w:eastAsia="en-US"/>
              </w:rPr>
              <w:tab/>
              <w:t xml:space="preserve">Να διαθέτει 6 φωτομετρικά φίλτρα, καλύπτοντας εύρος 400 – 700 </w:t>
            </w:r>
            <w:r w:rsidRPr="005C6EBA">
              <w:rPr>
                <w:color w:val="000000"/>
                <w:lang w:eastAsia="en-US"/>
              </w:rPr>
              <w:t>nm</w:t>
            </w:r>
            <w:r w:rsidRPr="0003697A">
              <w:rPr>
                <w:color w:val="000000"/>
                <w:lang w:val="el-GR" w:eastAsia="en-US"/>
              </w:rPr>
              <w:t>. Να υπάρχουν πρόσθετες ελεύθερες θέσεις για φίλτρα πέραν των 6 ζητουμένων.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16.</w:t>
            </w:r>
            <w:r w:rsidRPr="0003697A">
              <w:rPr>
                <w:color w:val="000000"/>
                <w:lang w:val="el-GR" w:eastAsia="en-US"/>
              </w:rPr>
              <w:tab/>
              <w:t>Να διαθέτει σύστημα αυτόματης έκπλυσης μικροπλακών που να μπορεί να πραγματοποιεί ποικίλων ειδών εκπλύσεις, ανάλογα με το είδος της μικροπλάκας και το πρωτόκολλο ανάλυσης.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17.</w:t>
            </w:r>
            <w:r w:rsidRPr="0003697A">
              <w:rPr>
                <w:color w:val="000000"/>
                <w:lang w:val="el-GR" w:eastAsia="en-US"/>
              </w:rPr>
              <w:tab/>
              <w:t xml:space="preserve">Να διαθέτει συνολικά πάνω από 4 χώρους επώασης, που να επιτρέπουν την επώαση σε θερμοκρασία δωματίου, αλλά και σε </w:t>
            </w:r>
            <w:r w:rsidRPr="0003697A">
              <w:rPr>
                <w:color w:val="000000"/>
                <w:lang w:val="el-GR" w:eastAsia="en-US"/>
              </w:rPr>
              <w:lastRenderedPageBreak/>
              <w:t>υψηλότερες θερμοκρασίες, ανάλογα πάντα με το πρωτόκολλο ανάλυσης, δίνοντας ταυτόχρονα τη δυνατότητα ανακίνησης.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18.</w:t>
            </w:r>
            <w:r w:rsidRPr="0003697A">
              <w:rPr>
                <w:color w:val="000000"/>
                <w:lang w:val="el-GR" w:eastAsia="en-US"/>
              </w:rPr>
              <w:tab/>
              <w:t xml:space="preserve">Να επιτρέπει την πραγματοποίηση ποιοτικών (μέσω </w:t>
            </w:r>
            <w:r w:rsidRPr="005C6EBA">
              <w:rPr>
                <w:color w:val="000000"/>
                <w:lang w:eastAsia="en-US"/>
              </w:rPr>
              <w:t>cut</w:t>
            </w:r>
            <w:r w:rsidRPr="0003697A">
              <w:rPr>
                <w:color w:val="000000"/>
                <w:lang w:val="el-GR" w:eastAsia="en-US"/>
              </w:rPr>
              <w:t>-</w:t>
            </w:r>
            <w:r w:rsidRPr="005C6EBA">
              <w:rPr>
                <w:color w:val="000000"/>
                <w:lang w:eastAsia="en-US"/>
              </w:rPr>
              <w:t>off</w:t>
            </w:r>
            <w:r w:rsidRPr="0003697A">
              <w:rPr>
                <w:color w:val="000000"/>
                <w:lang w:val="el-GR" w:eastAsia="en-US"/>
              </w:rPr>
              <w:t>) ή ποσοτικών προσδιορισμών μέσω προτύπων καμπυλών, ποικίλων μαθηματικών μοντέλων.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19.</w:t>
            </w:r>
            <w:r w:rsidRPr="0003697A">
              <w:rPr>
                <w:color w:val="000000"/>
                <w:lang w:val="el-GR" w:eastAsia="en-US"/>
              </w:rPr>
              <w:tab/>
              <w:t>Να διαθέτει πρόγραμμα ποιοτικού ελέγχου.</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20.</w:t>
            </w:r>
            <w:r w:rsidRPr="0003697A">
              <w:rPr>
                <w:color w:val="000000"/>
                <w:lang w:val="el-GR" w:eastAsia="en-US"/>
              </w:rPr>
              <w:tab/>
              <w:t xml:space="preserve">Να διαθέτει εξελιγμένο πρόγραμμα διαχείρισης σε περιβάλλον </w:t>
            </w:r>
            <w:r w:rsidRPr="005C6EBA">
              <w:rPr>
                <w:color w:val="000000"/>
                <w:lang w:eastAsia="en-US"/>
              </w:rPr>
              <w:t>Windows</w:t>
            </w:r>
            <w:r w:rsidRPr="0003697A">
              <w:rPr>
                <w:color w:val="000000"/>
                <w:lang w:val="el-GR" w:eastAsia="en-US"/>
              </w:rPr>
              <w:t>, φιλικό προς τον χρήστη, ενημερώνοντας για την πορεία της ανάλυσης των δειγμάτων.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21.</w:t>
            </w:r>
            <w:r w:rsidRPr="0003697A">
              <w:rPr>
                <w:color w:val="000000"/>
                <w:lang w:val="el-GR" w:eastAsia="en-US"/>
              </w:rPr>
              <w:tab/>
              <w:t>Να διαθέτει ειδικό κιτ για την πιστοποίηση της ορθής λειτουργίας αυτού και όλων των επιμέρους μηχανικών μερών του.</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rFonts w:eastAsia="Calibri"/>
                <w:b/>
                <w:u w:val="single"/>
                <w:lang w:val="el-GR" w:eastAsia="en-US"/>
              </w:rPr>
            </w:pPr>
            <w:r w:rsidRPr="0003697A">
              <w:rPr>
                <w:rFonts w:eastAsia="Calibri"/>
                <w:b/>
                <w:u w:val="single"/>
                <w:lang w:val="el-GR" w:eastAsia="en-US"/>
              </w:rPr>
              <w:t xml:space="preserve">Β. ΓΕΝΙΚΕΣ ΠΡΟΔΙΑΓΡΑΦΕΣ ΑΝΤΙΔΡΑΣΤΗΡΙΩΝ </w:t>
            </w:r>
            <w:r>
              <w:rPr>
                <w:rFonts w:eastAsia="Calibri"/>
                <w:b/>
                <w:u w:val="single"/>
                <w:lang w:val="en-US" w:eastAsia="en-US"/>
              </w:rPr>
              <w:t>ELISA</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1</w:t>
            </w:r>
            <w:r w:rsidRPr="0003697A">
              <w:rPr>
                <w:color w:val="000000"/>
                <w:lang w:val="el-GR" w:eastAsia="en-US"/>
              </w:rPr>
              <w:t>.</w:t>
            </w:r>
            <w:r w:rsidRPr="0003697A">
              <w:rPr>
                <w:color w:val="000000"/>
                <w:lang w:val="el-GR" w:eastAsia="en-US"/>
              </w:rPr>
              <w:tab/>
              <w:t xml:space="preserve">Τα προσφερόμενα αντιδραστήρια να είναι πλήρεις συσκευασίες, διαθέτοντας όλα τα απαραίτητα υλικά για την ανάλυση των ζητούμενων εξετάσεων, να είναι στην πλειοψηφία τους υγρά έτοιμα προς χρήση, να διαθέτουν </w:t>
            </w:r>
            <w:r w:rsidRPr="005C6EBA">
              <w:rPr>
                <w:color w:val="000000"/>
                <w:lang w:eastAsia="en-US"/>
              </w:rPr>
              <w:t>bar</w:t>
            </w:r>
            <w:r w:rsidRPr="0003697A">
              <w:rPr>
                <w:color w:val="000000"/>
                <w:lang w:val="el-GR" w:eastAsia="en-US"/>
              </w:rPr>
              <w:t xml:space="preserve"> </w:t>
            </w:r>
            <w:r w:rsidRPr="005C6EBA">
              <w:rPr>
                <w:color w:val="000000"/>
                <w:lang w:eastAsia="en-US"/>
              </w:rPr>
              <w:t>code</w:t>
            </w:r>
            <w:r w:rsidRPr="0003697A">
              <w:rPr>
                <w:color w:val="000000"/>
                <w:lang w:val="el-GR" w:eastAsia="en-US"/>
              </w:rPr>
              <w:t xml:space="preserve"> σήμανση και να τοποθετούνται κατευθείαν στις θέσεις του αναλυτή χωρίς να απαιτείται ογκομέτρηση τους και χωρίς να μεταγγίζονται σε άλλους ειδικούς υποδοχείς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2</w:t>
            </w:r>
            <w:r w:rsidRPr="0003697A">
              <w:rPr>
                <w:color w:val="000000"/>
                <w:lang w:val="el-GR" w:eastAsia="en-US"/>
              </w:rPr>
              <w:t>.</w:t>
            </w:r>
            <w:r w:rsidRPr="0003697A">
              <w:rPr>
                <w:color w:val="000000"/>
                <w:lang w:val="el-GR" w:eastAsia="en-US"/>
              </w:rPr>
              <w:tab/>
              <w:t xml:space="preserve">Τα ζητούμενα αντιδραστήρια θα πρέπει να διαθέτουν </w:t>
            </w:r>
            <w:r w:rsidRPr="005C6EBA">
              <w:rPr>
                <w:color w:val="000000"/>
                <w:lang w:eastAsia="en-US"/>
              </w:rPr>
              <w:t>CE</w:t>
            </w:r>
            <w:r w:rsidRPr="0003697A">
              <w:rPr>
                <w:color w:val="000000"/>
                <w:lang w:val="el-GR" w:eastAsia="en-US"/>
              </w:rPr>
              <w:t xml:space="preserve"> </w:t>
            </w:r>
            <w:r w:rsidRPr="005C6EBA">
              <w:rPr>
                <w:color w:val="000000"/>
                <w:lang w:eastAsia="en-US"/>
              </w:rPr>
              <w:t>mark</w:t>
            </w:r>
            <w:r w:rsidRPr="0003697A">
              <w:rPr>
                <w:color w:val="000000"/>
                <w:lang w:val="el-GR" w:eastAsia="en-US"/>
              </w:rPr>
              <w:t xml:space="preserve"> και </w:t>
            </w:r>
            <w:r w:rsidRPr="005C6EBA">
              <w:rPr>
                <w:color w:val="000000"/>
                <w:lang w:eastAsia="en-US"/>
              </w:rPr>
              <w:t>IVD</w:t>
            </w:r>
            <w:r w:rsidRPr="0003697A">
              <w:rPr>
                <w:color w:val="000000"/>
                <w:lang w:val="el-GR" w:eastAsia="en-US"/>
              </w:rPr>
              <w:t xml:space="preserve"> σήμανση</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3</w:t>
            </w:r>
            <w:r w:rsidRPr="0003697A">
              <w:rPr>
                <w:color w:val="000000"/>
                <w:lang w:val="el-GR" w:eastAsia="en-US"/>
              </w:rPr>
              <w:t>.</w:t>
            </w:r>
            <w:r w:rsidRPr="0003697A">
              <w:rPr>
                <w:color w:val="000000"/>
                <w:lang w:val="el-GR" w:eastAsia="en-US"/>
              </w:rPr>
              <w:tab/>
              <w:t xml:space="preserve">Θα εκτιμηθεί η ομοιομορφία στα πρωτόκολλα των παραπάνω εξετάσεων, ώστε να διευκολύνονται οι συνδυασμοί εξετάσεων κατά την ανάλυσή τους, όπως και η δυνατότητα χρήσης κοινών αντιδραστηρίων (πλυστικά, αραιωτικά διαλύματα) και κοινών </w:t>
            </w:r>
            <w:r w:rsidRPr="005C6EBA">
              <w:rPr>
                <w:color w:val="000000"/>
                <w:lang w:eastAsia="en-US"/>
              </w:rPr>
              <w:t>conjugates</w:t>
            </w:r>
            <w:r w:rsidRPr="0003697A">
              <w:rPr>
                <w:color w:val="000000"/>
                <w:lang w:val="el-GR" w:eastAsia="en-US"/>
              </w:rPr>
              <w:t xml:space="preserve"> (ιδίας τάξεως) όπου αυτό είναι εφικτό, ώστε να διευκολύνεται ο συνδυασμός και η παράλληλη εκτέλεση πολλών εξετάσεων, ανεξαρτήτως </w:t>
            </w:r>
            <w:r w:rsidRPr="0003697A">
              <w:rPr>
                <w:color w:val="000000"/>
                <w:lang w:val="el-GR" w:eastAsia="en-US"/>
              </w:rPr>
              <w:lastRenderedPageBreak/>
              <w:t>παρτίδων αντιδραστηρίων και παραμέτρων ανάλυσης.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4</w:t>
            </w:r>
            <w:r w:rsidRPr="0003697A">
              <w:rPr>
                <w:color w:val="000000"/>
                <w:lang w:val="el-GR" w:eastAsia="en-US"/>
              </w:rPr>
              <w:t>.</w:t>
            </w:r>
            <w:r w:rsidRPr="0003697A">
              <w:rPr>
                <w:color w:val="000000"/>
                <w:lang w:val="el-GR" w:eastAsia="en-US"/>
              </w:rPr>
              <w:tab/>
              <w:t>Τα προσφερόμενα αντιδραστήρια να χαρακτηρίζονται από σύντομους όσο το δυνατόν, χρόνους επώασης.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5</w:t>
            </w:r>
            <w:r w:rsidRPr="0003697A">
              <w:rPr>
                <w:color w:val="000000"/>
                <w:lang w:val="el-GR" w:eastAsia="en-US"/>
              </w:rPr>
              <w:t>.</w:t>
            </w:r>
            <w:r w:rsidRPr="0003697A">
              <w:rPr>
                <w:color w:val="000000"/>
                <w:lang w:val="el-GR" w:eastAsia="en-US"/>
              </w:rPr>
              <w:tab/>
              <w:t>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6</w:t>
            </w:r>
            <w:r w:rsidRPr="0003697A">
              <w:rPr>
                <w:color w:val="000000"/>
                <w:lang w:val="el-GR" w:eastAsia="en-US"/>
              </w:rPr>
              <w:t>.</w:t>
            </w:r>
            <w:r w:rsidRPr="0003697A">
              <w:rPr>
                <w:color w:val="000000"/>
                <w:lang w:val="el-GR" w:eastAsia="en-US"/>
              </w:rPr>
              <w:tab/>
              <w:t>Να διαθέτουν μικροπλάκες με αποσπώμενα μικροφρεάτια (</w:t>
            </w:r>
            <w:r w:rsidRPr="005C6EBA">
              <w:rPr>
                <w:color w:val="000000"/>
                <w:lang w:eastAsia="en-US"/>
              </w:rPr>
              <w:t>wells</w:t>
            </w:r>
            <w:r w:rsidRPr="0003697A">
              <w:rPr>
                <w:color w:val="000000"/>
                <w:lang w:val="el-GR" w:eastAsia="en-US"/>
              </w:rPr>
              <w:t>).</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7</w:t>
            </w:r>
            <w:r w:rsidRPr="0003697A">
              <w:rPr>
                <w:color w:val="000000"/>
                <w:lang w:val="el-GR" w:eastAsia="en-US"/>
              </w:rPr>
              <w:t>.</w:t>
            </w:r>
            <w:r w:rsidRPr="0003697A">
              <w:rPr>
                <w:color w:val="000000"/>
                <w:lang w:val="el-GR" w:eastAsia="en-US"/>
              </w:rPr>
              <w:tab/>
              <w:t>Η διεξαγωγή των αποτελεσμάτων να γίνεται ημιποσοτικά ή ποσοτικά, μέσω καμπύλης, και η πλειοψηφία των προσφερόμενων αντιδραστηρίων να περιέχει στη συσκευασία τους έως 4 πρότυπα καμπύλης, για λόγους οικονομίας.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8</w:t>
            </w:r>
            <w:r w:rsidRPr="0003697A">
              <w:rPr>
                <w:color w:val="000000"/>
                <w:lang w:val="el-GR" w:eastAsia="en-US"/>
              </w:rPr>
              <w:t>.</w:t>
            </w:r>
            <w:r w:rsidRPr="0003697A">
              <w:rPr>
                <w:color w:val="000000"/>
                <w:lang w:val="el-GR" w:eastAsia="en-US"/>
              </w:rPr>
              <w:tab/>
              <w:t xml:space="preserve">Τα αντιδραστήρια για προσδιορισμό </w:t>
            </w:r>
            <w:r w:rsidRPr="005C6EBA">
              <w:rPr>
                <w:color w:val="000000"/>
                <w:lang w:eastAsia="en-US"/>
              </w:rPr>
              <w:t>IgM</w:t>
            </w:r>
            <w:r w:rsidRPr="0003697A">
              <w:rPr>
                <w:color w:val="000000"/>
                <w:lang w:val="el-GR" w:eastAsia="en-US"/>
              </w:rPr>
              <w:t xml:space="preserve"> τάξεως να περιέχουν στο αραιωτικό διάλυμα τους, προσροφητικό του ρευματοειδούς παράγοντα.</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9</w:t>
            </w:r>
            <w:r w:rsidRPr="0003697A">
              <w:rPr>
                <w:color w:val="000000"/>
                <w:lang w:val="el-GR" w:eastAsia="en-US"/>
              </w:rPr>
              <w:t>.</w:t>
            </w:r>
            <w:r w:rsidRPr="0003697A">
              <w:rPr>
                <w:color w:val="000000"/>
                <w:lang w:val="el-GR" w:eastAsia="en-US"/>
              </w:rPr>
              <w:tab/>
              <w:t xml:space="preserve">Όσον αφορά τα αντιδραστήρια για την ανίχνευση αντισωμάτων έναντι του </w:t>
            </w:r>
            <w:r w:rsidRPr="005C6EBA">
              <w:rPr>
                <w:color w:val="000000"/>
                <w:lang w:eastAsia="en-US"/>
              </w:rPr>
              <w:t>SARS</w:t>
            </w:r>
            <w:r w:rsidRPr="0003697A">
              <w:rPr>
                <w:color w:val="000000"/>
                <w:lang w:val="el-GR" w:eastAsia="en-US"/>
              </w:rPr>
              <w:t>-</w:t>
            </w:r>
            <w:r w:rsidRPr="005C6EBA">
              <w:rPr>
                <w:color w:val="000000"/>
                <w:lang w:eastAsia="en-US"/>
              </w:rPr>
              <w:t>CoV</w:t>
            </w:r>
            <w:r w:rsidRPr="0003697A">
              <w:rPr>
                <w:color w:val="000000"/>
                <w:lang w:val="el-GR" w:eastAsia="en-US"/>
              </w:rPr>
              <w:t>-2, να κατατεθούν δημοσιευμένες επιστημονικές αναφορές σχετικά με την αξιοπιστία τους, σε διεθνώς αναγνωρισμένα επιστημονικά περιοδικά. Να έχουν χρησιμοποιηθεί και αξιολογηθεί, επίσης, σε κέντρα αναφοράς στην Ελλάδα με καλά αποτελέσματα και να υπάρχουν διεθνείς δημοσιεύσεις με τα εν λόγω αντιδραστήρια για μελέτες του υγειονομικού πληθυσμού ειδικά σε νοσοκομεία της Ελλάδας (να κατατεθούν).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EE6693">
              <w:rPr>
                <w:color w:val="000000"/>
                <w:lang w:val="el-GR" w:eastAsia="en-US"/>
              </w:rPr>
              <w:t>10</w:t>
            </w:r>
            <w:r w:rsidRPr="0003697A">
              <w:rPr>
                <w:color w:val="000000"/>
                <w:lang w:val="el-GR" w:eastAsia="en-US"/>
              </w:rPr>
              <w:t>.</w:t>
            </w:r>
            <w:r w:rsidRPr="0003697A">
              <w:rPr>
                <w:color w:val="000000"/>
                <w:lang w:val="el-GR" w:eastAsia="en-US"/>
              </w:rPr>
              <w:tab/>
              <w:t>Τα αντιδραστήρια της συγκεκριμένης ομάδας θα πρέπει να είναι της ίδιας κατασκευάστριας εταιρείας, προκειμένου τα αποτελέσματα να είναι συγκρίσιμα &amp; ικανά να διασταυρωθούν.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253638">
              <w:rPr>
                <w:color w:val="000000"/>
                <w:lang w:val="el-GR" w:eastAsia="en-US"/>
              </w:rPr>
              <w:t>11</w:t>
            </w:r>
            <w:r w:rsidRPr="0003697A">
              <w:rPr>
                <w:color w:val="000000"/>
                <w:lang w:val="el-GR" w:eastAsia="en-US"/>
              </w:rPr>
              <w:t>.</w:t>
            </w:r>
            <w:r w:rsidRPr="0003697A">
              <w:rPr>
                <w:color w:val="000000"/>
                <w:lang w:val="el-GR" w:eastAsia="en-US"/>
              </w:rPr>
              <w:tab/>
              <w:t>Τα προσφερόμενα αντιδραστήρια και οι προσφερόμενοι αναλυτές να είναι του ιδίου κατασκευαστικού οίκου για λόγους ομοιομορφίας των πρωτοκόλλων και για την αποφυγή προβλημάτων συμβατότητας.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bl>
    <w:p w:rsidR="00C576A0" w:rsidRDefault="00C576A0" w:rsidP="00C576A0">
      <w:pPr>
        <w:pStyle w:val="normalwithoutspacing"/>
        <w:spacing w:before="57" w:after="57"/>
        <w:rPr>
          <w:rFonts w:ascii="Arial" w:hAnsi="Arial" w:cs="Arial"/>
          <w:b/>
          <w:color w:val="002060"/>
          <w:szCs w:val="22"/>
        </w:rPr>
      </w:pPr>
    </w:p>
    <w:tbl>
      <w:tblPr>
        <w:tblpPr w:leftFromText="180" w:rightFromText="180"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806"/>
        <w:gridCol w:w="614"/>
        <w:gridCol w:w="755"/>
        <w:gridCol w:w="1400"/>
      </w:tblGrid>
      <w:tr w:rsidR="00C576A0"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rPr>
                <w:b/>
              </w:rPr>
            </w:pPr>
            <w:r>
              <w:rPr>
                <w:b/>
              </w:rPr>
              <w:t>A/A</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rPr>
                <w:b/>
              </w:rPr>
            </w:pPr>
            <w:r>
              <w:rPr>
                <w:b/>
              </w:rPr>
              <w:t>Τεχνικά χαρακτηριστικά</w:t>
            </w:r>
          </w:p>
        </w:tc>
        <w:tc>
          <w:tcPr>
            <w:tcW w:w="415"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rPr>
                <w:b/>
              </w:rPr>
            </w:pPr>
          </w:p>
        </w:tc>
        <w:tc>
          <w:tcPr>
            <w:tcW w:w="500"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rPr>
                <w:b/>
              </w:rPr>
            </w:pPr>
          </w:p>
        </w:tc>
        <w:tc>
          <w:tcPr>
            <w:tcW w:w="889"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rPr>
                <w:b/>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rPr>
            </w:pPr>
            <w:r>
              <w:rPr>
                <w:b/>
                <w:color w:val="000000"/>
              </w:rPr>
              <w:t>28.1</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ημιποσοτικό ή ποσοτικό προσδιορισμό </w:t>
            </w:r>
            <w:r>
              <w:rPr>
                <w:color w:val="000000"/>
              </w:rPr>
              <w:t>IgG</w:t>
            </w:r>
            <w:r w:rsidRPr="0003697A">
              <w:rPr>
                <w:color w:val="000000"/>
                <w:lang w:val="el-GR"/>
              </w:rPr>
              <w:t xml:space="preserve"> αντισωμάτων έναντι </w:t>
            </w:r>
            <w:r>
              <w:rPr>
                <w:color w:val="000000"/>
              </w:rPr>
              <w:t>adenovirus</w:t>
            </w:r>
            <w:r w:rsidRPr="0003697A">
              <w:rPr>
                <w:color w:val="000000"/>
                <w:lang w:val="el-GR"/>
              </w:rPr>
              <w:t xml:space="preserve"> σε ανθρώπινο ορό ή πλάσμα. Το αντιδραστήριο θα πρέπει να έχει προσδεδεμέν</w:t>
            </w:r>
            <w:r>
              <w:rPr>
                <w:color w:val="000000"/>
              </w:rPr>
              <w:t>o</w:t>
            </w:r>
            <w:r w:rsidRPr="0003697A">
              <w:rPr>
                <w:color w:val="000000"/>
                <w:lang w:val="el-GR"/>
              </w:rPr>
              <w:t xml:space="preserve"> στις μικροπλάκες κυτταρόλυμα κυττάρων </w:t>
            </w:r>
            <w:r>
              <w:rPr>
                <w:color w:val="000000"/>
              </w:rPr>
              <w:t>MRC</w:t>
            </w:r>
            <w:r w:rsidRPr="0003697A">
              <w:rPr>
                <w:color w:val="000000"/>
                <w:lang w:val="el-GR"/>
              </w:rPr>
              <w:t>-5 μολυσμένων με το στέλεχος “</w:t>
            </w:r>
            <w:r>
              <w:rPr>
                <w:color w:val="000000"/>
              </w:rPr>
              <w:t>Adenoid</w:t>
            </w:r>
            <w:r w:rsidRPr="0003697A">
              <w:rPr>
                <w:color w:val="000000"/>
                <w:lang w:val="el-GR"/>
              </w:rPr>
              <w:t xml:space="preserve"> 6” του αδενοϊού.</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rPr>
            </w:pPr>
            <w:r>
              <w:rPr>
                <w:b/>
                <w:color w:val="000000"/>
              </w:rPr>
              <w:t>28.2</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ημιποσοτικό προσδιορισμό </w:t>
            </w:r>
            <w:r>
              <w:rPr>
                <w:color w:val="000000"/>
              </w:rPr>
              <w:t>Ig</w:t>
            </w:r>
            <w:r w:rsidRPr="0003697A">
              <w:rPr>
                <w:color w:val="000000"/>
                <w:lang w:val="el-GR"/>
              </w:rPr>
              <w:t xml:space="preserve">Μ αντισωμάτων έναντι </w:t>
            </w:r>
            <w:r>
              <w:rPr>
                <w:color w:val="000000"/>
              </w:rPr>
              <w:t>adenovirus</w:t>
            </w:r>
            <w:r w:rsidRPr="0003697A">
              <w:rPr>
                <w:color w:val="000000"/>
                <w:lang w:val="el-GR"/>
              </w:rPr>
              <w:t xml:space="preserve"> σε ανθρώπινο ορό ή πλάσμα. Το αντιδραστήριο θα πρέπει να έχει προσδεδεμέν</w:t>
            </w:r>
            <w:r>
              <w:rPr>
                <w:color w:val="000000"/>
              </w:rPr>
              <w:t>o</w:t>
            </w:r>
            <w:r w:rsidRPr="0003697A">
              <w:rPr>
                <w:color w:val="000000"/>
                <w:lang w:val="el-GR"/>
              </w:rPr>
              <w:t xml:space="preserve"> στις μικροπλάκες κυτταρόλυμα κυττάρων </w:t>
            </w:r>
            <w:r>
              <w:rPr>
                <w:color w:val="000000"/>
              </w:rPr>
              <w:t>MRC</w:t>
            </w:r>
            <w:r w:rsidRPr="0003697A">
              <w:rPr>
                <w:color w:val="000000"/>
                <w:lang w:val="el-GR"/>
              </w:rPr>
              <w:t>-5 μολυσμένων με το στέλεχος “</w:t>
            </w:r>
            <w:r>
              <w:rPr>
                <w:color w:val="000000"/>
              </w:rPr>
              <w:t>Adenoid</w:t>
            </w:r>
            <w:r w:rsidRPr="0003697A">
              <w:rPr>
                <w:color w:val="000000"/>
                <w:lang w:val="el-GR"/>
              </w:rPr>
              <w:t xml:space="preserve"> 6” του αδενοϊού</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3</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ποσοτικό προσδιορισμό </w:t>
            </w:r>
            <w:r>
              <w:rPr>
                <w:color w:val="000000"/>
              </w:rPr>
              <w:t>IgG</w:t>
            </w:r>
            <w:r w:rsidRPr="0003697A">
              <w:rPr>
                <w:color w:val="000000"/>
                <w:lang w:val="el-GR"/>
              </w:rPr>
              <w:t xml:space="preserve"> αντισωμάτων έναντι του </w:t>
            </w:r>
            <w:r>
              <w:rPr>
                <w:color w:val="000000"/>
              </w:rPr>
              <w:t>Tetanustoxoid</w:t>
            </w:r>
            <w:r w:rsidRPr="0003697A">
              <w:rPr>
                <w:color w:val="000000"/>
                <w:lang w:val="el-GR"/>
              </w:rPr>
              <w:t xml:space="preserve"> σε ανθρώπινο ορό. Το αντιδραστήριο θα πρέπει να έχει προσδεδεμένο στις μικροπλάκες αδρανοποιημένο αντιγόνο του </w:t>
            </w:r>
            <w:r>
              <w:rPr>
                <w:color w:val="000000"/>
              </w:rPr>
              <w:t>Tetanustoxoid</w:t>
            </w:r>
            <w:r w:rsidRPr="0003697A">
              <w:rPr>
                <w:color w:val="000000"/>
                <w:lang w:val="el-GR"/>
              </w:rPr>
              <w:t xml:space="preserve">. 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ποσοτικό προσδιορισμό </w:t>
            </w:r>
            <w:r>
              <w:rPr>
                <w:color w:val="000000"/>
              </w:rPr>
              <w:t>IgG</w:t>
            </w:r>
            <w:r w:rsidRPr="0003697A">
              <w:rPr>
                <w:color w:val="000000"/>
                <w:lang w:val="el-GR"/>
              </w:rPr>
              <w:t xml:space="preserve"> αντισωμάτων έναντι του </w:t>
            </w:r>
            <w:r>
              <w:rPr>
                <w:color w:val="000000"/>
              </w:rPr>
              <w:t>Tetanustoxoid</w:t>
            </w:r>
            <w:r w:rsidRPr="0003697A">
              <w:rPr>
                <w:color w:val="000000"/>
                <w:lang w:val="el-GR"/>
              </w:rPr>
              <w:t xml:space="preserve"> σε ανθρώπινο ορό. Το αντιδραστήριο θα πρέπει να έχει προσδεδεμένο στις μικροπλάκες αδρανοποιημένο αντιγόνο του </w:t>
            </w:r>
            <w:r>
              <w:rPr>
                <w:color w:val="000000"/>
              </w:rPr>
              <w:t>Tetanustoxoid</w:t>
            </w:r>
            <w:r w:rsidRPr="0003697A">
              <w:rPr>
                <w:color w:val="000000"/>
                <w:lang w:val="el-GR"/>
              </w:rPr>
              <w:t>.</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4</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ποσοτικό προσδιορισμό </w:t>
            </w:r>
            <w:r>
              <w:rPr>
                <w:color w:val="000000"/>
              </w:rPr>
              <w:t>IgG</w:t>
            </w:r>
            <w:r w:rsidRPr="0003697A">
              <w:rPr>
                <w:color w:val="000000"/>
                <w:lang w:val="el-GR"/>
              </w:rPr>
              <w:t xml:space="preserve"> αντισωμάτων έναντι της </w:t>
            </w:r>
            <w:r>
              <w:rPr>
                <w:color w:val="000000"/>
              </w:rPr>
              <w:t>Bordetellapertussistoxin</w:t>
            </w:r>
            <w:r w:rsidRPr="0003697A">
              <w:rPr>
                <w:color w:val="000000"/>
                <w:lang w:val="el-GR"/>
              </w:rPr>
              <w:t xml:space="preserve"> σε ανθρώπινο ορό ή πλάσμα. Το αντιδραστήριο θα πρέπει να έχει προσδεδεμένο στις μικροπλάκες αδρανοποιημένο αντιγόνο της </w:t>
            </w:r>
            <w:r>
              <w:rPr>
                <w:color w:val="000000"/>
              </w:rPr>
              <w:t>Bordetellapertussistoxin</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5</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ημιποσοτικό προσδιορισμό </w:t>
            </w:r>
            <w:r>
              <w:rPr>
                <w:color w:val="000000"/>
              </w:rPr>
              <w:t>Ig</w:t>
            </w:r>
            <w:r w:rsidRPr="0003697A">
              <w:rPr>
                <w:color w:val="000000"/>
                <w:lang w:val="el-GR"/>
              </w:rPr>
              <w:t xml:space="preserve">Μ αντισωμάτων έναντι της </w:t>
            </w:r>
            <w:r>
              <w:rPr>
                <w:color w:val="000000"/>
              </w:rPr>
              <w:lastRenderedPageBreak/>
              <w:t>Bordetellapertussistoxin</w:t>
            </w:r>
            <w:r w:rsidRPr="0003697A">
              <w:rPr>
                <w:color w:val="000000"/>
                <w:lang w:val="el-GR"/>
              </w:rPr>
              <w:t xml:space="preserve"> σε ανθρώπινο ορό ή πλάσμα. Το αντιδραστήριο θα πρέπει να έχει προσδεδεμένο στις μικροπλάκες αδρανοποιημένο αντιγόνο της </w:t>
            </w:r>
            <w:r>
              <w:rPr>
                <w:color w:val="000000"/>
              </w:rPr>
              <w:t>Bordetellapertussistoxin</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lastRenderedPageBreak/>
              <w:t>28.</w:t>
            </w:r>
            <w:r>
              <w:rPr>
                <w:b/>
                <w:color w:val="000000"/>
                <w:lang w:val="en-US"/>
              </w:rPr>
              <w:t>6</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ημιποσοτικό ή ποσοτικό προσδιορισμό </w:t>
            </w:r>
            <w:r>
              <w:rPr>
                <w:color w:val="000000"/>
              </w:rPr>
              <w:t>IgG</w:t>
            </w:r>
            <w:r w:rsidRPr="0003697A">
              <w:rPr>
                <w:color w:val="000000"/>
                <w:lang w:val="el-GR"/>
              </w:rPr>
              <w:t xml:space="preserve"> αντισωμάτων έναντι </w:t>
            </w:r>
            <w:r>
              <w:rPr>
                <w:color w:val="000000"/>
              </w:rPr>
              <w:t>Toxoplasmagondii</w:t>
            </w:r>
            <w:r w:rsidRPr="0003697A">
              <w:rPr>
                <w:color w:val="000000"/>
                <w:lang w:val="el-GR"/>
              </w:rPr>
              <w:t xml:space="preserve"> σε ανθρώπινο ορό ή πλάσμα. Το αντιδραστήριο θα πρέπει να έχει προσδεδεμέν</w:t>
            </w:r>
            <w:r>
              <w:rPr>
                <w:color w:val="000000"/>
              </w:rPr>
              <w:t>o</w:t>
            </w:r>
            <w:r w:rsidRPr="0003697A">
              <w:rPr>
                <w:color w:val="000000"/>
                <w:lang w:val="el-GR"/>
              </w:rPr>
              <w:t xml:space="preserve">υς κεκαθαρμένους μέσω φυγοκέντρησης με ταυτόχρονη εκχύλιση καθαρτικού οργανισμούς </w:t>
            </w:r>
            <w:r>
              <w:rPr>
                <w:color w:val="000000"/>
              </w:rPr>
              <w:t>Toxoplasmagondii</w:t>
            </w:r>
            <w:r w:rsidRPr="0003697A">
              <w:rPr>
                <w:color w:val="000000"/>
                <w:lang w:val="el-GR"/>
              </w:rPr>
              <w:t>.</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7</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ημιποσοτικό προσδιορισμό </w:t>
            </w:r>
            <w:r>
              <w:rPr>
                <w:color w:val="000000"/>
              </w:rPr>
              <w:t>IgM</w:t>
            </w:r>
            <w:r w:rsidRPr="0003697A">
              <w:rPr>
                <w:color w:val="000000"/>
                <w:lang w:val="el-GR"/>
              </w:rPr>
              <w:t xml:space="preserve"> αντισωμάτων έναντι </w:t>
            </w:r>
            <w:r>
              <w:rPr>
                <w:color w:val="000000"/>
              </w:rPr>
              <w:t>Toxoplasmagondii</w:t>
            </w:r>
            <w:r w:rsidRPr="0003697A">
              <w:rPr>
                <w:color w:val="000000"/>
                <w:lang w:val="el-GR"/>
              </w:rPr>
              <w:t xml:space="preserve"> σε ανθρώπινο ορό ή πλάσμα. Το αντιδραστήριο θα πρέπει να έχει προσδεδεμέν</w:t>
            </w:r>
            <w:r>
              <w:rPr>
                <w:color w:val="000000"/>
              </w:rPr>
              <w:t>o</w:t>
            </w:r>
            <w:r w:rsidRPr="0003697A">
              <w:rPr>
                <w:color w:val="000000"/>
                <w:lang w:val="el-GR"/>
              </w:rPr>
              <w:t xml:space="preserve">υς κεκαθαρμένους μέσω φυγοκέντρησης με ταυτόχρονη εκχύλιση καθαρτικού οργανισμούς </w:t>
            </w:r>
            <w:r>
              <w:rPr>
                <w:color w:val="000000"/>
              </w:rPr>
              <w:t>Toxoplasmagondii</w:t>
            </w:r>
            <w:r w:rsidRPr="0003697A">
              <w:rPr>
                <w:color w:val="000000"/>
                <w:lang w:val="el-GR"/>
              </w:rPr>
              <w:t>.</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8</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για τον διαφορικό προσδιορισμό υψηλής και χαμηλής συνάφειας (</w:t>
            </w:r>
            <w:r>
              <w:rPr>
                <w:color w:val="000000"/>
              </w:rPr>
              <w:t>avidity</w:t>
            </w:r>
            <w:r w:rsidRPr="0003697A">
              <w:rPr>
                <w:color w:val="000000"/>
                <w:lang w:val="el-GR"/>
              </w:rPr>
              <w:t xml:space="preserve">) </w:t>
            </w:r>
            <w:r>
              <w:rPr>
                <w:color w:val="000000"/>
              </w:rPr>
              <w:t>IgG</w:t>
            </w:r>
            <w:r w:rsidRPr="0003697A">
              <w:rPr>
                <w:color w:val="000000"/>
                <w:lang w:val="el-GR"/>
              </w:rPr>
              <w:t xml:space="preserve"> αντισωμάτων έναντι του </w:t>
            </w:r>
            <w:r>
              <w:rPr>
                <w:color w:val="000000"/>
              </w:rPr>
              <w:t>Toxoplasmagondii</w:t>
            </w:r>
            <w:r w:rsidRPr="0003697A">
              <w:rPr>
                <w:color w:val="000000"/>
                <w:lang w:val="el-GR"/>
              </w:rPr>
              <w:t xml:space="preserve">. Το αντιδραστήριο θα πρέπει να έχει έχει προσδεδεμένα φυσικά αντιγόνα του </w:t>
            </w:r>
            <w:r>
              <w:rPr>
                <w:color w:val="000000"/>
              </w:rPr>
              <w:t>Toxoplasmagondii</w:t>
            </w:r>
            <w:r w:rsidRPr="0003697A">
              <w:rPr>
                <w:color w:val="000000"/>
                <w:lang w:val="el-GR"/>
              </w:rPr>
              <w:t>. Ο συνολικός χρόνος των επωάσεων της ανάλυσης, να μην ξεπερνά την 1</w:t>
            </w:r>
            <w:r>
              <w:rPr>
                <w:color w:val="000000"/>
              </w:rPr>
              <w:t>h</w:t>
            </w:r>
            <w:r w:rsidRPr="0003697A">
              <w:rPr>
                <w:color w:val="000000"/>
                <w:lang w:val="el-GR"/>
              </w:rPr>
              <w:t xml:space="preserve"> και 30’.</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9</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ημιποσοτικό ή ποσοτικό προσδιορισμό </w:t>
            </w:r>
            <w:r>
              <w:rPr>
                <w:color w:val="000000"/>
              </w:rPr>
              <w:t>IgG</w:t>
            </w:r>
            <w:r w:rsidRPr="0003697A">
              <w:rPr>
                <w:color w:val="000000"/>
                <w:lang w:val="el-GR"/>
              </w:rPr>
              <w:t xml:space="preserve"> αντισωμάτων έναντι </w:t>
            </w:r>
            <w:r>
              <w:rPr>
                <w:color w:val="000000"/>
              </w:rPr>
              <w:t>Cytomegalovirus</w:t>
            </w:r>
            <w:r w:rsidRPr="0003697A">
              <w:rPr>
                <w:color w:val="000000"/>
                <w:lang w:val="el-GR"/>
              </w:rPr>
              <w:t xml:space="preserve"> (</w:t>
            </w:r>
            <w:r>
              <w:rPr>
                <w:color w:val="000000"/>
              </w:rPr>
              <w:t>CMV</w:t>
            </w:r>
            <w:r w:rsidRPr="0003697A">
              <w:rPr>
                <w:color w:val="000000"/>
                <w:lang w:val="el-GR"/>
              </w:rPr>
              <w:t xml:space="preserve">) σε ανθρώπινο ορό ή πλάσμα. Το αντιδραστήριο θα πρέπει να έχει προσδεδεμένο αδρανοποιημένο κυτταρόλυμα </w:t>
            </w:r>
            <w:r>
              <w:rPr>
                <w:color w:val="000000"/>
              </w:rPr>
              <w:t>MRC</w:t>
            </w:r>
            <w:r w:rsidRPr="0003697A">
              <w:rPr>
                <w:color w:val="000000"/>
                <w:lang w:val="el-GR"/>
              </w:rPr>
              <w:t>-5 κυττάρων, μολυσμένων με στέλεχος “</w:t>
            </w:r>
            <w:r>
              <w:rPr>
                <w:color w:val="000000"/>
              </w:rPr>
              <w:t>AD</w:t>
            </w:r>
            <w:r w:rsidRPr="0003697A">
              <w:rPr>
                <w:color w:val="000000"/>
                <w:lang w:val="el-GR"/>
              </w:rPr>
              <w:t>169” του κυτταρομεγαλοϊού.</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10</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xml:space="preserve">, για τον ημιποσοτικό προσδιορισμό </w:t>
            </w:r>
            <w:r>
              <w:rPr>
                <w:color w:val="000000"/>
              </w:rPr>
              <w:t>IgM</w:t>
            </w:r>
            <w:r w:rsidRPr="0003697A">
              <w:rPr>
                <w:color w:val="000000"/>
                <w:lang w:val="el-GR"/>
              </w:rPr>
              <w:t xml:space="preserve"> αντισωμάτων έναντι </w:t>
            </w:r>
            <w:r>
              <w:rPr>
                <w:color w:val="000000"/>
              </w:rPr>
              <w:t>Cytomegalovirus</w:t>
            </w:r>
            <w:r w:rsidRPr="0003697A">
              <w:rPr>
                <w:color w:val="000000"/>
                <w:lang w:val="el-GR"/>
              </w:rPr>
              <w:t xml:space="preserve"> (</w:t>
            </w:r>
            <w:r>
              <w:rPr>
                <w:color w:val="000000"/>
              </w:rPr>
              <w:t>CMV</w:t>
            </w:r>
            <w:r w:rsidRPr="0003697A">
              <w:rPr>
                <w:color w:val="000000"/>
                <w:lang w:val="el-GR"/>
              </w:rPr>
              <w:t xml:space="preserve">) σε ανθρώπινο ορό ή πλάσμα. Το αντιδραστήριο θα πρέπει να έχει προσδεδεμένο αδρανοποιημένο κυτταρόλυμα </w:t>
            </w:r>
            <w:r>
              <w:rPr>
                <w:color w:val="000000"/>
              </w:rPr>
              <w:t>MRC</w:t>
            </w:r>
            <w:r w:rsidRPr="0003697A">
              <w:rPr>
                <w:color w:val="000000"/>
                <w:lang w:val="el-GR"/>
              </w:rPr>
              <w:t>-5 κυττάρων, μολυσμένων με στέλεχος “</w:t>
            </w:r>
            <w:r>
              <w:rPr>
                <w:color w:val="000000"/>
              </w:rPr>
              <w:t>AD</w:t>
            </w:r>
            <w:r w:rsidRPr="0003697A">
              <w:rPr>
                <w:color w:val="000000"/>
                <w:lang w:val="el-GR"/>
              </w:rPr>
              <w:t xml:space="preserve">169” του κυτταρομεγαλοϊού.Τα αντιδραστήρια </w:t>
            </w:r>
            <w:r w:rsidRPr="0003697A">
              <w:rPr>
                <w:color w:val="000000"/>
                <w:lang w:val="el-GR"/>
              </w:rPr>
              <w:lastRenderedPageBreak/>
              <w:t xml:space="preserve">να ανήκουν στον ίδιο οίκο με τον αναλυτή πού ήδη είναι εγκατεστημένος και χρησιμοποιείται στο εργαστήριο διάγνωσης και είναι ο </w:t>
            </w:r>
            <w:r>
              <w:rPr>
                <w:color w:val="000000"/>
              </w:rPr>
              <w:t>EUROIMMUN</w:t>
            </w:r>
            <w:r w:rsidRPr="0003697A">
              <w:rPr>
                <w:color w:val="000000"/>
                <w:lang w:val="el-GR"/>
              </w:rPr>
              <w:t xml:space="preserve">   </w:t>
            </w:r>
            <w:r>
              <w:rPr>
                <w:color w:val="000000"/>
              </w:rPr>
              <w:t>Analyser</w:t>
            </w:r>
            <w:r w:rsidRPr="0003697A">
              <w:rPr>
                <w:color w:val="000000"/>
                <w:lang w:val="el-GR"/>
              </w:rPr>
              <w:t xml:space="preserve"> </w:t>
            </w:r>
            <w:r>
              <w:rPr>
                <w:color w:val="000000"/>
              </w:rPr>
              <w:t>I</w:t>
            </w:r>
            <w:r w:rsidRPr="0003697A">
              <w:rPr>
                <w:color w:val="000000"/>
                <w:lang w:val="el-GR"/>
              </w:rPr>
              <w:t>.</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lastRenderedPageBreak/>
              <w:t>28.</w:t>
            </w:r>
            <w:r>
              <w:rPr>
                <w:b/>
                <w:color w:val="000000"/>
                <w:lang w:val="en-US"/>
              </w:rPr>
              <w:t>11</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για τον διαφορικό προσδιορισμό υψηλής και χαμηλής συνάφειας (</w:t>
            </w:r>
            <w:r>
              <w:rPr>
                <w:color w:val="000000"/>
              </w:rPr>
              <w:t>avidity</w:t>
            </w:r>
            <w:r w:rsidRPr="0003697A">
              <w:rPr>
                <w:color w:val="000000"/>
                <w:lang w:val="el-GR"/>
              </w:rPr>
              <w:t xml:space="preserve">) </w:t>
            </w:r>
            <w:r>
              <w:rPr>
                <w:color w:val="000000"/>
              </w:rPr>
              <w:t>IgG</w:t>
            </w:r>
            <w:r w:rsidRPr="0003697A">
              <w:rPr>
                <w:color w:val="000000"/>
                <w:lang w:val="el-GR"/>
              </w:rPr>
              <w:t xml:space="preserve"> αντισωμάτων έναντι του κυτταρομεγαλοϊού (</w:t>
            </w:r>
            <w:r>
              <w:rPr>
                <w:color w:val="000000"/>
              </w:rPr>
              <w:t>CMV</w:t>
            </w:r>
            <w:r w:rsidRPr="0003697A">
              <w:rPr>
                <w:color w:val="000000"/>
                <w:lang w:val="el-GR"/>
              </w:rPr>
              <w:t>). Το αντιδραστήριο θα πρέπει να έχει προσδεδεμένα φυσικά αντιγόνα του κυτταρομεγαλοϊού. Ο συνολικός χρόνος των επωάσεων της ανάλυσης, να μην ξεπερνά την 1</w:t>
            </w:r>
            <w:r>
              <w:rPr>
                <w:color w:val="000000"/>
              </w:rPr>
              <w:t>h</w:t>
            </w:r>
            <w:r w:rsidRPr="0003697A">
              <w:rPr>
                <w:color w:val="000000"/>
                <w:lang w:val="el-GR"/>
              </w:rPr>
              <w:t xml:space="preserve"> και 30’.</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25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12</w:t>
            </w:r>
          </w:p>
        </w:tc>
        <w:tc>
          <w:tcPr>
            <w:tcW w:w="2942"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 xml:space="preserve">Πλήρες </w:t>
            </w:r>
            <w:r>
              <w:rPr>
                <w:color w:val="000000"/>
              </w:rPr>
              <w:t>kit</w:t>
            </w:r>
            <w:r w:rsidRPr="0003697A">
              <w:rPr>
                <w:color w:val="000000"/>
                <w:lang w:val="el-GR"/>
              </w:rPr>
              <w:t xml:space="preserve"> </w:t>
            </w:r>
            <w:r>
              <w:rPr>
                <w:color w:val="000000"/>
              </w:rPr>
              <w:t>ELISA</w:t>
            </w:r>
            <w:r w:rsidRPr="0003697A">
              <w:rPr>
                <w:color w:val="000000"/>
                <w:lang w:val="el-GR"/>
              </w:rPr>
              <w:t xml:space="preserve"> 96 </w:t>
            </w:r>
            <w:r>
              <w:rPr>
                <w:color w:val="000000"/>
              </w:rPr>
              <w:t>tests</w:t>
            </w:r>
            <w:r w:rsidRPr="0003697A">
              <w:rPr>
                <w:color w:val="000000"/>
                <w:lang w:val="el-GR"/>
              </w:rPr>
              <w:t>, για τον διαφορικό προσδιορισμό υψηλής και χαμηλής συνάφειας (</w:t>
            </w:r>
            <w:r>
              <w:rPr>
                <w:color w:val="000000"/>
              </w:rPr>
              <w:t>avidity</w:t>
            </w:r>
            <w:r w:rsidRPr="0003697A">
              <w:rPr>
                <w:color w:val="000000"/>
                <w:lang w:val="el-GR"/>
              </w:rPr>
              <w:t xml:space="preserve">) </w:t>
            </w:r>
            <w:r>
              <w:rPr>
                <w:color w:val="000000"/>
              </w:rPr>
              <w:t>IgG</w:t>
            </w:r>
            <w:r w:rsidRPr="0003697A">
              <w:rPr>
                <w:color w:val="000000"/>
                <w:lang w:val="el-GR"/>
              </w:rPr>
              <w:t xml:space="preserve"> αντισωμάτων έναντι της ερυθράς. Το αντιδραστήριο θα πρέπει να έχει προσδεδεμένα φυσικά αντιγόνα του ιού της ερυθράς, στελέχους “</w:t>
            </w:r>
            <w:r>
              <w:rPr>
                <w:color w:val="000000"/>
              </w:rPr>
              <w:t>HPV</w:t>
            </w:r>
            <w:r w:rsidRPr="0003697A">
              <w:rPr>
                <w:color w:val="000000"/>
                <w:lang w:val="el-GR"/>
              </w:rPr>
              <w:t>-77”. Ο συνολικός χρόνος των επωάσεων της ανάλυσης, να μην ξεπερνά την 1</w:t>
            </w:r>
            <w:r>
              <w:rPr>
                <w:color w:val="000000"/>
              </w:rPr>
              <w:t>h</w:t>
            </w:r>
            <w:r w:rsidRPr="0003697A">
              <w:rPr>
                <w:color w:val="000000"/>
                <w:lang w:val="el-GR"/>
              </w:rPr>
              <w:t xml:space="preserve"> και 30’.</w:t>
            </w:r>
          </w:p>
        </w:tc>
        <w:tc>
          <w:tcPr>
            <w:tcW w:w="41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0"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89"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bl>
    <w:p w:rsidR="00C576A0" w:rsidRPr="0003697A" w:rsidRDefault="00C576A0" w:rsidP="00C576A0">
      <w:pPr>
        <w:rPr>
          <w:lang w:val="el-GR"/>
        </w:rPr>
      </w:pPr>
    </w:p>
    <w:tbl>
      <w:tblPr>
        <w:tblpPr w:leftFromText="180" w:rightFromText="180"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661"/>
        <w:gridCol w:w="708"/>
        <w:gridCol w:w="850"/>
        <w:gridCol w:w="1356"/>
      </w:tblGrid>
      <w:tr w:rsidR="00C576A0" w:rsidRPr="00CD1E17" w:rsidTr="00D623BF">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b/>
                <w:color w:val="000000"/>
                <w:lang w:val="el-GR"/>
              </w:rPr>
            </w:pPr>
            <w:r w:rsidRPr="0003697A">
              <w:rPr>
                <w:b/>
                <w:color w:val="000000"/>
                <w:lang w:val="el-GR"/>
              </w:rPr>
              <w:t>ΑΝΑΛΩΣΙΜΑ ΑΝΑΛΥΤΩΝ</w:t>
            </w:r>
          </w:p>
          <w:p w:rsidR="00C576A0" w:rsidRPr="0003697A" w:rsidRDefault="00C576A0" w:rsidP="00D623BF">
            <w:pPr>
              <w:spacing w:line="256" w:lineRule="auto"/>
              <w:rPr>
                <w:b/>
                <w:color w:val="000000"/>
                <w:lang w:val="el-GR"/>
              </w:rPr>
            </w:pPr>
            <w:r w:rsidRPr="0003697A">
              <w:rPr>
                <w:b/>
                <w:color w:val="000000"/>
                <w:lang w:val="el-GR"/>
              </w:rPr>
              <w:t>Να προσφερθούν όλα τα απαραίτητα αναλώσιμα σε επαρκείς συσκευασίες για την εκτέλεση του συνολικού αριθμού των ζητούμενων εξετάσεων.</w:t>
            </w:r>
          </w:p>
        </w:tc>
      </w:tr>
      <w:tr w:rsidR="00C576A0" w:rsidRPr="00CD1E17" w:rsidTr="00D623BF">
        <w:tc>
          <w:tcPr>
            <w:tcW w:w="435"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13</w:t>
            </w:r>
          </w:p>
        </w:tc>
        <w:tc>
          <w:tcPr>
            <w:tcW w:w="2809"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Πλαστικά ρύγχη 300μ</w:t>
            </w:r>
            <w:r>
              <w:rPr>
                <w:color w:val="000000"/>
              </w:rPr>
              <w:t>l</w:t>
            </w:r>
          </w:p>
          <w:p w:rsidR="00C576A0" w:rsidRPr="0003697A" w:rsidRDefault="00C576A0" w:rsidP="00D623BF">
            <w:pPr>
              <w:spacing w:line="256" w:lineRule="auto"/>
              <w:rPr>
                <w:color w:val="000000"/>
                <w:lang w:val="el-GR"/>
              </w:rPr>
            </w:pPr>
            <w:r w:rsidRPr="0003697A">
              <w:rPr>
                <w:color w:val="000000"/>
                <w:lang w:val="el-GR"/>
              </w:rPr>
              <w:t xml:space="preserve"> Κατάλληλα για τους αναλυτές</w:t>
            </w:r>
          </w:p>
        </w:tc>
        <w:tc>
          <w:tcPr>
            <w:tcW w:w="427"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rPr>
            </w:pPr>
          </w:p>
        </w:tc>
        <w:tc>
          <w:tcPr>
            <w:tcW w:w="51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17"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435"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14</w:t>
            </w:r>
          </w:p>
        </w:tc>
        <w:tc>
          <w:tcPr>
            <w:tcW w:w="2809"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Πλαστικά ρύγχη 1100μ</w:t>
            </w:r>
            <w:r>
              <w:rPr>
                <w:color w:val="000000"/>
              </w:rPr>
              <w:t>l</w:t>
            </w:r>
          </w:p>
          <w:p w:rsidR="00C576A0" w:rsidRPr="0003697A" w:rsidRDefault="00C576A0" w:rsidP="00D623BF">
            <w:pPr>
              <w:spacing w:line="256" w:lineRule="auto"/>
              <w:rPr>
                <w:color w:val="000000"/>
                <w:lang w:val="el-GR"/>
              </w:rPr>
            </w:pPr>
            <w:r w:rsidRPr="0003697A">
              <w:rPr>
                <w:color w:val="000000"/>
                <w:lang w:val="el-GR"/>
              </w:rPr>
              <w:t>Κατάλληλα για τους αναλυτές</w:t>
            </w:r>
          </w:p>
        </w:tc>
        <w:tc>
          <w:tcPr>
            <w:tcW w:w="427"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rPr>
            </w:pPr>
          </w:p>
        </w:tc>
        <w:tc>
          <w:tcPr>
            <w:tcW w:w="51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17"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435"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15</w:t>
            </w:r>
          </w:p>
        </w:tc>
        <w:tc>
          <w:tcPr>
            <w:tcW w:w="2809"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Πλάκες αραιώσεων 96 θέσεων</w:t>
            </w:r>
          </w:p>
          <w:p w:rsidR="00C576A0" w:rsidRPr="0003697A" w:rsidRDefault="00C576A0" w:rsidP="00D623BF">
            <w:pPr>
              <w:spacing w:line="256" w:lineRule="auto"/>
              <w:rPr>
                <w:color w:val="000000"/>
                <w:lang w:val="el-GR"/>
              </w:rPr>
            </w:pPr>
            <w:r w:rsidRPr="0003697A">
              <w:rPr>
                <w:color w:val="000000"/>
                <w:lang w:val="el-GR"/>
              </w:rPr>
              <w:t>Κατάλληλα για τους αναλυτές</w:t>
            </w:r>
          </w:p>
        </w:tc>
        <w:tc>
          <w:tcPr>
            <w:tcW w:w="427"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rPr>
            </w:pPr>
          </w:p>
        </w:tc>
        <w:tc>
          <w:tcPr>
            <w:tcW w:w="51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17"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435"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16</w:t>
            </w:r>
          </w:p>
        </w:tc>
        <w:tc>
          <w:tcPr>
            <w:tcW w:w="2809"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Pr>
                <w:color w:val="000000"/>
              </w:rPr>
              <w:t>Maintenance</w:t>
            </w:r>
            <w:r w:rsidRPr="0003697A">
              <w:rPr>
                <w:color w:val="000000"/>
                <w:lang w:val="el-GR"/>
              </w:rPr>
              <w:t xml:space="preserve"> </w:t>
            </w:r>
            <w:r>
              <w:rPr>
                <w:color w:val="000000"/>
              </w:rPr>
              <w:t>Buffer</w:t>
            </w:r>
            <w:r w:rsidRPr="0003697A">
              <w:rPr>
                <w:color w:val="000000"/>
                <w:lang w:val="el-GR"/>
              </w:rPr>
              <w:t xml:space="preserve"> αναλυτών</w:t>
            </w:r>
          </w:p>
          <w:p w:rsidR="00C576A0" w:rsidRPr="0003697A" w:rsidRDefault="00C576A0" w:rsidP="00D623BF">
            <w:pPr>
              <w:spacing w:line="256" w:lineRule="auto"/>
              <w:rPr>
                <w:color w:val="000000"/>
                <w:lang w:val="el-GR"/>
              </w:rPr>
            </w:pPr>
            <w:r w:rsidRPr="0003697A">
              <w:rPr>
                <w:color w:val="000000"/>
                <w:lang w:val="el-GR"/>
              </w:rPr>
              <w:t>Κατάλληλο για τους αναλυτές</w:t>
            </w:r>
          </w:p>
          <w:p w:rsidR="00C576A0" w:rsidRPr="0003697A" w:rsidRDefault="00C576A0" w:rsidP="00D623BF">
            <w:pPr>
              <w:spacing w:line="256" w:lineRule="auto"/>
              <w:rPr>
                <w:color w:val="000000"/>
                <w:lang w:val="el-GR"/>
              </w:rPr>
            </w:pPr>
          </w:p>
        </w:tc>
        <w:tc>
          <w:tcPr>
            <w:tcW w:w="427"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rPr>
            </w:pPr>
          </w:p>
        </w:tc>
        <w:tc>
          <w:tcPr>
            <w:tcW w:w="51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17"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c>
          <w:tcPr>
            <w:tcW w:w="435"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val="en-US"/>
              </w:rPr>
            </w:pPr>
            <w:r>
              <w:rPr>
                <w:b/>
                <w:color w:val="000000"/>
              </w:rPr>
              <w:t>28.</w:t>
            </w:r>
            <w:r>
              <w:rPr>
                <w:b/>
                <w:color w:val="000000"/>
                <w:lang w:val="en-US"/>
              </w:rPr>
              <w:t>17</w:t>
            </w:r>
          </w:p>
        </w:tc>
        <w:tc>
          <w:tcPr>
            <w:tcW w:w="2809"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color w:val="000000"/>
                <w:lang w:val="el-GR"/>
              </w:rPr>
            </w:pPr>
            <w:r w:rsidRPr="0003697A">
              <w:rPr>
                <w:color w:val="000000"/>
                <w:lang w:val="el-GR"/>
              </w:rPr>
              <w:t>Διάλυμμα εξομάλυνσης της επώασης</w:t>
            </w:r>
          </w:p>
          <w:p w:rsidR="00C576A0" w:rsidRPr="0003697A" w:rsidRDefault="00C576A0" w:rsidP="00D623BF">
            <w:pPr>
              <w:spacing w:line="256" w:lineRule="auto"/>
              <w:rPr>
                <w:color w:val="000000"/>
                <w:lang w:val="el-GR"/>
              </w:rPr>
            </w:pPr>
            <w:r w:rsidRPr="0003697A">
              <w:rPr>
                <w:color w:val="000000"/>
                <w:lang w:val="el-GR"/>
              </w:rPr>
              <w:t>Κατάλληλα για τους αναλυτές</w:t>
            </w:r>
          </w:p>
        </w:tc>
        <w:tc>
          <w:tcPr>
            <w:tcW w:w="427"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rPr>
            </w:pPr>
          </w:p>
        </w:tc>
        <w:tc>
          <w:tcPr>
            <w:tcW w:w="51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817"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bl>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tbl>
      <w:tblPr>
        <w:tblpPr w:leftFromText="180" w:rightFromText="180" w:bottomFromText="160" w:vertAnchor="text" w:tblpXSpec="center" w:tblpY="1"/>
        <w:tblOverlap w:val="neve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6"/>
        <w:gridCol w:w="711"/>
        <w:gridCol w:w="849"/>
        <w:gridCol w:w="1560"/>
      </w:tblGrid>
      <w:tr w:rsidR="00C576A0" w:rsidRPr="00CD1E17" w:rsidTr="00D623BF">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C576A0" w:rsidRPr="0003697A" w:rsidRDefault="00C576A0" w:rsidP="00D623BF">
            <w:pPr>
              <w:spacing w:line="256" w:lineRule="auto"/>
              <w:rPr>
                <w:rFonts w:eastAsia="Calibri"/>
                <w:lang w:val="el-GR" w:eastAsia="en-US"/>
              </w:rPr>
            </w:pPr>
            <w:r w:rsidRPr="0003697A">
              <w:rPr>
                <w:rFonts w:eastAsia="Calibri"/>
                <w:b/>
                <w:lang w:val="el-GR" w:eastAsia="en-US"/>
              </w:rPr>
              <w:t xml:space="preserve">Κλειστός ΠΙΝΑΚΑΣ </w:t>
            </w:r>
            <w:r>
              <w:rPr>
                <w:rFonts w:eastAsia="Calibri"/>
                <w:b/>
                <w:lang w:val="en-US" w:eastAsia="en-US"/>
              </w:rPr>
              <w:t>VI</w:t>
            </w:r>
            <w:r w:rsidRPr="0003697A">
              <w:rPr>
                <w:rFonts w:eastAsia="Calibri"/>
                <w:b/>
                <w:lang w:val="el-GR" w:eastAsia="en-US"/>
              </w:rPr>
              <w:t xml:space="preserve"> :</w:t>
            </w:r>
            <w:r w:rsidRPr="0003697A">
              <w:rPr>
                <w:rFonts w:eastAsia="Calibri"/>
                <w:lang w:val="el-GR" w:eastAsia="en-US"/>
              </w:rPr>
              <w:t xml:space="preserve"> </w:t>
            </w:r>
            <w:r w:rsidRPr="0003697A">
              <w:rPr>
                <w:rFonts w:eastAsia="Calibri"/>
                <w:b/>
                <w:lang w:val="el-GR" w:eastAsia="en-US"/>
              </w:rPr>
              <w:t>Αντιδραστήρια για την ανίχνευση αντισωμάτων με τη μέθοδο ανοσοαποτύπωσης με παραχώρηση συνοδού εξοπλισμού του Διαγνωστικού Τμήματος του Ε.Ι.Π (Οι εταιρείες πρέπει να προσφέρουν για όλα τα είδη του πίνακα)</w:t>
            </w:r>
          </w:p>
          <w:p w:rsidR="00C576A0" w:rsidRPr="0003697A" w:rsidRDefault="00C576A0" w:rsidP="00D623BF">
            <w:pPr>
              <w:keepNext/>
              <w:spacing w:before="240" w:after="60" w:line="256" w:lineRule="auto"/>
              <w:ind w:right="49"/>
              <w:jc w:val="center"/>
              <w:outlineLvl w:val="2"/>
              <w:rPr>
                <w:b/>
                <w:bCs/>
                <w:u w:val="single"/>
                <w:lang w:val="el-GR" w:eastAsia="en-US"/>
              </w:rPr>
            </w:pPr>
            <w:r w:rsidRPr="0003697A">
              <w:rPr>
                <w:b/>
                <w:bCs/>
                <w:u w:val="single"/>
                <w:lang w:val="el-GR" w:eastAsia="en-US"/>
              </w:rPr>
              <w:t>ΤΕΧΝΙΚΕΣ ΠΡΟΔΙΑΓΡΑΦΕΣ</w:t>
            </w:r>
          </w:p>
          <w:p w:rsidR="00C576A0" w:rsidRPr="0003697A" w:rsidRDefault="00C576A0" w:rsidP="00D623BF">
            <w:pPr>
              <w:spacing w:line="256" w:lineRule="auto"/>
              <w:jc w:val="center"/>
              <w:rPr>
                <w:b/>
                <w:u w:val="single"/>
                <w:lang w:val="el-GR" w:eastAsia="en-US"/>
              </w:rPr>
            </w:pPr>
            <w:r w:rsidRPr="0003697A">
              <w:rPr>
                <w:b/>
                <w:u w:val="single"/>
                <w:lang w:val="el-GR" w:eastAsia="en-US"/>
              </w:rPr>
              <w:t>ΣΥΣΤΗΜΑΤΟΣ ΑΝΙΧΝΕΥΣΗΣ ΕΙΔΙΚΩΝ ΑΝΤΙΣΩΜΑΤΩΝ ΕΝΑΝΤΙ ΛΟΙΜΟΓΟΝΩΝ ΠΑΡΑΓΟΝΤΩΝ ΜΕΣΩ ΑΝΑΣΤΡΟΦΟΥ ΥΒΡΙΔΙΣΜΟΥ ΣΕ ΑΝΤΙΓΟΝΑ ΠΡΟΣΔΕΔΕΜΕΝΑ ΣΕ ΜΕΜΒΡΑΝΗ ΚΑΙ ΑΝΤΙΔΡΑΣΤΗΡΙΩΝ ΑΝΟΣΟΑΠΟΤΥΠΩΣΗΣ</w:t>
            </w:r>
          </w:p>
          <w:p w:rsidR="00C576A0" w:rsidRPr="0003697A" w:rsidRDefault="00C576A0" w:rsidP="00D623BF">
            <w:pPr>
              <w:spacing w:line="256" w:lineRule="auto"/>
              <w:rPr>
                <w:b/>
                <w:bCs/>
                <w:color w:val="000000"/>
                <w:lang w:val="el-GR" w:eastAsia="en-US"/>
              </w:rPr>
            </w:pPr>
          </w:p>
        </w:tc>
      </w:tr>
      <w:tr w:rsidR="00C576A0" w:rsidRPr="00CD1E17" w:rsidTr="00D623BF">
        <w:trPr>
          <w:trHeight w:val="600"/>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rPr>
                <w:b/>
                <w:lang w:val="el-GR" w:eastAsia="en-US"/>
              </w:rPr>
            </w:pPr>
            <w:r w:rsidRPr="0003697A">
              <w:rPr>
                <w:b/>
                <w:lang w:val="el-GR" w:eastAsia="en-US"/>
              </w:rPr>
              <w:t>Α. ΠΡΟΔΙΑΓΡΑΦΕΣ ΣΥΣΤΗΜΑΤΟΣ ΑΝΙΧΝΕΥΣΗΣ ΕΙΔΙΚΩΝ ΑΝΤΙΣΩΜΑΤΩΝ ΕΝΑΝΤΙ ΛΟΙΜΟΓΟΝΩΝ ΠΑΡΑΓΟΝΤΩΝ, ΜΕΣΩ ΑΝΑΣΤΡΟΦΟΥ ΥΒΡΙΔΙΣΜΟΥ ΣΕ ΑΝΤΙΓΟΝΑ ΠΡΟΣΔΕΔΕΜΕΝΑ ΣΕ ΜΕΜΒΡΑΝΗ</w:t>
            </w:r>
          </w:p>
        </w:tc>
      </w:tr>
      <w:tr w:rsidR="00C576A0" w:rsidRPr="00664968" w:rsidTr="00D623BF">
        <w:trPr>
          <w:trHeight w:val="600"/>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bCs/>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ind w:left="540" w:hanging="540"/>
              <w:rPr>
                <w:b/>
                <w:lang w:val="el-GR" w:eastAsia="en-US"/>
              </w:rPr>
            </w:pPr>
          </w:p>
        </w:tc>
        <w:tc>
          <w:tcPr>
            <w:tcW w:w="425" w:type="pct"/>
            <w:tcBorders>
              <w:top w:val="single" w:sz="4" w:space="0" w:color="auto"/>
              <w:left w:val="single" w:sz="4" w:space="0" w:color="auto"/>
              <w:bottom w:val="single" w:sz="4" w:space="0" w:color="auto"/>
              <w:right w:val="single" w:sz="4" w:space="0" w:color="auto"/>
            </w:tcBorders>
          </w:tcPr>
          <w:p w:rsidR="00C576A0" w:rsidRPr="00664968" w:rsidRDefault="00C576A0" w:rsidP="00D623BF">
            <w:pPr>
              <w:spacing w:line="256" w:lineRule="auto"/>
              <w:jc w:val="center"/>
              <w:rPr>
                <w:b/>
                <w:bCs/>
                <w:color w:val="222222"/>
                <w:lang w:eastAsia="en-US"/>
              </w:rPr>
            </w:pPr>
            <w:r>
              <w:rPr>
                <w:b/>
                <w:bCs/>
                <w:color w:val="222222"/>
                <w:lang w:eastAsia="en-US"/>
              </w:rPr>
              <w:t>ΝΑΙ</w:t>
            </w:r>
          </w:p>
        </w:tc>
        <w:tc>
          <w:tcPr>
            <w:tcW w:w="508" w:type="pct"/>
            <w:tcBorders>
              <w:top w:val="single" w:sz="4" w:space="0" w:color="auto"/>
              <w:left w:val="single" w:sz="4" w:space="0" w:color="auto"/>
              <w:bottom w:val="single" w:sz="4" w:space="0" w:color="auto"/>
              <w:right w:val="single" w:sz="4" w:space="0" w:color="auto"/>
            </w:tcBorders>
          </w:tcPr>
          <w:p w:rsidR="00C576A0" w:rsidRPr="00664968" w:rsidRDefault="00C576A0" w:rsidP="00D623BF">
            <w:pPr>
              <w:spacing w:line="256" w:lineRule="auto"/>
              <w:jc w:val="center"/>
              <w:rPr>
                <w:b/>
                <w:bCs/>
                <w:color w:val="222222"/>
                <w:lang w:eastAsia="en-US"/>
              </w:rPr>
            </w:pPr>
            <w:r>
              <w:rPr>
                <w:b/>
                <w:bCs/>
                <w:color w:val="222222"/>
                <w:lang w:eastAsia="en-US"/>
              </w:rPr>
              <w:t>ΟΧΙ</w:t>
            </w:r>
          </w:p>
        </w:tc>
        <w:tc>
          <w:tcPr>
            <w:tcW w:w="933" w:type="pct"/>
            <w:tcBorders>
              <w:top w:val="single" w:sz="4" w:space="0" w:color="auto"/>
              <w:left w:val="single" w:sz="4" w:space="0" w:color="auto"/>
              <w:bottom w:val="single" w:sz="4" w:space="0" w:color="auto"/>
              <w:right w:val="single" w:sz="4" w:space="0" w:color="auto"/>
            </w:tcBorders>
          </w:tcPr>
          <w:p w:rsidR="00C576A0" w:rsidRPr="00664968" w:rsidRDefault="00C576A0" w:rsidP="00D623BF">
            <w:pPr>
              <w:spacing w:line="256" w:lineRule="auto"/>
              <w:jc w:val="center"/>
              <w:rPr>
                <w:b/>
                <w:bCs/>
                <w:color w:val="222222"/>
                <w:lang w:eastAsia="en-US"/>
              </w:rPr>
            </w:pPr>
            <w:r>
              <w:rPr>
                <w:b/>
                <w:bCs/>
                <w:color w:val="222222"/>
                <w:lang w:eastAsia="en-US"/>
              </w:rPr>
              <w:t>ΠΑΡΑΠΟΜΠΗ</w:t>
            </w:r>
          </w:p>
        </w:tc>
      </w:tr>
      <w:tr w:rsidR="00C576A0" w:rsidRPr="00CD1E17" w:rsidTr="00D623BF">
        <w:trPr>
          <w:trHeight w:val="60"/>
        </w:trPr>
        <w:tc>
          <w:tcPr>
            <w:tcW w:w="421" w:type="pct"/>
            <w:tcBorders>
              <w:top w:val="nil"/>
              <w:left w:val="single" w:sz="4" w:space="0" w:color="auto"/>
              <w:bottom w:val="single" w:sz="4" w:space="0" w:color="auto"/>
              <w:right w:val="single" w:sz="4" w:space="0" w:color="auto"/>
            </w:tcBorders>
            <w:noWrap/>
            <w:vAlign w:val="center"/>
          </w:tcPr>
          <w:p w:rsidR="00C576A0" w:rsidRPr="00606F11" w:rsidRDefault="00C576A0" w:rsidP="00D623BF">
            <w:pPr>
              <w:spacing w:line="256" w:lineRule="auto"/>
              <w:jc w:val="center"/>
              <w:rPr>
                <w:b/>
                <w:color w:val="000000"/>
                <w:lang w:eastAsia="en-US"/>
              </w:rPr>
            </w:pPr>
          </w:p>
        </w:tc>
        <w:tc>
          <w:tcPr>
            <w:tcW w:w="2713" w:type="pct"/>
            <w:tcBorders>
              <w:top w:val="nil"/>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eastAsia="en-US"/>
              </w:rPr>
            </w:pPr>
            <w:r w:rsidRPr="0003697A">
              <w:rPr>
                <w:lang w:val="el-GR" w:eastAsia="en-US"/>
              </w:rPr>
              <w:t>1.</w:t>
            </w:r>
            <w:r w:rsidRPr="0003697A">
              <w:rPr>
                <w:lang w:val="el-GR" w:eastAsia="en-US"/>
              </w:rPr>
              <w:tab/>
              <w:t>Το σύστημα να έχει τη δυνατότητα ανίχνευσης αυτοαντισωμάτων και ειδικών αντισωμάτων έναντι λοιμογόνων παραγόντων, μέσω ανάστροφου υβριδισμού σε αντιγόνα προσδεδεμένα σε μεμβράνη και να είναι τελευταίας τεχνολογίας</w:t>
            </w:r>
          </w:p>
        </w:tc>
        <w:tc>
          <w:tcPr>
            <w:tcW w:w="425"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rPr>
          <w:trHeight w:val="313"/>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nil"/>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rPr>
            </w:pPr>
            <w:r w:rsidRPr="0003697A">
              <w:rPr>
                <w:color w:val="000000"/>
                <w:lang w:val="el-GR"/>
              </w:rPr>
              <w:t>2.</w:t>
            </w:r>
            <w:r w:rsidRPr="0003697A">
              <w:rPr>
                <w:color w:val="000000"/>
                <w:lang w:val="el-GR"/>
              </w:rPr>
              <w:tab/>
              <w:t xml:space="preserve">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w:t>
            </w:r>
            <w:r w:rsidRPr="00BC1A49">
              <w:rPr>
                <w:color w:val="000000"/>
              </w:rPr>
              <w:t>strips</w:t>
            </w:r>
            <w:r w:rsidRPr="0003697A">
              <w:rPr>
                <w:color w:val="000000"/>
                <w:lang w:val="el-GR"/>
              </w:rPr>
              <w:t>, των απαιτούμενων αντιδραστηρίων και λοιπών βοηθητικών υγρών, όπως επίσης και το προγραμματισμό της ή των εξετάσεων προς εκτέλεση</w:t>
            </w:r>
          </w:p>
        </w:tc>
        <w:tc>
          <w:tcPr>
            <w:tcW w:w="425"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rPr>
          <w:trHeight w:val="60"/>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nil"/>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rPr>
            </w:pPr>
            <w:r w:rsidRPr="0003697A">
              <w:rPr>
                <w:color w:val="000000"/>
                <w:lang w:val="el-GR"/>
              </w:rPr>
              <w:t>3.</w:t>
            </w:r>
            <w:r w:rsidRPr="0003697A">
              <w:rPr>
                <w:color w:val="000000"/>
                <w:lang w:val="el-GR"/>
              </w:rPr>
              <w:tab/>
              <w:t>Να είναι εύκολο και απλό στη χρήση</w:t>
            </w:r>
          </w:p>
        </w:tc>
        <w:tc>
          <w:tcPr>
            <w:tcW w:w="425"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rPr>
          <w:trHeight w:val="1266"/>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4.</w:t>
            </w:r>
            <w:r w:rsidRPr="0003697A">
              <w:rPr>
                <w:lang w:val="el-GR"/>
              </w:rPr>
              <w:tab/>
              <w:t>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ανοσοσφαιρινών)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557"/>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5.</w:t>
            </w:r>
            <w:r w:rsidRPr="0003697A">
              <w:rPr>
                <w:lang w:val="el-GR"/>
              </w:rPr>
              <w:tab/>
              <w:t xml:space="preserve">Να έχει μεγάλη παραγωγικότητα, επιτρέποντας τη μεγαλύτερη δυνατή σε αριθμό </w:t>
            </w:r>
            <w:r w:rsidRPr="0003697A">
              <w:rPr>
                <w:lang w:val="el-GR"/>
              </w:rPr>
              <w:lastRenderedPageBreak/>
              <w:t>(τουλάχιστον 25) ταυτόχρονη ανάλυση ταινιών ανά κύκλο εργασίας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1125"/>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rPr>
                <w:lang w:val="el-GR"/>
              </w:rPr>
            </w:pPr>
            <w:r w:rsidRPr="0003697A">
              <w:rPr>
                <w:lang w:val="el-GR"/>
              </w:rPr>
              <w:t>6.</w:t>
            </w:r>
            <w:r w:rsidRPr="0003697A">
              <w:rPr>
                <w:lang w:val="el-GR"/>
              </w:rPr>
              <w:tab/>
              <w:t>Να δίνει τη δυνατότητα ολονύκτιας επεξεργασίας δειγμάτων σε εξετάσεις όπου απαιτείται</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187"/>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7.</w:t>
            </w:r>
            <w:r w:rsidRPr="0003697A">
              <w:rPr>
                <w:lang w:val="el-GR"/>
              </w:rPr>
              <w:tab/>
              <w:t>Να είναι μικρών διαστάσεων και μικρού βάρους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198"/>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8.</w:t>
            </w:r>
            <w:r w:rsidRPr="0003697A">
              <w:rPr>
                <w:lang w:val="el-GR"/>
              </w:rPr>
              <w:tab/>
              <w:t>Να συνοδεύεται από ειδικό λογισμικό (</w:t>
            </w:r>
            <w:r w:rsidRPr="00BC1A49">
              <w:t>software</w:t>
            </w:r>
            <w:r w:rsidRPr="0003697A">
              <w:rPr>
                <w:lang w:val="el-GR"/>
              </w:rPr>
              <w:t>) που να επιτρέπει την αντικειμενικοποιημένη ανάγνωση των ταινιών μέσω σαρωτή (</w:t>
            </w:r>
            <w:r w:rsidRPr="00BC1A49">
              <w:t>scanner</w:t>
            </w:r>
            <w:r w:rsidRPr="0003697A">
              <w:rPr>
                <w:lang w:val="el-GR"/>
              </w:rPr>
              <w:t>), την ποσοτικοποίηση ή ημιποσοτικοποίηση των αποτελεσμάτων, και τη φύλαξη της εικόνας τους σε ηλεκτρονική μορφή</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9.</w:t>
            </w:r>
            <w:r w:rsidRPr="0003697A">
              <w:rPr>
                <w:color w:val="000000"/>
                <w:lang w:val="el-GR" w:eastAsia="en-US"/>
              </w:rPr>
              <w:tab/>
              <w:t>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w:t>
            </w:r>
            <w:r w:rsidRPr="00BC1A49">
              <w:rPr>
                <w:color w:val="000000"/>
                <w:lang w:eastAsia="en-US"/>
              </w:rPr>
              <w:t>incubation</w:t>
            </w:r>
            <w:r w:rsidRPr="0003697A">
              <w:rPr>
                <w:color w:val="000000"/>
                <w:lang w:val="el-GR" w:eastAsia="en-US"/>
              </w:rPr>
              <w:t xml:space="preserve"> </w:t>
            </w:r>
            <w:r w:rsidRPr="00BC1A49">
              <w:rPr>
                <w:color w:val="000000"/>
                <w:lang w:eastAsia="en-US"/>
              </w:rPr>
              <w:t>tray</w:t>
            </w:r>
            <w:r w:rsidRPr="0003697A">
              <w:rPr>
                <w:color w:val="000000"/>
                <w:lang w:val="el-GR" w:eastAsia="en-US"/>
              </w:rPr>
              <w:t>) των ταινιών, στην περίπτωση διαχείρισης μεγάλου αριθμού δειγμάτων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b/>
                <w:u w:val="single"/>
                <w:lang w:val="el-GR" w:eastAsia="en-US"/>
              </w:rPr>
            </w:pPr>
            <w:r w:rsidRPr="0003697A">
              <w:rPr>
                <w:b/>
                <w:u w:val="single"/>
                <w:lang w:val="el-GR" w:eastAsia="en-US"/>
              </w:rPr>
              <w:t>Β. ΓΕΝΙΚΕΣ ΠΡΟΔΙΑΓΡΑΦΕΣ ΑΝΤΙΔΡΑΣΤΗΡΙΩΝ ΑΝΟΣΟΑΠΟΤΥΠΩΣΗΣ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253638">
              <w:rPr>
                <w:color w:val="000000"/>
                <w:lang w:val="el-GR" w:eastAsia="en-US"/>
              </w:rPr>
              <w:t>1</w:t>
            </w:r>
            <w:r w:rsidRPr="0003697A">
              <w:rPr>
                <w:color w:val="000000"/>
                <w:lang w:val="el-GR" w:eastAsia="en-US"/>
              </w:rPr>
              <w:t>.</w:t>
            </w:r>
            <w:r w:rsidRPr="0003697A">
              <w:rPr>
                <w:color w:val="000000"/>
                <w:lang w:val="el-GR" w:eastAsia="en-US"/>
              </w:rPr>
              <w:tab/>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253638">
              <w:rPr>
                <w:color w:val="000000"/>
                <w:lang w:val="el-GR" w:eastAsia="en-US"/>
              </w:rPr>
              <w:t>2</w:t>
            </w:r>
            <w:r w:rsidRPr="0003697A">
              <w:rPr>
                <w:color w:val="000000"/>
                <w:lang w:val="el-GR" w:eastAsia="en-US"/>
              </w:rPr>
              <w:t>.</w:t>
            </w:r>
            <w:r w:rsidRPr="0003697A">
              <w:rPr>
                <w:color w:val="000000"/>
                <w:lang w:val="el-GR" w:eastAsia="en-US"/>
              </w:rPr>
              <w:tab/>
              <w:t xml:space="preserve">Τα ζητούμενα αντιδραστήρια θα πρέπει να διαθέτουν </w:t>
            </w:r>
            <w:r w:rsidRPr="00BC1A49">
              <w:rPr>
                <w:color w:val="000000"/>
                <w:lang w:eastAsia="en-US"/>
              </w:rPr>
              <w:t>CE</w:t>
            </w:r>
            <w:r w:rsidRPr="0003697A">
              <w:rPr>
                <w:color w:val="000000"/>
                <w:lang w:val="el-GR" w:eastAsia="en-US"/>
              </w:rPr>
              <w:t xml:space="preserve"> </w:t>
            </w:r>
            <w:r w:rsidRPr="00BC1A49">
              <w:rPr>
                <w:color w:val="000000"/>
                <w:lang w:eastAsia="en-US"/>
              </w:rPr>
              <w:t>mark</w:t>
            </w:r>
            <w:r w:rsidRPr="0003697A">
              <w:rPr>
                <w:color w:val="000000"/>
                <w:lang w:val="el-GR" w:eastAsia="en-US"/>
              </w:rPr>
              <w:t xml:space="preserve"> και </w:t>
            </w:r>
            <w:r w:rsidRPr="00BC1A49">
              <w:rPr>
                <w:color w:val="000000"/>
                <w:lang w:eastAsia="en-US"/>
              </w:rPr>
              <w:t>IVD</w:t>
            </w:r>
            <w:r w:rsidRPr="0003697A">
              <w:rPr>
                <w:color w:val="000000"/>
                <w:lang w:val="el-GR" w:eastAsia="en-US"/>
              </w:rPr>
              <w:t xml:space="preserve"> σήμανση</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4975B1">
              <w:rPr>
                <w:color w:val="000000"/>
                <w:lang w:val="el-GR" w:eastAsia="en-US"/>
              </w:rPr>
              <w:t>3</w:t>
            </w:r>
            <w:r w:rsidRPr="0003697A">
              <w:rPr>
                <w:color w:val="000000"/>
                <w:lang w:val="el-GR" w:eastAsia="en-US"/>
              </w:rPr>
              <w:t>.</w:t>
            </w:r>
            <w:r w:rsidRPr="0003697A">
              <w:rPr>
                <w:color w:val="000000"/>
                <w:lang w:val="el-GR" w:eastAsia="en-US"/>
              </w:rPr>
              <w:tab/>
              <w:t xml:space="preserve">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ηλεκτροφορητικό ανάπτυγμα-, </w:t>
            </w:r>
            <w:r w:rsidRPr="00BC1A49">
              <w:rPr>
                <w:color w:val="000000"/>
                <w:lang w:eastAsia="en-US"/>
              </w:rPr>
              <w:t>conjugate</w:t>
            </w:r>
            <w:r w:rsidRPr="0003697A">
              <w:rPr>
                <w:color w:val="000000"/>
                <w:lang w:val="el-GR" w:eastAsia="en-US"/>
              </w:rPr>
              <w:t xml:space="preserve">, </w:t>
            </w:r>
            <w:r w:rsidRPr="00BC1A49">
              <w:rPr>
                <w:color w:val="000000"/>
                <w:lang w:eastAsia="en-US"/>
              </w:rPr>
              <w:t>buffers</w:t>
            </w:r>
            <w:r w:rsidRPr="0003697A">
              <w:rPr>
                <w:color w:val="000000"/>
                <w:lang w:val="el-GR" w:eastAsia="en-US"/>
              </w:rPr>
              <w:t xml:space="preserve">, </w:t>
            </w:r>
            <w:r w:rsidRPr="00BC1A49">
              <w:rPr>
                <w:color w:val="000000"/>
                <w:lang w:eastAsia="en-US"/>
              </w:rPr>
              <w:t>controls</w:t>
            </w:r>
            <w:r w:rsidRPr="0003697A">
              <w:rPr>
                <w:color w:val="000000"/>
                <w:lang w:val="el-GR" w:eastAsia="en-US"/>
              </w:rPr>
              <w:t xml:space="preserve"> κλπ), για τα κατωτέρω.</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4975B1"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4975B1" w:rsidRDefault="00C576A0" w:rsidP="00D623BF">
            <w:pPr>
              <w:spacing w:line="256" w:lineRule="auto"/>
              <w:rPr>
                <w:color w:val="000000"/>
                <w:lang w:val="el-GR" w:eastAsia="en-US"/>
              </w:rPr>
            </w:pPr>
            <w:r w:rsidRPr="004975B1">
              <w:rPr>
                <w:color w:val="000000"/>
                <w:lang w:val="el-GR" w:eastAsia="en-US"/>
              </w:rPr>
              <w:t>4</w:t>
            </w:r>
            <w:r w:rsidRPr="0003697A">
              <w:rPr>
                <w:color w:val="000000"/>
                <w:lang w:val="el-GR" w:eastAsia="en-US"/>
              </w:rPr>
              <w:t>.</w:t>
            </w:r>
            <w:r w:rsidRPr="0003697A">
              <w:rPr>
                <w:color w:val="000000"/>
                <w:lang w:val="el-GR" w:eastAsia="en-US"/>
              </w:rPr>
              <w:tab/>
              <w:t xml:space="preserve">Τα προσφερόμενα αντιδραστήρια, θα πρέπει να προέρχονται από τον ίδιο </w:t>
            </w:r>
            <w:r w:rsidRPr="0003697A">
              <w:rPr>
                <w:color w:val="000000"/>
                <w:lang w:val="el-GR" w:eastAsia="en-US"/>
              </w:rPr>
              <w:lastRenderedPageBreak/>
              <w:t xml:space="preserve">κατασκευαστή, ώστε να παρέχουν τη δυνατότητα ταυτόχρονης ανάλυσης όλων των ανωτέρω παραμέτρων προς διευκόλυνση της λειτουργίας του εργαστηρίου. </w:t>
            </w:r>
            <w:r w:rsidRPr="004975B1">
              <w:rPr>
                <w:color w:val="000000"/>
                <w:lang w:val="el-GR" w:eastAsia="en-US"/>
              </w:rPr>
              <w:t>(Όρος απαράβατος)</w:t>
            </w:r>
          </w:p>
        </w:tc>
        <w:tc>
          <w:tcPr>
            <w:tcW w:w="425" w:type="pct"/>
            <w:tcBorders>
              <w:top w:val="single" w:sz="4" w:space="0" w:color="auto"/>
              <w:left w:val="single" w:sz="4" w:space="0" w:color="auto"/>
              <w:bottom w:val="single" w:sz="4" w:space="0" w:color="auto"/>
              <w:right w:val="single" w:sz="4" w:space="0" w:color="auto"/>
            </w:tcBorders>
          </w:tcPr>
          <w:p w:rsidR="00C576A0" w:rsidRPr="004975B1"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4975B1"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4975B1"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4975B1"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4975B1">
              <w:rPr>
                <w:color w:val="000000"/>
                <w:lang w:val="el-GR" w:eastAsia="en-US"/>
              </w:rPr>
              <w:t>5</w:t>
            </w:r>
            <w:r w:rsidRPr="0003697A">
              <w:rPr>
                <w:color w:val="000000"/>
                <w:lang w:val="el-GR" w:eastAsia="en-US"/>
              </w:rPr>
              <w:t>.</w:t>
            </w:r>
            <w:r w:rsidRPr="0003697A">
              <w:rPr>
                <w:color w:val="000000"/>
                <w:lang w:val="el-GR" w:eastAsia="en-US"/>
              </w:rPr>
              <w:tab/>
              <w:t>Τα προσφερόμενα αντιδραστήρια και ο προσφερόμενος αναλυτής να είναι του ιδίου κατασκευαστικού οίκου για λόγους ομοιομορφίας των πρωτοκόλλων και για την αποφυγή προβλημάτων συμβατότητα.</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bl>
    <w:p w:rsidR="00C576A0" w:rsidRDefault="00C576A0" w:rsidP="00C576A0">
      <w:pPr>
        <w:pStyle w:val="normalwithoutspacing"/>
        <w:spacing w:before="57" w:after="57"/>
        <w:rPr>
          <w:rFonts w:ascii="Arial" w:hAnsi="Arial" w:cs="Arial"/>
          <w:b/>
          <w:color w:val="002060"/>
          <w:szCs w:val="22"/>
        </w:rPr>
      </w:pPr>
    </w:p>
    <w:tbl>
      <w:tblPr>
        <w:tblpPr w:leftFromText="180" w:rightFromText="180"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486"/>
        <w:gridCol w:w="851"/>
        <w:gridCol w:w="850"/>
        <w:gridCol w:w="1497"/>
      </w:tblGrid>
      <w:tr w:rsidR="00C576A0" w:rsidTr="00D623BF">
        <w:tc>
          <w:tcPr>
            <w:tcW w:w="369"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rPr>
            </w:pPr>
            <w:r>
              <w:rPr>
                <w:b/>
              </w:rPr>
              <w:t>A/A</w:t>
            </w:r>
          </w:p>
        </w:tc>
        <w:tc>
          <w:tcPr>
            <w:tcW w:w="270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rPr>
                <w:b/>
              </w:rPr>
            </w:pPr>
            <w:r>
              <w:rPr>
                <w:b/>
              </w:rPr>
              <w:t>Τεχνικά χαρακτηριστικά</w:t>
            </w:r>
          </w:p>
        </w:tc>
        <w:tc>
          <w:tcPr>
            <w:tcW w:w="513"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rPr>
                <w:b/>
              </w:rPr>
            </w:pPr>
            <w:r>
              <w:rPr>
                <w:b/>
              </w:rPr>
              <w:t>ΝΑΙ</w:t>
            </w:r>
          </w:p>
        </w:tc>
        <w:tc>
          <w:tcPr>
            <w:tcW w:w="512"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rPr>
                <w:b/>
              </w:rPr>
            </w:pPr>
            <w:r>
              <w:rPr>
                <w:b/>
              </w:rPr>
              <w:t>ΟΧΙ</w:t>
            </w:r>
          </w:p>
        </w:tc>
        <w:tc>
          <w:tcPr>
            <w:tcW w:w="902"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rPr>
                <w:b/>
              </w:rPr>
            </w:pPr>
            <w:r>
              <w:rPr>
                <w:b/>
              </w:rPr>
              <w:t>ΠΑΡΑΠΟΜΠΗ</w:t>
            </w:r>
          </w:p>
        </w:tc>
      </w:tr>
      <w:tr w:rsidR="00C576A0" w:rsidRPr="00CD1E17" w:rsidTr="00D623BF">
        <w:tc>
          <w:tcPr>
            <w:tcW w:w="369" w:type="pct"/>
            <w:tcBorders>
              <w:top w:val="nil"/>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rPr>
            </w:pPr>
            <w:r>
              <w:rPr>
                <w:b/>
              </w:rPr>
              <w:t>29.1</w:t>
            </w:r>
          </w:p>
        </w:tc>
        <w:tc>
          <w:tcPr>
            <w:tcW w:w="2704"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lang w:val="el-GR"/>
              </w:rPr>
            </w:pPr>
            <w:r>
              <w:t>Ανίχνευση</w:t>
            </w:r>
            <w:r w:rsidRPr="00DE6546">
              <w:t xml:space="preserve"> </w:t>
            </w:r>
            <w:r>
              <w:rPr>
                <w:lang w:val="en-US"/>
              </w:rPr>
              <w:t>Ig</w:t>
            </w:r>
            <w:r>
              <w:t>Α</w:t>
            </w:r>
            <w:r w:rsidRPr="00DE6546">
              <w:t xml:space="preserve"> </w:t>
            </w:r>
            <w:r>
              <w:t>αντισωμάτων</w:t>
            </w:r>
            <w:r w:rsidRPr="00DE6546">
              <w:t xml:space="preserve"> </w:t>
            </w:r>
            <w:r>
              <w:t>έναντι</w:t>
            </w:r>
            <w:r w:rsidRPr="00DE6546">
              <w:t xml:space="preserve"> </w:t>
            </w:r>
            <w:r>
              <w:t>της</w:t>
            </w:r>
            <w:r w:rsidRPr="00DE6546">
              <w:t xml:space="preserve"> </w:t>
            </w:r>
            <w:r>
              <w:rPr>
                <w:lang w:val="en-US"/>
              </w:rPr>
              <w:t>Yersinia</w:t>
            </w:r>
            <w:r w:rsidRPr="00DE6546">
              <w:t xml:space="preserve"> </w:t>
            </w:r>
            <w:r>
              <w:rPr>
                <w:lang w:val="en-US"/>
              </w:rPr>
              <w:t>enterocolitica</w:t>
            </w:r>
            <w:r w:rsidRPr="00DE6546">
              <w:t xml:space="preserve"> </w:t>
            </w:r>
            <w:r>
              <w:t>και</w:t>
            </w:r>
            <w:r w:rsidRPr="00DE6546">
              <w:t xml:space="preserve"> </w:t>
            </w:r>
            <w:r>
              <w:rPr>
                <w:lang w:val="en-US"/>
              </w:rPr>
              <w:t>pseudotuberculosis</w:t>
            </w:r>
            <w:r w:rsidRPr="00DE6546">
              <w:t xml:space="preserve"> </w:t>
            </w:r>
            <w:r>
              <w:t>με</w:t>
            </w:r>
            <w:r w:rsidRPr="00DE6546">
              <w:t xml:space="preserve"> </w:t>
            </w:r>
            <w:r>
              <w:t>τεχνική</w:t>
            </w:r>
            <w:r w:rsidRPr="00DE6546">
              <w:t xml:space="preserve"> </w:t>
            </w:r>
            <w:r>
              <w:t>ανοσοαποτύπωσης</w:t>
            </w:r>
            <w:r w:rsidRPr="00DE6546">
              <w:t xml:space="preserve"> (</w:t>
            </w:r>
            <w:r>
              <w:rPr>
                <w:lang w:val="en-US"/>
              </w:rPr>
              <w:t>WesternBlot</w:t>
            </w:r>
            <w:r w:rsidRPr="00DE6546">
              <w:t xml:space="preserve">) </w:t>
            </w:r>
            <w:r>
              <w:t>σε</w:t>
            </w:r>
            <w:r w:rsidRPr="00DE6546">
              <w:t xml:space="preserve"> </w:t>
            </w:r>
            <w:r>
              <w:t>μεμονωμένες</w:t>
            </w:r>
            <w:r w:rsidRPr="00DE6546">
              <w:t xml:space="preserve"> </w:t>
            </w:r>
            <w:r>
              <w:t>ταινίες</w:t>
            </w:r>
            <w:r w:rsidRPr="00DE6546">
              <w:t xml:space="preserve"> (</w:t>
            </w:r>
            <w:r>
              <w:rPr>
                <w:lang w:val="en-US"/>
              </w:rPr>
              <w:t>pre</w:t>
            </w:r>
            <w:r w:rsidRPr="00DE6546">
              <w:t>-</w:t>
            </w:r>
            <w:r>
              <w:rPr>
                <w:lang w:val="en-US"/>
              </w:rPr>
              <w:t>blotted</w:t>
            </w:r>
            <w:r w:rsidRPr="00DE6546">
              <w:t xml:space="preserve"> </w:t>
            </w:r>
            <w:r>
              <w:rPr>
                <w:lang w:val="en-US"/>
              </w:rPr>
              <w:t>single</w:t>
            </w:r>
            <w:r w:rsidRPr="00DE6546">
              <w:t xml:space="preserve"> </w:t>
            </w:r>
            <w:r>
              <w:rPr>
                <w:lang w:val="en-US"/>
              </w:rPr>
              <w:t>strips</w:t>
            </w:r>
            <w:r w:rsidRPr="00DE6546">
              <w:t xml:space="preserve">) </w:t>
            </w:r>
            <w:r>
              <w:t>με</w:t>
            </w:r>
            <w:r w:rsidRPr="00DE6546">
              <w:t xml:space="preserve"> </w:t>
            </w:r>
            <w:r>
              <w:t>ακινητοποιημένα</w:t>
            </w:r>
            <w:r w:rsidRPr="00DE6546">
              <w:t xml:space="preserve"> </w:t>
            </w:r>
            <w:r>
              <w:t>αντιγόνα</w:t>
            </w:r>
            <w:r w:rsidRPr="00DE6546">
              <w:t xml:space="preserve"> </w:t>
            </w:r>
            <w:r>
              <w:t>για</w:t>
            </w:r>
            <w:r w:rsidRPr="00DE6546">
              <w:t xml:space="preserve"> </w:t>
            </w:r>
            <w:r>
              <w:t>παθογόνα</w:t>
            </w:r>
            <w:r w:rsidRPr="00DE6546">
              <w:t xml:space="preserve"> </w:t>
            </w:r>
            <w:r>
              <w:t>στελέχη</w:t>
            </w:r>
            <w:r w:rsidRPr="00DE6546">
              <w:t xml:space="preserve"> </w:t>
            </w:r>
            <w:r>
              <w:rPr>
                <w:lang w:val="en-US"/>
              </w:rPr>
              <w:t>Yersinia</w:t>
            </w:r>
            <w:r w:rsidRPr="00DE6546">
              <w:t xml:space="preserve"> </w:t>
            </w:r>
            <w:r>
              <w:rPr>
                <w:lang w:val="en-US"/>
              </w:rPr>
              <w:t>enterocolitica</w:t>
            </w:r>
            <w:r w:rsidRPr="00DE6546">
              <w:t xml:space="preserve"> </w:t>
            </w:r>
            <w:r>
              <w:t>και</w:t>
            </w:r>
            <w:r w:rsidRPr="00DE6546">
              <w:t xml:space="preserve"> </w:t>
            </w:r>
            <w:r>
              <w:rPr>
                <w:lang w:val="en-US"/>
              </w:rPr>
              <w:t>pseudotuberculosis</w:t>
            </w:r>
            <w:r w:rsidRPr="00DE6546">
              <w:t xml:space="preserve"> </w:t>
            </w:r>
            <w:r>
              <w:t>που</w:t>
            </w:r>
            <w:r w:rsidRPr="00DE6546">
              <w:t xml:space="preserve"> </w:t>
            </w:r>
            <w:r>
              <w:t>κυκλοφορούν</w:t>
            </w:r>
            <w:r w:rsidRPr="00DE6546">
              <w:t xml:space="preserve"> </w:t>
            </w:r>
            <w:r>
              <w:t>σε</w:t>
            </w:r>
            <w:r w:rsidRPr="00DE6546">
              <w:t xml:space="preserve"> </w:t>
            </w:r>
            <w:r>
              <w:t>Ευρώπη</w:t>
            </w:r>
            <w:r w:rsidRPr="00DE6546">
              <w:t xml:space="preserve"> </w:t>
            </w:r>
            <w:r>
              <w:t>και</w:t>
            </w:r>
            <w:r w:rsidRPr="00DE6546">
              <w:t xml:space="preserve"> </w:t>
            </w:r>
            <w:r>
              <w:t>Β</w:t>
            </w:r>
            <w:r w:rsidRPr="00DE6546">
              <w:t xml:space="preserve">. </w:t>
            </w:r>
            <w:r>
              <w:t>Αμερική</w:t>
            </w:r>
            <w:r w:rsidRPr="00DE6546">
              <w:t xml:space="preserve">. </w:t>
            </w:r>
            <w:r w:rsidRPr="0003697A">
              <w:rPr>
                <w:lang w:val="el-GR"/>
              </w:rPr>
              <w:t xml:space="preserve">Στα αντιγόνα αυτά πρέπει ενδεικτικά να συμπεριλαμβάνονται τα ακόλουθα: </w:t>
            </w:r>
            <w:r>
              <w:t>p</w:t>
            </w:r>
            <w:r w:rsidRPr="0003697A">
              <w:rPr>
                <w:lang w:val="el-GR"/>
              </w:rPr>
              <w:t xml:space="preserve">46 </w:t>
            </w:r>
            <w:r>
              <w:t>YopM</w:t>
            </w:r>
            <w:r w:rsidRPr="0003697A">
              <w:rPr>
                <w:lang w:val="el-GR"/>
              </w:rPr>
              <w:t xml:space="preserve"> (</w:t>
            </w:r>
            <w:r>
              <w:t>p</w:t>
            </w:r>
            <w:r w:rsidRPr="0003697A">
              <w:rPr>
                <w:lang w:val="el-GR"/>
              </w:rPr>
              <w:t xml:space="preserve">46), </w:t>
            </w:r>
            <w:r>
              <w:t>YopH</w:t>
            </w:r>
            <w:r w:rsidRPr="0003697A">
              <w:rPr>
                <w:lang w:val="el-GR"/>
              </w:rPr>
              <w:t xml:space="preserve"> (</w:t>
            </w:r>
            <w:r>
              <w:t>p</w:t>
            </w:r>
            <w:r w:rsidRPr="0003697A">
              <w:rPr>
                <w:lang w:val="el-GR"/>
              </w:rPr>
              <w:t xml:space="preserve">44), </w:t>
            </w:r>
            <w:r>
              <w:t>V</w:t>
            </w:r>
            <w:r w:rsidRPr="0003697A">
              <w:rPr>
                <w:lang w:val="el-GR"/>
              </w:rPr>
              <w:t xml:space="preserve"> αντιγόνο (</w:t>
            </w:r>
            <w:r>
              <w:t>p</w:t>
            </w:r>
            <w:r w:rsidRPr="0003697A">
              <w:rPr>
                <w:lang w:val="el-GR"/>
              </w:rPr>
              <w:t xml:space="preserve">38), </w:t>
            </w:r>
            <w:r>
              <w:t>YopD</w:t>
            </w:r>
            <w:r w:rsidRPr="0003697A">
              <w:rPr>
                <w:lang w:val="el-GR"/>
              </w:rPr>
              <w:t xml:space="preserve"> (</w:t>
            </w:r>
            <w:r>
              <w:t>p</w:t>
            </w:r>
            <w:r w:rsidRPr="0003697A">
              <w:rPr>
                <w:lang w:val="el-GR"/>
              </w:rPr>
              <w:t xml:space="preserve">36), </w:t>
            </w:r>
            <w:r>
              <w:t>YopN</w:t>
            </w:r>
            <w:r w:rsidRPr="0003697A">
              <w:rPr>
                <w:lang w:val="el-GR"/>
              </w:rPr>
              <w:t xml:space="preserve"> (</w:t>
            </w:r>
            <w:r>
              <w:t>p</w:t>
            </w:r>
            <w:r w:rsidRPr="0003697A">
              <w:rPr>
                <w:lang w:val="el-GR"/>
              </w:rPr>
              <w:t xml:space="preserve">34), </w:t>
            </w:r>
            <w:r>
              <w:t>YopP</w:t>
            </w:r>
            <w:r w:rsidRPr="0003697A">
              <w:rPr>
                <w:lang w:val="el-GR"/>
              </w:rPr>
              <w:t xml:space="preserve"> (</w:t>
            </w:r>
            <w:r>
              <w:t>p</w:t>
            </w:r>
            <w:r w:rsidRPr="0003697A">
              <w:rPr>
                <w:lang w:val="el-GR"/>
              </w:rPr>
              <w:t xml:space="preserve">30) και </w:t>
            </w:r>
            <w:r>
              <w:t>YopE</w:t>
            </w:r>
            <w:r w:rsidRPr="0003697A">
              <w:rPr>
                <w:lang w:val="el-GR"/>
              </w:rPr>
              <w:t xml:space="preserve"> (</w:t>
            </w:r>
            <w:r>
              <w:t>p</w:t>
            </w:r>
            <w:r w:rsidRPr="0003697A">
              <w:rPr>
                <w:lang w:val="el-GR"/>
              </w:rPr>
              <w:t xml:space="preserve">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χρήση.Συσκευασία των 16 </w:t>
            </w:r>
            <w:r>
              <w:t>tests</w:t>
            </w:r>
          </w:p>
        </w:tc>
        <w:tc>
          <w:tcPr>
            <w:tcW w:w="51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1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0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Tr="00D623BF">
        <w:tc>
          <w:tcPr>
            <w:tcW w:w="369"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eastAsia="en-US"/>
              </w:rPr>
            </w:pPr>
            <w:r>
              <w:rPr>
                <w:b/>
              </w:rPr>
              <w:t>29.</w:t>
            </w:r>
            <w:r>
              <w:rPr>
                <w:b/>
                <w:color w:val="000000"/>
                <w:lang w:eastAsia="en-US"/>
              </w:rPr>
              <w:t>2</w:t>
            </w:r>
          </w:p>
        </w:tc>
        <w:tc>
          <w:tcPr>
            <w:tcW w:w="270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pPr>
            <w:r>
              <w:t>Ανίχνευση</w:t>
            </w:r>
            <w:r w:rsidRPr="00DE6546">
              <w:t xml:space="preserve"> </w:t>
            </w:r>
            <w:r>
              <w:rPr>
                <w:lang w:val="en-US"/>
              </w:rPr>
              <w:t>IgG</w:t>
            </w:r>
            <w:r w:rsidRPr="00DE6546">
              <w:t xml:space="preserve"> </w:t>
            </w:r>
            <w:r>
              <w:t>αντισωμάτων</w:t>
            </w:r>
            <w:r w:rsidRPr="00DE6546">
              <w:t xml:space="preserve"> </w:t>
            </w:r>
            <w:r>
              <w:t>έναντι</w:t>
            </w:r>
            <w:r w:rsidRPr="00DE6546">
              <w:t xml:space="preserve"> </w:t>
            </w:r>
            <w:r>
              <w:t>της</w:t>
            </w:r>
            <w:r w:rsidRPr="00DE6546">
              <w:t xml:space="preserve"> </w:t>
            </w:r>
            <w:r>
              <w:rPr>
                <w:lang w:val="en-US"/>
              </w:rPr>
              <w:t>Yersinia</w:t>
            </w:r>
            <w:r w:rsidRPr="00DE6546">
              <w:t xml:space="preserve"> </w:t>
            </w:r>
            <w:r>
              <w:rPr>
                <w:lang w:val="en-US"/>
              </w:rPr>
              <w:t>enterocolitica</w:t>
            </w:r>
            <w:r w:rsidRPr="00DE6546">
              <w:t xml:space="preserve"> </w:t>
            </w:r>
            <w:r>
              <w:t>και</w:t>
            </w:r>
            <w:r w:rsidRPr="00DE6546">
              <w:t xml:space="preserve"> </w:t>
            </w:r>
            <w:r>
              <w:rPr>
                <w:lang w:val="en-US"/>
              </w:rPr>
              <w:t>pseudotuberculosis</w:t>
            </w:r>
            <w:r w:rsidRPr="00DE6546">
              <w:t xml:space="preserve"> </w:t>
            </w:r>
            <w:r>
              <w:t>με</w:t>
            </w:r>
            <w:r w:rsidRPr="00DE6546">
              <w:t xml:space="preserve"> </w:t>
            </w:r>
            <w:r>
              <w:t>τεχνική</w:t>
            </w:r>
            <w:r w:rsidRPr="00DE6546">
              <w:t xml:space="preserve"> </w:t>
            </w:r>
            <w:r>
              <w:t>ανοσοαποτύπωσης</w:t>
            </w:r>
            <w:r w:rsidRPr="00DE6546">
              <w:t xml:space="preserve"> (</w:t>
            </w:r>
            <w:r>
              <w:rPr>
                <w:lang w:val="en-US"/>
              </w:rPr>
              <w:t>WesternBlot</w:t>
            </w:r>
            <w:r w:rsidRPr="00DE6546">
              <w:t xml:space="preserve">) </w:t>
            </w:r>
            <w:r>
              <w:t>σε</w:t>
            </w:r>
            <w:r w:rsidRPr="00DE6546">
              <w:t xml:space="preserve"> </w:t>
            </w:r>
            <w:r>
              <w:t>μεμονωμένες</w:t>
            </w:r>
            <w:r w:rsidRPr="00DE6546">
              <w:t xml:space="preserve"> </w:t>
            </w:r>
            <w:r>
              <w:t>ταινίες</w:t>
            </w:r>
            <w:r w:rsidRPr="00DE6546">
              <w:t xml:space="preserve"> (</w:t>
            </w:r>
            <w:r>
              <w:rPr>
                <w:lang w:val="en-US"/>
              </w:rPr>
              <w:t>pre</w:t>
            </w:r>
            <w:r w:rsidRPr="00DE6546">
              <w:t>-</w:t>
            </w:r>
            <w:r>
              <w:rPr>
                <w:lang w:val="en-US"/>
              </w:rPr>
              <w:t>blotted</w:t>
            </w:r>
            <w:r w:rsidRPr="00DE6546">
              <w:t xml:space="preserve"> </w:t>
            </w:r>
            <w:r>
              <w:rPr>
                <w:lang w:val="en-US"/>
              </w:rPr>
              <w:t>single</w:t>
            </w:r>
            <w:r w:rsidRPr="00DE6546">
              <w:t xml:space="preserve"> </w:t>
            </w:r>
            <w:r>
              <w:rPr>
                <w:lang w:val="en-US"/>
              </w:rPr>
              <w:t>strips</w:t>
            </w:r>
            <w:r w:rsidRPr="00DE6546">
              <w:t xml:space="preserve">) </w:t>
            </w:r>
            <w:r>
              <w:t>με</w:t>
            </w:r>
            <w:r w:rsidRPr="00DE6546">
              <w:t xml:space="preserve"> </w:t>
            </w:r>
            <w:r>
              <w:t>ακινητοποιημένα</w:t>
            </w:r>
            <w:r w:rsidRPr="00DE6546">
              <w:t xml:space="preserve"> </w:t>
            </w:r>
            <w:r>
              <w:t>αντιγόνα</w:t>
            </w:r>
            <w:r w:rsidRPr="00DE6546">
              <w:t xml:space="preserve"> </w:t>
            </w:r>
            <w:r>
              <w:t>για</w:t>
            </w:r>
            <w:r w:rsidRPr="00DE6546">
              <w:t xml:space="preserve"> </w:t>
            </w:r>
            <w:r>
              <w:t>παθογόνα</w:t>
            </w:r>
            <w:r w:rsidRPr="00DE6546">
              <w:t xml:space="preserve"> </w:t>
            </w:r>
            <w:r>
              <w:t>στελέχη</w:t>
            </w:r>
            <w:r w:rsidRPr="00DE6546">
              <w:t xml:space="preserve"> </w:t>
            </w:r>
            <w:r>
              <w:rPr>
                <w:lang w:val="en-US"/>
              </w:rPr>
              <w:t>Yersinia</w:t>
            </w:r>
            <w:r w:rsidRPr="00DE6546">
              <w:t xml:space="preserve"> </w:t>
            </w:r>
            <w:r>
              <w:rPr>
                <w:lang w:val="en-US"/>
              </w:rPr>
              <w:t>enterocolitica</w:t>
            </w:r>
            <w:r w:rsidRPr="00DE6546">
              <w:t xml:space="preserve"> </w:t>
            </w:r>
            <w:r>
              <w:t>και</w:t>
            </w:r>
            <w:r w:rsidRPr="00DE6546">
              <w:t xml:space="preserve"> </w:t>
            </w:r>
            <w:r>
              <w:rPr>
                <w:lang w:val="en-US"/>
              </w:rPr>
              <w:t>pseudotuberculosis</w:t>
            </w:r>
            <w:r w:rsidRPr="00DE6546">
              <w:t xml:space="preserve"> </w:t>
            </w:r>
            <w:r>
              <w:t>που</w:t>
            </w:r>
            <w:r w:rsidRPr="00DE6546">
              <w:t xml:space="preserve"> </w:t>
            </w:r>
            <w:r>
              <w:t>κυκλοφορούν</w:t>
            </w:r>
            <w:r w:rsidRPr="00DE6546">
              <w:t xml:space="preserve"> </w:t>
            </w:r>
            <w:r>
              <w:t>σε</w:t>
            </w:r>
            <w:r w:rsidRPr="00DE6546">
              <w:t xml:space="preserve"> </w:t>
            </w:r>
            <w:r>
              <w:t>Ευρώπη</w:t>
            </w:r>
            <w:r w:rsidRPr="00DE6546">
              <w:t xml:space="preserve"> </w:t>
            </w:r>
            <w:r>
              <w:t>και</w:t>
            </w:r>
            <w:r w:rsidRPr="00DE6546">
              <w:t xml:space="preserve"> </w:t>
            </w:r>
            <w:r>
              <w:t>Β</w:t>
            </w:r>
            <w:r w:rsidRPr="00DE6546">
              <w:t xml:space="preserve">. </w:t>
            </w:r>
            <w:r>
              <w:t>Αμερική</w:t>
            </w:r>
            <w:r w:rsidRPr="00DE6546">
              <w:t xml:space="preserve">. </w:t>
            </w:r>
            <w:r w:rsidRPr="0003697A">
              <w:rPr>
                <w:lang w:val="el-GR"/>
              </w:rPr>
              <w:t xml:space="preserve">Στα αντιγόνα αυτά πρέπει ενδεικτικά να συμπεριλαμβάνονται τα ακόλουθα: </w:t>
            </w:r>
            <w:r>
              <w:t>p</w:t>
            </w:r>
            <w:r w:rsidRPr="0003697A">
              <w:rPr>
                <w:lang w:val="el-GR"/>
              </w:rPr>
              <w:t xml:space="preserve">46 </w:t>
            </w:r>
            <w:r>
              <w:t>YopM</w:t>
            </w:r>
            <w:r w:rsidRPr="0003697A">
              <w:rPr>
                <w:lang w:val="el-GR"/>
              </w:rPr>
              <w:t xml:space="preserve"> (</w:t>
            </w:r>
            <w:r>
              <w:t>p</w:t>
            </w:r>
            <w:r w:rsidRPr="0003697A">
              <w:rPr>
                <w:lang w:val="el-GR"/>
              </w:rPr>
              <w:t xml:space="preserve">46), </w:t>
            </w:r>
            <w:r>
              <w:t>YopH</w:t>
            </w:r>
            <w:r w:rsidRPr="0003697A">
              <w:rPr>
                <w:lang w:val="el-GR"/>
              </w:rPr>
              <w:t xml:space="preserve"> (</w:t>
            </w:r>
            <w:r>
              <w:t>p</w:t>
            </w:r>
            <w:r w:rsidRPr="0003697A">
              <w:rPr>
                <w:lang w:val="el-GR"/>
              </w:rPr>
              <w:t xml:space="preserve">44), </w:t>
            </w:r>
            <w:r>
              <w:t>V</w:t>
            </w:r>
            <w:r w:rsidRPr="0003697A">
              <w:rPr>
                <w:lang w:val="el-GR"/>
              </w:rPr>
              <w:t xml:space="preserve"> </w:t>
            </w:r>
            <w:r w:rsidRPr="0003697A">
              <w:rPr>
                <w:lang w:val="el-GR"/>
              </w:rPr>
              <w:lastRenderedPageBreak/>
              <w:t>αντιγόνο (</w:t>
            </w:r>
            <w:r>
              <w:t>p</w:t>
            </w:r>
            <w:r w:rsidRPr="0003697A">
              <w:rPr>
                <w:lang w:val="el-GR"/>
              </w:rPr>
              <w:t xml:space="preserve">38), </w:t>
            </w:r>
            <w:r>
              <w:t>YopD</w:t>
            </w:r>
            <w:r w:rsidRPr="0003697A">
              <w:rPr>
                <w:lang w:val="el-GR"/>
              </w:rPr>
              <w:t xml:space="preserve"> (</w:t>
            </w:r>
            <w:r>
              <w:t>p</w:t>
            </w:r>
            <w:r w:rsidRPr="0003697A">
              <w:rPr>
                <w:lang w:val="el-GR"/>
              </w:rPr>
              <w:t xml:space="preserve">36), </w:t>
            </w:r>
            <w:r>
              <w:t>YopN</w:t>
            </w:r>
            <w:r w:rsidRPr="0003697A">
              <w:rPr>
                <w:lang w:val="el-GR"/>
              </w:rPr>
              <w:t xml:space="preserve"> (</w:t>
            </w:r>
            <w:r>
              <w:t>p</w:t>
            </w:r>
            <w:r w:rsidRPr="0003697A">
              <w:rPr>
                <w:lang w:val="el-GR"/>
              </w:rPr>
              <w:t xml:space="preserve">34), </w:t>
            </w:r>
            <w:r>
              <w:t>YopP</w:t>
            </w:r>
            <w:r w:rsidRPr="0003697A">
              <w:rPr>
                <w:lang w:val="el-GR"/>
              </w:rPr>
              <w:t xml:space="preserve"> (</w:t>
            </w:r>
            <w:r>
              <w:t>p</w:t>
            </w:r>
            <w:r w:rsidRPr="0003697A">
              <w:rPr>
                <w:lang w:val="el-GR"/>
              </w:rPr>
              <w:t xml:space="preserve">30) και </w:t>
            </w:r>
            <w:r>
              <w:t>YopE</w:t>
            </w:r>
            <w:r w:rsidRPr="0003697A">
              <w:rPr>
                <w:lang w:val="el-GR"/>
              </w:rPr>
              <w:t xml:space="preserve"> (</w:t>
            </w:r>
            <w:r>
              <w:t>p</w:t>
            </w:r>
            <w:r w:rsidRPr="0003697A">
              <w:rPr>
                <w:lang w:val="el-GR"/>
              </w:rPr>
              <w:t xml:space="preserve">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 </w:t>
            </w:r>
            <w:r>
              <w:t>Συσκευασία των 16 tests</w:t>
            </w:r>
          </w:p>
        </w:tc>
        <w:tc>
          <w:tcPr>
            <w:tcW w:w="513"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pPr>
          </w:p>
        </w:tc>
        <w:tc>
          <w:tcPr>
            <w:tcW w:w="512"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pPr>
          </w:p>
        </w:tc>
        <w:tc>
          <w:tcPr>
            <w:tcW w:w="902"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pPr>
          </w:p>
        </w:tc>
      </w:tr>
      <w:tr w:rsidR="00C576A0" w:rsidRPr="00CD1E17" w:rsidTr="00D623BF">
        <w:tc>
          <w:tcPr>
            <w:tcW w:w="369" w:type="pct"/>
            <w:tcBorders>
              <w:top w:val="nil"/>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eastAsia="en-US"/>
              </w:rPr>
            </w:pPr>
            <w:r>
              <w:rPr>
                <w:b/>
              </w:rPr>
              <w:lastRenderedPageBreak/>
              <w:t>29.</w:t>
            </w:r>
            <w:r>
              <w:rPr>
                <w:b/>
                <w:color w:val="000000"/>
                <w:lang w:eastAsia="en-US"/>
              </w:rPr>
              <w:t>3</w:t>
            </w:r>
          </w:p>
        </w:tc>
        <w:tc>
          <w:tcPr>
            <w:tcW w:w="2704"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lang w:val="el-GR"/>
              </w:rPr>
            </w:pPr>
            <w:r>
              <w:t>Πλήρες</w:t>
            </w:r>
            <w:r w:rsidRPr="00DE6546">
              <w:t xml:space="preserve"> </w:t>
            </w:r>
            <w:r>
              <w:t>κιτ</w:t>
            </w:r>
            <w:r w:rsidRPr="00DE6546">
              <w:t xml:space="preserve"> </w:t>
            </w:r>
            <w:r>
              <w:t>για</w:t>
            </w:r>
            <w:r w:rsidRPr="00DE6546">
              <w:t xml:space="preserve"> </w:t>
            </w:r>
            <w:r>
              <w:t>τον</w:t>
            </w:r>
            <w:r w:rsidRPr="00DE6546">
              <w:t xml:space="preserve"> </w:t>
            </w:r>
            <w:r>
              <w:t>ταυτόχρονο</w:t>
            </w:r>
            <w:r w:rsidRPr="00DE6546">
              <w:t xml:space="preserve"> </w:t>
            </w:r>
            <w:r>
              <w:t>διακριτό</w:t>
            </w:r>
            <w:r w:rsidRPr="00DE6546">
              <w:t xml:space="preserve"> </w:t>
            </w:r>
            <w:r>
              <w:t>προσδιορισμό</w:t>
            </w:r>
            <w:r w:rsidRPr="00DE6546">
              <w:t xml:space="preserve"> </w:t>
            </w:r>
            <w:r>
              <w:t>των</w:t>
            </w:r>
            <w:r w:rsidRPr="00DE6546">
              <w:t xml:space="preserve"> </w:t>
            </w:r>
            <w:r>
              <w:rPr>
                <w:lang w:val="en-US"/>
              </w:rPr>
              <w:t>IgG</w:t>
            </w:r>
            <w:r w:rsidRPr="00DE6546">
              <w:t xml:space="preserve"> </w:t>
            </w:r>
            <w:r>
              <w:t>αντισωμάτων</w:t>
            </w:r>
            <w:r w:rsidRPr="00DE6546">
              <w:t xml:space="preserve"> </w:t>
            </w:r>
            <w:r>
              <w:t>έναντι</w:t>
            </w:r>
            <w:r w:rsidRPr="00DE6546">
              <w:t xml:space="preserve"> </w:t>
            </w:r>
            <w:r>
              <w:t>δεκατεσσάρων</w:t>
            </w:r>
            <w:r w:rsidRPr="00DE6546">
              <w:t xml:space="preserve"> (14) </w:t>
            </w:r>
            <w:r>
              <w:t>διαφορετικών</w:t>
            </w:r>
            <w:r w:rsidRPr="00DE6546">
              <w:t xml:space="preserve"> </w:t>
            </w:r>
            <w:r>
              <w:t>αντιγόνων</w:t>
            </w:r>
            <w:r w:rsidRPr="00DE6546">
              <w:t xml:space="preserve"> </w:t>
            </w:r>
            <w:r>
              <w:t>της</w:t>
            </w:r>
            <w:r w:rsidRPr="00DE6546">
              <w:t xml:space="preserve"> </w:t>
            </w:r>
            <w:r>
              <w:rPr>
                <w:lang w:val="en-US"/>
              </w:rPr>
              <w:t>Borrelia</w:t>
            </w:r>
            <w:r w:rsidRPr="00DE6546">
              <w:t xml:space="preserve"> (</w:t>
            </w:r>
            <w:r>
              <w:rPr>
                <w:lang w:val="en-US"/>
              </w:rPr>
              <w:t>p</w:t>
            </w:r>
            <w:r w:rsidRPr="00DE6546">
              <w:t xml:space="preserve">18, </w:t>
            </w:r>
            <w:r>
              <w:rPr>
                <w:lang w:val="en-US"/>
              </w:rPr>
              <w:t>p</w:t>
            </w:r>
            <w:r w:rsidRPr="00DE6546">
              <w:t xml:space="preserve">19, </w:t>
            </w:r>
            <w:r>
              <w:rPr>
                <w:lang w:val="en-US"/>
              </w:rPr>
              <w:t>p</w:t>
            </w:r>
            <w:r w:rsidRPr="00DE6546">
              <w:t xml:space="preserve">20, </w:t>
            </w:r>
            <w:r>
              <w:rPr>
                <w:lang w:val="en-US"/>
              </w:rPr>
              <w:t>p</w:t>
            </w:r>
            <w:r w:rsidRPr="00DE6546">
              <w:t xml:space="preserve">21, </w:t>
            </w:r>
            <w:r>
              <w:rPr>
                <w:lang w:val="en-US"/>
              </w:rPr>
              <w:t>p</w:t>
            </w:r>
            <w:r w:rsidRPr="00DE6546">
              <w:t xml:space="preserve">58, </w:t>
            </w:r>
            <w:r>
              <w:rPr>
                <w:lang w:val="en-US"/>
              </w:rPr>
              <w:t>OspC</w:t>
            </w:r>
            <w:r w:rsidRPr="00DE6546">
              <w:t xml:space="preserve"> (</w:t>
            </w:r>
            <w:r>
              <w:rPr>
                <w:lang w:val="en-US"/>
              </w:rPr>
              <w:t>p</w:t>
            </w:r>
            <w:r w:rsidRPr="00DE6546">
              <w:t xml:space="preserve">25), </w:t>
            </w:r>
            <w:r>
              <w:rPr>
                <w:lang w:val="en-US"/>
              </w:rPr>
              <w:t>p</w:t>
            </w:r>
            <w:r w:rsidRPr="00DE6546">
              <w:t xml:space="preserve">39, </w:t>
            </w:r>
            <w:r>
              <w:rPr>
                <w:lang w:val="en-US"/>
              </w:rPr>
              <w:t>p</w:t>
            </w:r>
            <w:r w:rsidRPr="00DE6546">
              <w:t xml:space="preserve">41, </w:t>
            </w:r>
            <w:r>
              <w:rPr>
                <w:lang w:val="en-US"/>
              </w:rPr>
              <w:t>p</w:t>
            </w:r>
            <w:r w:rsidRPr="00DE6546">
              <w:t xml:space="preserve">83, </w:t>
            </w:r>
            <w:r>
              <w:rPr>
                <w:lang w:val="en-US"/>
              </w:rPr>
              <w:t>LBb</w:t>
            </w:r>
            <w:r w:rsidRPr="00DE6546">
              <w:t xml:space="preserve">, </w:t>
            </w:r>
            <w:r>
              <w:rPr>
                <w:lang w:val="en-US"/>
              </w:rPr>
              <w:t>LBa</w:t>
            </w:r>
            <w:r w:rsidRPr="00DE6546">
              <w:t xml:space="preserve">, </w:t>
            </w:r>
            <w:r>
              <w:rPr>
                <w:lang w:val="en-US"/>
              </w:rPr>
              <w:t>VlSE</w:t>
            </w:r>
            <w:r w:rsidRPr="00DE6546">
              <w:t xml:space="preserve"> </w:t>
            </w:r>
            <w:r>
              <w:rPr>
                <w:lang w:val="en-US"/>
              </w:rPr>
              <w:t>Bg</w:t>
            </w:r>
            <w:r w:rsidRPr="00DE6546">
              <w:t xml:space="preserve">, </w:t>
            </w:r>
            <w:r>
              <w:rPr>
                <w:lang w:val="en-US"/>
              </w:rPr>
              <w:t>VlSE</w:t>
            </w:r>
            <w:r w:rsidRPr="00DE6546">
              <w:t xml:space="preserve"> </w:t>
            </w:r>
            <w:r>
              <w:rPr>
                <w:lang w:val="en-US"/>
              </w:rPr>
              <w:t>Bb</w:t>
            </w:r>
            <w:r w:rsidRPr="00DE6546">
              <w:t xml:space="preserve"> </w:t>
            </w:r>
            <w:r>
              <w:t>και</w:t>
            </w:r>
            <w:r w:rsidRPr="00DE6546">
              <w:t xml:space="preserve"> </w:t>
            </w:r>
            <w:r>
              <w:rPr>
                <w:lang w:val="en-US"/>
              </w:rPr>
              <w:t>VlSE</w:t>
            </w:r>
            <w:r w:rsidRPr="00DE6546">
              <w:t xml:space="preserve"> </w:t>
            </w:r>
            <w:r>
              <w:rPr>
                <w:lang w:val="en-US"/>
              </w:rPr>
              <w:t>Ba</w:t>
            </w:r>
            <w:r w:rsidRPr="00DE6546">
              <w:t xml:space="preserve">), </w:t>
            </w:r>
            <w:r>
              <w:t>με</w:t>
            </w:r>
            <w:r w:rsidRPr="00DE6546">
              <w:t xml:space="preserve"> </w:t>
            </w:r>
            <w:r>
              <w:t>τεχνική</w:t>
            </w:r>
            <w:r w:rsidRPr="00DE6546">
              <w:t xml:space="preserve"> </w:t>
            </w:r>
            <w:r>
              <w:t>ανοσοαποτύπωσης</w:t>
            </w:r>
            <w:r w:rsidRPr="00DE6546">
              <w:t xml:space="preserve"> (</w:t>
            </w:r>
            <w:r>
              <w:rPr>
                <w:lang w:val="en-US"/>
              </w:rPr>
              <w:t>blot</w:t>
            </w:r>
            <w:r w:rsidRPr="00DE6546">
              <w:t xml:space="preserve">) </w:t>
            </w:r>
            <w:r>
              <w:t>σε</w:t>
            </w:r>
            <w:r w:rsidRPr="00DE6546">
              <w:t xml:space="preserve"> </w:t>
            </w:r>
            <w:r>
              <w:t>ταινία</w:t>
            </w:r>
            <w:r w:rsidRPr="00DE6546">
              <w:t xml:space="preserve"> (</w:t>
            </w:r>
            <w:r>
              <w:rPr>
                <w:lang w:val="en-US"/>
              </w:rPr>
              <w:t>strip</w:t>
            </w:r>
            <w:r w:rsidRPr="00DE6546">
              <w:t xml:space="preserve">) </w:t>
            </w:r>
            <w:r>
              <w:t>με</w:t>
            </w:r>
            <w:r w:rsidRPr="00DE6546">
              <w:t xml:space="preserve"> </w:t>
            </w:r>
            <w:r>
              <w:t>υψηλής</w:t>
            </w:r>
            <w:r w:rsidRPr="00DE6546">
              <w:t xml:space="preserve"> </w:t>
            </w:r>
            <w:r>
              <w:t>καθαρότητας</w:t>
            </w:r>
            <w:r w:rsidRPr="00DE6546">
              <w:t xml:space="preserve"> </w:t>
            </w:r>
            <w:r>
              <w:t>αντιγόνα</w:t>
            </w:r>
            <w:r w:rsidRPr="00DE6546">
              <w:t xml:space="preserve">. </w:t>
            </w:r>
            <w:r w:rsidRPr="0003697A">
              <w:rPr>
                <w:lang w:val="el-GR"/>
              </w:rPr>
              <w:t>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51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1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0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c>
          <w:tcPr>
            <w:tcW w:w="369" w:type="pct"/>
            <w:tcBorders>
              <w:top w:val="nil"/>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eastAsia="en-US"/>
              </w:rPr>
            </w:pPr>
            <w:r>
              <w:rPr>
                <w:b/>
              </w:rPr>
              <w:t>29.</w:t>
            </w:r>
            <w:r>
              <w:rPr>
                <w:b/>
                <w:color w:val="000000"/>
                <w:lang w:eastAsia="en-US"/>
              </w:rPr>
              <w:t>4</w:t>
            </w:r>
          </w:p>
        </w:tc>
        <w:tc>
          <w:tcPr>
            <w:tcW w:w="2704"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lang w:val="el-GR"/>
              </w:rPr>
            </w:pPr>
            <w:r>
              <w:t xml:space="preserve">Πλήρες κιτ για τον ταυτόχρονο διακριτό προσδιορισμό των </w:t>
            </w:r>
            <w:r>
              <w:rPr>
                <w:lang w:val="en-US"/>
              </w:rPr>
              <w:t>IgM</w:t>
            </w:r>
            <w:r>
              <w:t xml:space="preserve"> αντισωμάτων έναντι δεκατεσσάρων (14) διαφορετικών αντιγόνων της </w:t>
            </w:r>
            <w:r>
              <w:rPr>
                <w:lang w:val="en-US"/>
              </w:rPr>
              <w:t>Borrelia</w:t>
            </w:r>
            <w:r>
              <w:t xml:space="preserve"> (</w:t>
            </w:r>
            <w:r>
              <w:rPr>
                <w:lang w:val="en-US"/>
              </w:rPr>
              <w:t>p</w:t>
            </w:r>
            <w:r>
              <w:t xml:space="preserve">18, </w:t>
            </w:r>
            <w:r>
              <w:rPr>
                <w:lang w:val="en-US"/>
              </w:rPr>
              <w:t>p</w:t>
            </w:r>
            <w:r>
              <w:t xml:space="preserve">19, </w:t>
            </w:r>
            <w:r>
              <w:rPr>
                <w:lang w:val="en-US"/>
              </w:rPr>
              <w:t>p</w:t>
            </w:r>
            <w:r>
              <w:t xml:space="preserve">20, </w:t>
            </w:r>
            <w:r>
              <w:rPr>
                <w:lang w:val="en-US"/>
              </w:rPr>
              <w:t>p</w:t>
            </w:r>
            <w:r>
              <w:t xml:space="preserve">21, </w:t>
            </w:r>
            <w:r>
              <w:rPr>
                <w:lang w:val="en-US"/>
              </w:rPr>
              <w:t>p</w:t>
            </w:r>
            <w:r>
              <w:t xml:space="preserve">58, </w:t>
            </w:r>
            <w:r>
              <w:rPr>
                <w:lang w:val="en-US"/>
              </w:rPr>
              <w:t>OspC</w:t>
            </w:r>
            <w:r>
              <w:t xml:space="preserve"> (</w:t>
            </w:r>
            <w:r>
              <w:rPr>
                <w:lang w:val="en-US"/>
              </w:rPr>
              <w:t>p</w:t>
            </w:r>
            <w:r>
              <w:t xml:space="preserve">25), </w:t>
            </w:r>
            <w:r>
              <w:rPr>
                <w:lang w:val="en-US"/>
              </w:rPr>
              <w:t>p</w:t>
            </w:r>
            <w:r>
              <w:t xml:space="preserve">39, </w:t>
            </w:r>
            <w:r>
              <w:rPr>
                <w:lang w:val="en-US"/>
              </w:rPr>
              <w:t>p</w:t>
            </w:r>
            <w:r>
              <w:t xml:space="preserve">41, </w:t>
            </w:r>
            <w:r>
              <w:rPr>
                <w:lang w:val="en-US"/>
              </w:rPr>
              <w:t>p</w:t>
            </w:r>
            <w:r>
              <w:t xml:space="preserve">83, </w:t>
            </w:r>
            <w:r>
              <w:rPr>
                <w:lang w:val="en-US"/>
              </w:rPr>
              <w:t>LBb</w:t>
            </w:r>
            <w:r>
              <w:t xml:space="preserve">, </w:t>
            </w:r>
            <w:r>
              <w:rPr>
                <w:lang w:val="en-US"/>
              </w:rPr>
              <w:t>LBa</w:t>
            </w:r>
            <w:r>
              <w:t xml:space="preserve">, </w:t>
            </w:r>
            <w:r>
              <w:rPr>
                <w:lang w:val="en-US"/>
              </w:rPr>
              <w:t>VlSE</w:t>
            </w:r>
            <w:r>
              <w:t xml:space="preserve"> </w:t>
            </w:r>
            <w:r>
              <w:rPr>
                <w:lang w:val="en-US"/>
              </w:rPr>
              <w:t>Bg</w:t>
            </w:r>
            <w:r>
              <w:t xml:space="preserve">, </w:t>
            </w:r>
            <w:r>
              <w:rPr>
                <w:lang w:val="en-US"/>
              </w:rPr>
              <w:t>VlSE</w:t>
            </w:r>
            <w:r>
              <w:t xml:space="preserve"> </w:t>
            </w:r>
            <w:r>
              <w:rPr>
                <w:lang w:val="en-US"/>
              </w:rPr>
              <w:t>Bb</w:t>
            </w:r>
            <w:r>
              <w:t xml:space="preserve"> και </w:t>
            </w:r>
            <w:r>
              <w:rPr>
                <w:lang w:val="en-US"/>
              </w:rPr>
              <w:t>VlSE</w:t>
            </w:r>
            <w:r>
              <w:t xml:space="preserve"> </w:t>
            </w:r>
            <w:r>
              <w:rPr>
                <w:lang w:val="en-US"/>
              </w:rPr>
              <w:t>Ba</w:t>
            </w:r>
            <w:r>
              <w:t>), με τεχνική ανοσοαποτύπωσης (</w:t>
            </w:r>
            <w:r>
              <w:rPr>
                <w:lang w:val="en-US"/>
              </w:rPr>
              <w:t>blot</w:t>
            </w:r>
            <w:r>
              <w:t>) σε ταινία (</w:t>
            </w:r>
            <w:r>
              <w:rPr>
                <w:lang w:val="en-US"/>
              </w:rPr>
              <w:t>strip</w:t>
            </w:r>
            <w:r>
              <w:t xml:space="preserve">) με υψηλής καθαρότητας αντιγόνα. </w:t>
            </w:r>
            <w:r w:rsidRPr="0003697A">
              <w:rPr>
                <w:lang w:val="el-GR"/>
              </w:rPr>
              <w:t>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51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1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0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c>
          <w:tcPr>
            <w:tcW w:w="369" w:type="pct"/>
            <w:tcBorders>
              <w:top w:val="nil"/>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eastAsia="en-US"/>
              </w:rPr>
            </w:pPr>
            <w:r>
              <w:rPr>
                <w:b/>
              </w:rPr>
              <w:t>29.</w:t>
            </w:r>
            <w:r>
              <w:rPr>
                <w:b/>
                <w:color w:val="000000"/>
                <w:lang w:eastAsia="en-US"/>
              </w:rPr>
              <w:t>5</w:t>
            </w:r>
          </w:p>
        </w:tc>
        <w:tc>
          <w:tcPr>
            <w:tcW w:w="2704" w:type="pct"/>
            <w:tcBorders>
              <w:top w:val="single" w:sz="4" w:space="0" w:color="auto"/>
              <w:left w:val="single" w:sz="4" w:space="0" w:color="auto"/>
              <w:bottom w:val="single" w:sz="4" w:space="0" w:color="auto"/>
              <w:right w:val="single" w:sz="4" w:space="0" w:color="auto"/>
            </w:tcBorders>
            <w:vAlign w:val="center"/>
            <w:hideMark/>
          </w:tcPr>
          <w:p w:rsidR="00C576A0" w:rsidRPr="0003697A" w:rsidRDefault="00C576A0" w:rsidP="00D623BF">
            <w:pPr>
              <w:spacing w:line="256" w:lineRule="auto"/>
              <w:rPr>
                <w:lang w:val="el-GR"/>
              </w:rPr>
            </w:pPr>
            <w:r>
              <w:t> </w:t>
            </w:r>
            <w:r w:rsidRPr="0003697A">
              <w:rPr>
                <w:lang w:val="el-GR"/>
              </w:rPr>
              <w:t>Φορείς επώασεις 30 καναλιών για την ανάλυση δειγμάτων, με τη μέθοδο της ανοσοαποτύπωσης.</w:t>
            </w:r>
          </w:p>
        </w:tc>
        <w:tc>
          <w:tcPr>
            <w:tcW w:w="51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1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02"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Tr="00D623BF">
        <w:tc>
          <w:tcPr>
            <w:tcW w:w="369"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jc w:val="center"/>
              <w:rPr>
                <w:b/>
                <w:color w:val="000000"/>
                <w:lang w:eastAsia="en-US"/>
              </w:rPr>
            </w:pPr>
            <w:r>
              <w:rPr>
                <w:b/>
              </w:rPr>
              <w:t>29.</w:t>
            </w:r>
            <w:r>
              <w:rPr>
                <w:b/>
                <w:color w:val="000000"/>
                <w:lang w:eastAsia="en-US"/>
              </w:rPr>
              <w:t>6</w:t>
            </w:r>
          </w:p>
        </w:tc>
        <w:tc>
          <w:tcPr>
            <w:tcW w:w="2704" w:type="pct"/>
            <w:tcBorders>
              <w:top w:val="single" w:sz="4" w:space="0" w:color="auto"/>
              <w:left w:val="single" w:sz="4" w:space="0" w:color="auto"/>
              <w:bottom w:val="single" w:sz="4" w:space="0" w:color="auto"/>
              <w:right w:val="single" w:sz="4" w:space="0" w:color="auto"/>
            </w:tcBorders>
            <w:vAlign w:val="center"/>
            <w:hideMark/>
          </w:tcPr>
          <w:p w:rsidR="00C576A0" w:rsidRDefault="00C576A0" w:rsidP="00D623BF">
            <w:pPr>
              <w:spacing w:line="256" w:lineRule="auto"/>
            </w:pPr>
            <w:r>
              <w:rPr>
                <w:lang w:val="en-US"/>
              </w:rPr>
              <w:t>Maintenance Buffer</w:t>
            </w:r>
          </w:p>
        </w:tc>
        <w:tc>
          <w:tcPr>
            <w:tcW w:w="513"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rPr>
                <w:lang w:val="en-US"/>
              </w:rPr>
            </w:pPr>
          </w:p>
        </w:tc>
        <w:tc>
          <w:tcPr>
            <w:tcW w:w="512"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rPr>
                <w:lang w:val="en-US"/>
              </w:rPr>
            </w:pPr>
          </w:p>
        </w:tc>
        <w:tc>
          <w:tcPr>
            <w:tcW w:w="902" w:type="pct"/>
            <w:tcBorders>
              <w:top w:val="single" w:sz="4" w:space="0" w:color="auto"/>
              <w:left w:val="single" w:sz="4" w:space="0" w:color="auto"/>
              <w:bottom w:val="single" w:sz="4" w:space="0" w:color="auto"/>
              <w:right w:val="single" w:sz="4" w:space="0" w:color="auto"/>
            </w:tcBorders>
          </w:tcPr>
          <w:p w:rsidR="00C576A0" w:rsidRDefault="00C576A0" w:rsidP="00D623BF">
            <w:pPr>
              <w:spacing w:line="256" w:lineRule="auto"/>
              <w:rPr>
                <w:lang w:val="en-US"/>
              </w:rPr>
            </w:pPr>
          </w:p>
        </w:tc>
      </w:tr>
    </w:tbl>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tbl>
      <w:tblPr>
        <w:tblpPr w:leftFromText="180" w:rightFromText="180" w:bottomFromText="160" w:vertAnchor="text" w:tblpXSpec="center" w:tblpY="1"/>
        <w:tblOverlap w:val="neve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6"/>
        <w:gridCol w:w="711"/>
        <w:gridCol w:w="849"/>
        <w:gridCol w:w="1560"/>
      </w:tblGrid>
      <w:tr w:rsidR="00C576A0" w:rsidRPr="00CD1E17" w:rsidTr="00D623BF">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C576A0" w:rsidRPr="0003697A" w:rsidRDefault="00C576A0" w:rsidP="00D623BF">
            <w:pPr>
              <w:spacing w:line="256" w:lineRule="auto"/>
              <w:rPr>
                <w:b/>
                <w:bCs/>
                <w:color w:val="000000"/>
                <w:lang w:val="el-GR" w:eastAsia="en-US"/>
              </w:rPr>
            </w:pPr>
            <w:r w:rsidRPr="0003697A">
              <w:rPr>
                <w:rFonts w:eastAsia="Calibri" w:cstheme="minorHAnsi"/>
                <w:b/>
                <w:lang w:val="el-GR" w:eastAsia="en-US"/>
              </w:rPr>
              <w:t xml:space="preserve">Κλειστός Πίνακας </w:t>
            </w:r>
            <w:r w:rsidRPr="00563096">
              <w:rPr>
                <w:rFonts w:eastAsia="Calibri" w:cstheme="minorHAnsi"/>
                <w:b/>
                <w:lang w:val="en-US" w:eastAsia="en-US"/>
              </w:rPr>
              <w:t>VII</w:t>
            </w:r>
            <w:r w:rsidRPr="0003697A">
              <w:rPr>
                <w:rFonts w:eastAsia="Calibri" w:cstheme="minorHAnsi"/>
                <w:b/>
                <w:lang w:val="el-GR" w:eastAsia="en-US"/>
              </w:rPr>
              <w:t xml:space="preserve">: ΠΡΟΜΗΘΕΙΑ ΑΝΑΛΩΣΙΜΩΝ ΓΕΝΕΤΙΚΟΥ ΑΝΑΛΥΤΗ ΑΛΛΗΛΟΥΧΙΣΗΣ ΚΑΤΑ </w:t>
            </w:r>
            <w:r w:rsidRPr="00563096">
              <w:rPr>
                <w:rFonts w:eastAsia="Calibri" w:cstheme="minorHAnsi"/>
                <w:b/>
                <w:lang w:val="en-US" w:eastAsia="en-US"/>
              </w:rPr>
              <w:t>SANGER</w:t>
            </w:r>
            <w:r w:rsidRPr="0003697A">
              <w:rPr>
                <w:rFonts w:eastAsia="Calibri" w:cstheme="minorHAnsi"/>
                <w:b/>
                <w:lang w:val="el-GR" w:eastAsia="en-US"/>
              </w:rPr>
              <w:t xml:space="preserve"> ΚΑΙ ΤΡΙΧΟΕΙΔΟΥΣ ΗΛΕΚΤΡΟΦΟΡΗΣΗΣ ΜΕ ΣΥΝΟΔΟ ΕΞΟΠΛΙΣΜΟ (Οι εταιρείες πρέπει να προσφέρουν για όλα τα είδη του πίνακα)</w:t>
            </w:r>
          </w:p>
        </w:tc>
      </w:tr>
      <w:tr w:rsidR="00C576A0" w:rsidRPr="00DE6546" w:rsidTr="00D623BF">
        <w:trPr>
          <w:trHeight w:val="600"/>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bCs/>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noWrap/>
            <w:vAlign w:val="center"/>
          </w:tcPr>
          <w:p w:rsidR="00C576A0" w:rsidRPr="00DE6546" w:rsidRDefault="00C576A0" w:rsidP="00D623BF">
            <w:pPr>
              <w:keepNext/>
              <w:shd w:val="clear" w:color="auto" w:fill="FFFFFF"/>
              <w:spacing w:before="240" w:after="60"/>
              <w:ind w:right="49"/>
              <w:jc w:val="center"/>
              <w:outlineLvl w:val="2"/>
              <w:rPr>
                <w:rFonts w:eastAsia="Arial Unicode MS" w:cstheme="minorHAnsi"/>
                <w:b/>
                <w:u w:val="single"/>
              </w:rPr>
            </w:pPr>
            <w:r w:rsidRPr="00563096">
              <w:rPr>
                <w:rFonts w:cstheme="minorHAnsi"/>
                <w:b/>
                <w:bCs/>
                <w:u w:val="single"/>
                <w:lang w:eastAsia="en-US"/>
              </w:rPr>
              <w:t xml:space="preserve">ΤΕΧΝΙΚΕΣ ΠΡΟΔΙΑΓΡΑΦΕΣ </w:t>
            </w:r>
          </w:p>
        </w:tc>
        <w:tc>
          <w:tcPr>
            <w:tcW w:w="425" w:type="pct"/>
            <w:tcBorders>
              <w:top w:val="single" w:sz="4" w:space="0" w:color="auto"/>
              <w:left w:val="single" w:sz="4" w:space="0" w:color="auto"/>
              <w:bottom w:val="single" w:sz="4" w:space="0" w:color="auto"/>
              <w:right w:val="single" w:sz="4" w:space="0" w:color="auto"/>
            </w:tcBorders>
          </w:tcPr>
          <w:p w:rsidR="00C576A0" w:rsidRPr="00DE6546" w:rsidRDefault="00C576A0" w:rsidP="00D623BF">
            <w:pPr>
              <w:spacing w:line="256" w:lineRule="auto"/>
              <w:jc w:val="center"/>
              <w:rPr>
                <w:b/>
                <w:bCs/>
                <w:color w:val="222222"/>
                <w:lang w:eastAsia="en-US"/>
              </w:rPr>
            </w:pPr>
            <w:r w:rsidRPr="00DE6546">
              <w:rPr>
                <w:b/>
                <w:bCs/>
                <w:color w:val="222222"/>
                <w:lang w:eastAsia="en-US"/>
              </w:rPr>
              <w:t>ΝΑΙ</w:t>
            </w:r>
          </w:p>
        </w:tc>
        <w:tc>
          <w:tcPr>
            <w:tcW w:w="508" w:type="pct"/>
            <w:tcBorders>
              <w:top w:val="single" w:sz="4" w:space="0" w:color="auto"/>
              <w:left w:val="single" w:sz="4" w:space="0" w:color="auto"/>
              <w:bottom w:val="single" w:sz="4" w:space="0" w:color="auto"/>
              <w:right w:val="single" w:sz="4" w:space="0" w:color="auto"/>
            </w:tcBorders>
          </w:tcPr>
          <w:p w:rsidR="00C576A0" w:rsidRPr="00DE6546" w:rsidRDefault="00C576A0" w:rsidP="00D623BF">
            <w:pPr>
              <w:spacing w:line="256" w:lineRule="auto"/>
              <w:jc w:val="center"/>
              <w:rPr>
                <w:b/>
                <w:bCs/>
                <w:color w:val="222222"/>
                <w:lang w:eastAsia="en-US"/>
              </w:rPr>
            </w:pPr>
            <w:r w:rsidRPr="00DE6546">
              <w:rPr>
                <w:b/>
                <w:bCs/>
                <w:color w:val="222222"/>
                <w:lang w:eastAsia="en-US"/>
              </w:rPr>
              <w:t>ΟΧΙ</w:t>
            </w:r>
          </w:p>
        </w:tc>
        <w:tc>
          <w:tcPr>
            <w:tcW w:w="933" w:type="pct"/>
            <w:tcBorders>
              <w:top w:val="single" w:sz="4" w:space="0" w:color="auto"/>
              <w:left w:val="single" w:sz="4" w:space="0" w:color="auto"/>
              <w:bottom w:val="single" w:sz="4" w:space="0" w:color="auto"/>
              <w:right w:val="single" w:sz="4" w:space="0" w:color="auto"/>
            </w:tcBorders>
          </w:tcPr>
          <w:p w:rsidR="00C576A0" w:rsidRPr="00DE6546" w:rsidRDefault="00C576A0" w:rsidP="00D623BF">
            <w:pPr>
              <w:spacing w:line="256" w:lineRule="auto"/>
              <w:jc w:val="center"/>
              <w:rPr>
                <w:b/>
                <w:bCs/>
                <w:color w:val="222222"/>
                <w:lang w:eastAsia="en-US"/>
              </w:rPr>
            </w:pPr>
            <w:r w:rsidRPr="00DE6546">
              <w:rPr>
                <w:b/>
                <w:bCs/>
                <w:color w:val="222222"/>
                <w:lang w:eastAsia="en-US"/>
              </w:rPr>
              <w:t>ΠΑΡΑΠΟΜΠΗ</w:t>
            </w:r>
          </w:p>
        </w:tc>
      </w:tr>
      <w:tr w:rsidR="00C576A0" w:rsidRPr="00CD1E17" w:rsidTr="00D623BF">
        <w:trPr>
          <w:trHeight w:val="60"/>
        </w:trPr>
        <w:tc>
          <w:tcPr>
            <w:tcW w:w="421" w:type="pct"/>
            <w:tcBorders>
              <w:top w:val="nil"/>
              <w:left w:val="single" w:sz="4" w:space="0" w:color="auto"/>
              <w:bottom w:val="single" w:sz="4" w:space="0" w:color="auto"/>
              <w:right w:val="single" w:sz="4" w:space="0" w:color="auto"/>
            </w:tcBorders>
            <w:noWrap/>
            <w:vAlign w:val="center"/>
          </w:tcPr>
          <w:p w:rsidR="00C576A0" w:rsidRPr="00DE6546" w:rsidRDefault="00C576A0" w:rsidP="00D623BF">
            <w:pPr>
              <w:spacing w:line="256" w:lineRule="auto"/>
              <w:jc w:val="center"/>
              <w:rPr>
                <w:b/>
                <w:color w:val="000000"/>
                <w:lang w:eastAsia="en-US"/>
              </w:rPr>
            </w:pPr>
          </w:p>
        </w:tc>
        <w:tc>
          <w:tcPr>
            <w:tcW w:w="2713" w:type="pct"/>
            <w:tcBorders>
              <w:top w:val="nil"/>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eastAsia="en-US"/>
              </w:rPr>
            </w:pPr>
            <w:r w:rsidRPr="0003697A">
              <w:rPr>
                <w:lang w:val="el-GR" w:eastAsia="en-US"/>
              </w:rPr>
              <w:t>1.</w:t>
            </w:r>
            <w:r w:rsidRPr="0003697A">
              <w:rPr>
                <w:lang w:val="el-GR" w:eastAsia="en-US"/>
              </w:rPr>
              <w:tab/>
              <w:t xml:space="preserve">Να είναι κατάλληλος για ανάγνωση νουκλεοτιδικών ακολουθιών κατά </w:t>
            </w:r>
            <w:r w:rsidRPr="00DE6546">
              <w:rPr>
                <w:lang w:eastAsia="en-US"/>
              </w:rPr>
              <w:t>Sanger</w:t>
            </w:r>
            <w:r w:rsidRPr="0003697A">
              <w:rPr>
                <w:lang w:val="el-GR" w:eastAsia="en-US"/>
              </w:rPr>
              <w:t xml:space="preserve"> (αλληλούχιση) και για ανάλυση μεγέθους θραυσμάτων νουκλεΐκών οξέων (</w:t>
            </w:r>
            <w:r w:rsidRPr="00DE6546">
              <w:rPr>
                <w:lang w:eastAsia="en-US"/>
              </w:rPr>
              <w:t>fragment</w:t>
            </w:r>
            <w:r w:rsidRPr="0003697A">
              <w:rPr>
                <w:lang w:val="el-GR" w:eastAsia="en-US"/>
              </w:rPr>
              <w:t xml:space="preserve"> </w:t>
            </w:r>
            <w:r w:rsidRPr="00DE6546">
              <w:rPr>
                <w:lang w:eastAsia="en-US"/>
              </w:rPr>
              <w:t>analysis</w:t>
            </w:r>
            <w:r w:rsidRPr="0003697A">
              <w:rPr>
                <w:lang w:val="el-GR" w:eastAsia="en-US"/>
              </w:rPr>
              <w:t>) με ακρίβεια ενός ζεύγους βάσης.</w:t>
            </w:r>
          </w:p>
        </w:tc>
        <w:tc>
          <w:tcPr>
            <w:tcW w:w="425"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rPr>
          <w:trHeight w:val="313"/>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nil"/>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rPr>
            </w:pPr>
            <w:r w:rsidRPr="0003697A">
              <w:rPr>
                <w:color w:val="000000"/>
                <w:lang w:val="el-GR"/>
              </w:rPr>
              <w:t>2.</w:t>
            </w:r>
            <w:r w:rsidRPr="0003697A">
              <w:rPr>
                <w:color w:val="000000"/>
                <w:lang w:val="el-GR"/>
              </w:rPr>
              <w:tab/>
              <w:t>Να συνιστά σύστημα πλήρως αυτοματοποιημένο, από την φόρτωση των δειγμάτων μέχρι τον προσδιορισμό της ακολουθίας ή του μεγέθους του θραύσματος.</w:t>
            </w:r>
          </w:p>
        </w:tc>
        <w:tc>
          <w:tcPr>
            <w:tcW w:w="425"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rPr>
          <w:trHeight w:val="60"/>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nil"/>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rPr>
            </w:pPr>
            <w:r w:rsidRPr="0003697A">
              <w:rPr>
                <w:color w:val="000000"/>
                <w:lang w:val="el-GR"/>
              </w:rPr>
              <w:t>3.</w:t>
            </w:r>
            <w:r w:rsidRPr="0003697A">
              <w:rPr>
                <w:color w:val="000000"/>
                <w:lang w:val="el-GR"/>
              </w:rPr>
              <w:tab/>
              <w:t>Να διαθέτει έως τέσσερα (4) τριχοειδή, με δυνατότητα ανάλυσης από 1 έως 150 δείγματα ημερησίως (24</w:t>
            </w:r>
            <w:r w:rsidRPr="00DE6546">
              <w:rPr>
                <w:color w:val="000000"/>
              </w:rPr>
              <w:t>h</w:t>
            </w:r>
            <w:r w:rsidRPr="0003697A">
              <w:rPr>
                <w:color w:val="000000"/>
                <w:lang w:val="el-GR"/>
              </w:rPr>
              <w:t>) με την ελάχιστη δυνατή απώλεια αναλωσίμων. Για αυτόν τον λόγο, όλα τα αναλώσιμα πρέπει να παρέχονται χωριστά και πρέπει να επιτρέπεται η τοποθέτηση εντός μηχανήματος, κάθε αναλώσιμου ξεχωριστά.</w:t>
            </w:r>
          </w:p>
        </w:tc>
        <w:tc>
          <w:tcPr>
            <w:tcW w:w="425"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508"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c>
          <w:tcPr>
            <w:tcW w:w="933" w:type="pct"/>
            <w:tcBorders>
              <w:top w:val="nil"/>
              <w:left w:val="single" w:sz="4" w:space="0" w:color="auto"/>
              <w:bottom w:val="single" w:sz="4" w:space="0" w:color="auto"/>
              <w:right w:val="single" w:sz="4" w:space="0" w:color="auto"/>
            </w:tcBorders>
          </w:tcPr>
          <w:p w:rsidR="00C576A0" w:rsidRPr="0003697A" w:rsidRDefault="00C576A0" w:rsidP="00D623BF">
            <w:pPr>
              <w:spacing w:line="256" w:lineRule="auto"/>
              <w:rPr>
                <w:color w:val="000000"/>
                <w:lang w:val="el-GR"/>
              </w:rPr>
            </w:pPr>
          </w:p>
        </w:tc>
      </w:tr>
      <w:tr w:rsidR="00C576A0" w:rsidRPr="00CD1E17" w:rsidTr="00D623BF">
        <w:trPr>
          <w:trHeight w:val="1266"/>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4.</w:t>
            </w:r>
            <w:r w:rsidRPr="0003697A">
              <w:rPr>
                <w:lang w:val="el-GR"/>
              </w:rPr>
              <w:tab/>
              <w:t xml:space="preserve">Για την εφαρμογή του </w:t>
            </w:r>
            <w:r w:rsidRPr="00DE6546">
              <w:t>sequencing</w:t>
            </w:r>
            <w:r w:rsidRPr="0003697A">
              <w:rPr>
                <w:lang w:val="el-GR"/>
              </w:rPr>
              <w:t>, θα πρέπει ο αναλυτής να μπορεί αναλύει  αλληλουχίες με μέγεθος τουλάχιστον 800</w:t>
            </w:r>
            <w:r w:rsidRPr="00DE6546">
              <w:t>bp</w:t>
            </w:r>
            <w:r w:rsidRPr="0003697A">
              <w:rPr>
                <w:lang w:val="el-GR"/>
              </w:rPr>
              <w:t xml:space="preserve"> σε περίπου 1 ώρα.</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557"/>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5.</w:t>
            </w:r>
            <w:r w:rsidRPr="0003697A">
              <w:rPr>
                <w:lang w:val="el-GR"/>
              </w:rPr>
              <w:tab/>
              <w:t>Ανάλογα με την εφαρμογή (</w:t>
            </w:r>
            <w:r w:rsidRPr="00DE6546">
              <w:t>sequencing</w:t>
            </w:r>
            <w:r w:rsidRPr="0003697A">
              <w:rPr>
                <w:lang w:val="el-GR"/>
              </w:rPr>
              <w:t xml:space="preserve"> ή </w:t>
            </w:r>
            <w:r w:rsidRPr="00DE6546">
              <w:t>fragment</w:t>
            </w:r>
            <w:r w:rsidRPr="0003697A">
              <w:rPr>
                <w:lang w:val="el-GR"/>
              </w:rPr>
              <w:t xml:space="preserve"> </w:t>
            </w:r>
            <w:r w:rsidRPr="00DE6546">
              <w:t>analysis</w:t>
            </w:r>
            <w:r w:rsidRPr="0003697A">
              <w:rPr>
                <w:lang w:val="el-GR"/>
              </w:rPr>
              <w:t xml:space="preserve">), θα πρέπει ο αναλυτής να κάνει χρήση πολυμερούς </w:t>
            </w:r>
            <w:r w:rsidRPr="00DE6546">
              <w:t>POP</w:t>
            </w:r>
            <w:r w:rsidRPr="0003697A">
              <w:rPr>
                <w:lang w:val="el-GR"/>
              </w:rPr>
              <w:t xml:space="preserve">-4 ή </w:t>
            </w:r>
            <w:r w:rsidRPr="00DE6546">
              <w:t>POP</w:t>
            </w:r>
            <w:r w:rsidRPr="0003697A">
              <w:rPr>
                <w:lang w:val="el-GR"/>
              </w:rPr>
              <w:t>-7, προκειμένου να μην διακυβεύεται η ποιότητα των αποτελεσμάτων και να ελαχιστοποιείται η πιθανότητα αναγνώρισης ψευδών κορυφών (</w:t>
            </w:r>
            <w:r w:rsidRPr="00DE6546">
              <w:t>artifacts</w:t>
            </w:r>
            <w:r w:rsidRPr="0003697A">
              <w:rPr>
                <w:lang w:val="el-GR"/>
              </w:rPr>
              <w:t>) από τον αναλυτή.</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54200F">
        <w:trPr>
          <w:trHeight w:val="699"/>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rPr>
                <w:lang w:val="el-GR"/>
              </w:rPr>
            </w:pPr>
            <w:r w:rsidRPr="0003697A">
              <w:rPr>
                <w:lang w:val="el-GR"/>
              </w:rPr>
              <w:t>6.</w:t>
            </w:r>
            <w:r w:rsidRPr="0003697A">
              <w:rPr>
                <w:lang w:val="el-GR"/>
              </w:rPr>
              <w:tab/>
              <w:t xml:space="preserve">Με σκοπό την ελαχιστοποίηση απώλειας αναλωσίμων και την δυνατότητα συνεχούς αναφοράς της κατανάλωσης και της ημερομηνίας λήξης, τα αναλώσιμα του αναλυτή (πολυμερές, τριχοειδές, ρυθμιστικά διαλύματα) </w:t>
            </w:r>
            <w:r w:rsidRPr="0003697A">
              <w:rPr>
                <w:lang w:val="el-GR"/>
              </w:rPr>
              <w:lastRenderedPageBreak/>
              <w:t>θα πρέπει να είναι προ διανεμημένα &amp; προ-συσκευασμένα έτοιμα προς χρήση.</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187"/>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7.</w:t>
            </w:r>
            <w:r w:rsidRPr="0003697A">
              <w:rPr>
                <w:lang w:val="el-GR"/>
              </w:rPr>
              <w:tab/>
              <w:t>Με σκοπό την εξοικονόμηση χρόνου, θα πρέπει μέσω του λογισμικού διαχείρισης, να δίνεται η δυνατότητα χειροκίνητης ρύθμισης της θερμοκρασίας του φούρνου, πριν το φόρτωμα των δειγμάτων.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198"/>
        </w:trPr>
        <w:tc>
          <w:tcPr>
            <w:tcW w:w="421" w:type="pct"/>
            <w:tcBorders>
              <w:top w:val="nil"/>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rPr>
            </w:pPr>
            <w:r w:rsidRPr="0003697A">
              <w:rPr>
                <w:lang w:val="el-GR"/>
              </w:rPr>
              <w:t>8.</w:t>
            </w:r>
            <w:r w:rsidRPr="0003697A">
              <w:rPr>
                <w:lang w:val="el-GR"/>
              </w:rPr>
              <w:tab/>
              <w:t>Να υπάρχει η δυνατότητα διαχείρισης του αναλυτή με απομακρυσμένο τρόπο μέσω κατάλληλης εφαρμογής.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9.</w:t>
            </w:r>
            <w:r w:rsidRPr="0003697A">
              <w:rPr>
                <w:color w:val="000000"/>
                <w:lang w:val="el-GR" w:eastAsia="en-US"/>
              </w:rPr>
              <w:tab/>
              <w:t>Να μην απαιτείται εξωτερικός ηλεκτρονικός υπολογιστής για την λειτουργία του αναλυτή και την προετοιμασία του πρωτοκόλλου.</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lang w:val="el-GR" w:eastAsia="en-US"/>
              </w:rPr>
            </w:pPr>
            <w:r w:rsidRPr="0003697A">
              <w:rPr>
                <w:lang w:val="el-GR" w:eastAsia="en-US"/>
              </w:rPr>
              <w:t>10.</w:t>
            </w:r>
            <w:r w:rsidRPr="0003697A">
              <w:rPr>
                <w:lang w:val="el-GR" w:eastAsia="en-US"/>
              </w:rPr>
              <w:tab/>
              <w:t>Να δέχεται δείγματα σε μεμονωμένα σωληνάρια ή σε σειρές (</w:t>
            </w:r>
            <w:r w:rsidRPr="00DE6546">
              <w:rPr>
                <w:lang w:eastAsia="en-US"/>
              </w:rPr>
              <w:t>strips</w:t>
            </w:r>
            <w:r w:rsidRPr="0003697A">
              <w:rPr>
                <w:lang w:val="el-GR" w:eastAsia="en-US"/>
              </w:rPr>
              <w:t>) των 8 σωληναρίων.</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11.</w:t>
            </w:r>
            <w:r w:rsidRPr="0003697A">
              <w:rPr>
                <w:color w:val="000000"/>
                <w:lang w:val="el-GR" w:eastAsia="en-US"/>
              </w:rPr>
              <w:tab/>
              <w:t>Να μπορεί να ανιχνεύσει τουλάχιστον 6 από τις κοινές φθορίζουσες χρωστικές. Θα εκτιμηθεί εάν ο προσφερόμενος αναλυτής μπορεί να ανιχνεύσει περισσότερες χρωστικές.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03697A">
              <w:rPr>
                <w:color w:val="000000"/>
                <w:lang w:val="el-GR" w:eastAsia="en-US"/>
              </w:rPr>
              <w:t>12.</w:t>
            </w:r>
            <w:r w:rsidRPr="0003697A">
              <w:rPr>
                <w:color w:val="000000"/>
                <w:lang w:val="el-GR" w:eastAsia="en-US"/>
              </w:rPr>
              <w:tab/>
              <w:t xml:space="preserve">Να έχει δυνατότητα σύνδεσης μέσω θύρας </w:t>
            </w:r>
            <w:r w:rsidRPr="00DE6546">
              <w:rPr>
                <w:color w:val="000000"/>
                <w:lang w:eastAsia="en-US"/>
              </w:rPr>
              <w:t>ethernet</w:t>
            </w:r>
            <w:r w:rsidRPr="0003697A">
              <w:rPr>
                <w:color w:val="000000"/>
                <w:lang w:val="el-GR" w:eastAsia="en-US"/>
              </w:rPr>
              <w:t xml:space="preserve"> ή </w:t>
            </w:r>
            <w:r w:rsidRPr="00DE6546">
              <w:rPr>
                <w:color w:val="000000"/>
                <w:lang w:eastAsia="en-US"/>
              </w:rPr>
              <w:t>wifi</w:t>
            </w:r>
            <w:r w:rsidRPr="0003697A">
              <w:rPr>
                <w:color w:val="000000"/>
                <w:lang w:val="el-GR" w:eastAsia="en-US"/>
              </w:rPr>
              <w:t>.</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DE6546"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DE6546" w:rsidRDefault="00C576A0" w:rsidP="00D623BF">
            <w:pPr>
              <w:rPr>
                <w:rFonts w:cstheme="minorHAnsi"/>
              </w:rPr>
            </w:pPr>
            <w:r w:rsidRPr="00563096">
              <w:rPr>
                <w:rFonts w:eastAsia="Calibri" w:cstheme="minorHAnsi"/>
                <w:b/>
                <w:u w:val="single"/>
                <w:lang w:eastAsia="en-US"/>
              </w:rPr>
              <w:t>ΥΠΟΧΡΕΩΣΕΙΣ ΕΤΑΙΡΕΙΑΣ</w:t>
            </w:r>
          </w:p>
        </w:tc>
        <w:tc>
          <w:tcPr>
            <w:tcW w:w="425" w:type="pct"/>
            <w:tcBorders>
              <w:top w:val="single" w:sz="4" w:space="0" w:color="auto"/>
              <w:left w:val="single" w:sz="4" w:space="0" w:color="auto"/>
              <w:bottom w:val="single" w:sz="4" w:space="0" w:color="auto"/>
              <w:right w:val="single" w:sz="4" w:space="0" w:color="auto"/>
            </w:tcBorders>
          </w:tcPr>
          <w:p w:rsidR="00C576A0" w:rsidRPr="00DE6546" w:rsidRDefault="00C576A0" w:rsidP="00D623BF">
            <w:pPr>
              <w:spacing w:line="256" w:lineRule="auto"/>
            </w:pPr>
          </w:p>
        </w:tc>
        <w:tc>
          <w:tcPr>
            <w:tcW w:w="508" w:type="pct"/>
            <w:tcBorders>
              <w:top w:val="single" w:sz="4" w:space="0" w:color="auto"/>
              <w:left w:val="single" w:sz="4" w:space="0" w:color="auto"/>
              <w:bottom w:val="single" w:sz="4" w:space="0" w:color="auto"/>
              <w:right w:val="single" w:sz="4" w:space="0" w:color="auto"/>
            </w:tcBorders>
          </w:tcPr>
          <w:p w:rsidR="00C576A0" w:rsidRPr="00DE6546" w:rsidRDefault="00C576A0" w:rsidP="00D623BF">
            <w:pPr>
              <w:spacing w:line="256" w:lineRule="auto"/>
            </w:pPr>
          </w:p>
        </w:tc>
        <w:tc>
          <w:tcPr>
            <w:tcW w:w="933" w:type="pct"/>
            <w:tcBorders>
              <w:top w:val="single" w:sz="4" w:space="0" w:color="auto"/>
              <w:left w:val="single" w:sz="4" w:space="0" w:color="auto"/>
              <w:bottom w:val="single" w:sz="4" w:space="0" w:color="auto"/>
              <w:right w:val="single" w:sz="4" w:space="0" w:color="auto"/>
            </w:tcBorders>
          </w:tcPr>
          <w:p w:rsidR="00C576A0" w:rsidRPr="00DE6546" w:rsidRDefault="00C576A0" w:rsidP="00D623BF">
            <w:pPr>
              <w:spacing w:line="256" w:lineRule="auto"/>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DE6546" w:rsidRDefault="00C576A0" w:rsidP="00D623BF">
            <w:pPr>
              <w:spacing w:line="256" w:lineRule="auto"/>
              <w:jc w:val="center"/>
              <w:rPr>
                <w:b/>
                <w:color w:val="000000"/>
                <w:lang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4975B1">
              <w:rPr>
                <w:color w:val="000000"/>
                <w:lang w:val="el-GR" w:eastAsia="en-US"/>
              </w:rPr>
              <w:t>1</w:t>
            </w:r>
            <w:r w:rsidRPr="0003697A">
              <w:rPr>
                <w:color w:val="000000"/>
                <w:lang w:val="el-GR" w:eastAsia="en-US"/>
              </w:rPr>
              <w:t>.</w:t>
            </w:r>
            <w:r w:rsidRPr="0003697A">
              <w:rPr>
                <w:color w:val="000000"/>
                <w:lang w:val="el-GR" w:eastAsia="en-US"/>
              </w:rPr>
              <w:tab/>
              <w:t>Το σύστημα θα πρέπει να συνοδεύεται από εγγύηση ενός (1) έτους, η οποία θα τεθεί σε εφαρμογή μετά την παραλαβή και εγκατάσταση του συστήματος.  Η εγγύηση αυτή θα πρέπει να περιλαμβάνει την δωρεάν συντήρηση και επισκευή του συστήματος. Σε αυτό περιλαμβάνεται το κόστος α) της  περιοδικής συντήρησης σύμφωνα με τις οδηγίες του κατασκευαστικού οίκου, β) της επισκευής οποιασδήποτε βλάβης, γ) των απαιτούμενων υλικών και ανταλλακτικών για τις ανωτέρω εργασίες. δ) η εργασία του τεχνικού της προμηθεύτριας εταιρίας.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4975B1">
              <w:rPr>
                <w:color w:val="000000"/>
                <w:lang w:val="el-GR" w:eastAsia="en-US"/>
              </w:rPr>
              <w:t>2</w:t>
            </w:r>
            <w:r w:rsidRPr="0003697A">
              <w:rPr>
                <w:color w:val="000000"/>
                <w:lang w:val="el-GR" w:eastAsia="en-US"/>
              </w:rPr>
              <w:t>.</w:t>
            </w:r>
            <w:r w:rsidRPr="0003697A">
              <w:rPr>
                <w:color w:val="000000"/>
                <w:lang w:val="el-GR" w:eastAsia="en-US"/>
              </w:rPr>
              <w:tab/>
              <w:t xml:space="preserve">Ο προμηθευτής και ο κατασκευαστής του οργάνου να διαθέτουν σύστημα διασφάλισης ποιότητας </w:t>
            </w:r>
            <w:r w:rsidRPr="00DE6546">
              <w:rPr>
                <w:color w:val="000000"/>
                <w:lang w:eastAsia="en-US"/>
              </w:rPr>
              <w:t>ISO</w:t>
            </w:r>
            <w:r w:rsidRPr="0003697A">
              <w:rPr>
                <w:color w:val="000000"/>
                <w:lang w:val="el-GR" w:eastAsia="en-US"/>
              </w:rPr>
              <w:t>9001:2015, ή αντίστοιχο.</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4975B1">
              <w:rPr>
                <w:color w:val="000000"/>
                <w:lang w:val="el-GR" w:eastAsia="en-US"/>
              </w:rPr>
              <w:t>3</w:t>
            </w:r>
            <w:r w:rsidRPr="0003697A">
              <w:rPr>
                <w:color w:val="000000"/>
                <w:lang w:val="el-GR" w:eastAsia="en-US"/>
              </w:rPr>
              <w:t>.</w:t>
            </w:r>
            <w:r w:rsidRPr="0003697A">
              <w:rPr>
                <w:color w:val="000000"/>
                <w:lang w:val="el-GR" w:eastAsia="en-US"/>
              </w:rPr>
              <w:tab/>
              <w:t>Ο χρόνος παράδοσης και εγκατάστασης να είναι το πολύ εντός 8-10 εβδομάδων από την υπογραφή της σύμβασης.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r w:rsidR="00C576A0" w:rsidRPr="00CD1E17" w:rsidTr="00D623BF">
        <w:trPr>
          <w:trHeight w:val="335"/>
        </w:trPr>
        <w:tc>
          <w:tcPr>
            <w:tcW w:w="421" w:type="pct"/>
            <w:tcBorders>
              <w:top w:val="single" w:sz="4" w:space="0" w:color="auto"/>
              <w:left w:val="single" w:sz="4" w:space="0" w:color="auto"/>
              <w:bottom w:val="single" w:sz="4" w:space="0" w:color="auto"/>
              <w:right w:val="single" w:sz="4" w:space="0" w:color="auto"/>
            </w:tcBorders>
            <w:noWrap/>
            <w:vAlign w:val="center"/>
          </w:tcPr>
          <w:p w:rsidR="00C576A0" w:rsidRPr="0003697A" w:rsidRDefault="00C576A0" w:rsidP="00D623BF">
            <w:pPr>
              <w:spacing w:line="256" w:lineRule="auto"/>
              <w:jc w:val="center"/>
              <w:rPr>
                <w:b/>
                <w:color w:val="000000"/>
                <w:lang w:val="el-GR" w:eastAsia="en-US"/>
              </w:rPr>
            </w:pPr>
          </w:p>
        </w:tc>
        <w:tc>
          <w:tcPr>
            <w:tcW w:w="2713" w:type="pct"/>
            <w:tcBorders>
              <w:top w:val="single" w:sz="4" w:space="0" w:color="auto"/>
              <w:left w:val="single" w:sz="4" w:space="0" w:color="auto"/>
              <w:bottom w:val="single" w:sz="4" w:space="0" w:color="auto"/>
              <w:right w:val="single" w:sz="4" w:space="0" w:color="auto"/>
            </w:tcBorders>
            <w:vAlign w:val="center"/>
          </w:tcPr>
          <w:p w:rsidR="00C576A0" w:rsidRPr="0003697A" w:rsidRDefault="00C576A0" w:rsidP="00D623BF">
            <w:pPr>
              <w:spacing w:line="256" w:lineRule="auto"/>
              <w:rPr>
                <w:color w:val="000000"/>
                <w:lang w:val="el-GR" w:eastAsia="en-US"/>
              </w:rPr>
            </w:pPr>
            <w:r w:rsidRPr="003E3608">
              <w:rPr>
                <w:color w:val="000000"/>
                <w:lang w:val="el-GR" w:eastAsia="en-US"/>
              </w:rPr>
              <w:t>4</w:t>
            </w:r>
            <w:r w:rsidRPr="0003697A">
              <w:rPr>
                <w:color w:val="000000"/>
                <w:lang w:val="el-GR" w:eastAsia="en-US"/>
              </w:rPr>
              <w:t>.</w:t>
            </w:r>
            <w:r w:rsidRPr="0003697A">
              <w:rPr>
                <w:color w:val="000000"/>
                <w:lang w:val="el-GR" w:eastAsia="en-US"/>
              </w:rPr>
              <w:tab/>
            </w:r>
            <w:r w:rsidRPr="00DE6546">
              <w:rPr>
                <w:color w:val="000000"/>
                <w:lang w:eastAsia="en-US"/>
              </w:rPr>
              <w:t>O</w:t>
            </w:r>
            <w:r w:rsidRPr="0003697A">
              <w:rPr>
                <w:color w:val="000000"/>
                <w:lang w:val="el-GR" w:eastAsia="en-US"/>
              </w:rPr>
              <w:t xml:space="preserve"> προμηθευτής να δεσμεύεται ότι σε περίπτωση βλάβης θα ανταποκρίνεται εντός 2 εργασίμων ημερών το πολύ και ότι θα διαθέτει στοκ των κύριων ανταλλακτικών που απαιτούνται για την αδιάλειπτη υποστήριξη του συστήματος.</w:t>
            </w:r>
          </w:p>
        </w:tc>
        <w:tc>
          <w:tcPr>
            <w:tcW w:w="425"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508"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c>
          <w:tcPr>
            <w:tcW w:w="933" w:type="pct"/>
            <w:tcBorders>
              <w:top w:val="single" w:sz="4" w:space="0" w:color="auto"/>
              <w:left w:val="single" w:sz="4" w:space="0" w:color="auto"/>
              <w:bottom w:val="single" w:sz="4" w:space="0" w:color="auto"/>
              <w:right w:val="single" w:sz="4" w:space="0" w:color="auto"/>
            </w:tcBorders>
          </w:tcPr>
          <w:p w:rsidR="00C576A0" w:rsidRPr="0003697A" w:rsidRDefault="00C576A0" w:rsidP="00D623BF">
            <w:pPr>
              <w:spacing w:line="256" w:lineRule="auto"/>
              <w:rPr>
                <w:lang w:val="el-GR"/>
              </w:rPr>
            </w:pPr>
          </w:p>
        </w:tc>
      </w:tr>
    </w:tbl>
    <w:p w:rsidR="00C576A0" w:rsidRDefault="00C576A0" w:rsidP="00C576A0">
      <w:pPr>
        <w:pStyle w:val="normalwithoutspacing"/>
        <w:spacing w:before="57" w:after="57"/>
        <w:rPr>
          <w:rFonts w:ascii="Arial" w:hAnsi="Arial" w:cs="Arial"/>
          <w:b/>
          <w:color w:val="002060"/>
          <w:szCs w:val="22"/>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486"/>
        <w:gridCol w:w="851"/>
        <w:gridCol w:w="850"/>
        <w:gridCol w:w="1497"/>
      </w:tblGrid>
      <w:tr w:rsidR="00C576A0" w:rsidRPr="00516464" w:rsidTr="00D623BF">
        <w:trPr>
          <w:jc w:val="center"/>
        </w:trPr>
        <w:tc>
          <w:tcPr>
            <w:tcW w:w="369" w:type="pct"/>
            <w:shd w:val="clear" w:color="auto" w:fill="auto"/>
            <w:vAlign w:val="center"/>
          </w:tcPr>
          <w:p w:rsidR="00C576A0" w:rsidRPr="00516464" w:rsidRDefault="00C576A0" w:rsidP="00D623BF">
            <w:pPr>
              <w:jc w:val="center"/>
              <w:rPr>
                <w:b/>
              </w:rPr>
            </w:pPr>
            <w:r w:rsidRPr="00516464">
              <w:rPr>
                <w:b/>
              </w:rPr>
              <w:t>A/A</w:t>
            </w:r>
          </w:p>
        </w:tc>
        <w:tc>
          <w:tcPr>
            <w:tcW w:w="2704" w:type="pct"/>
            <w:shd w:val="clear" w:color="auto" w:fill="auto"/>
            <w:vAlign w:val="center"/>
          </w:tcPr>
          <w:p w:rsidR="00C576A0" w:rsidRPr="00516464" w:rsidRDefault="00C576A0" w:rsidP="00D623BF">
            <w:pPr>
              <w:rPr>
                <w:b/>
              </w:rPr>
            </w:pPr>
            <w:r w:rsidRPr="00516464">
              <w:rPr>
                <w:b/>
              </w:rPr>
              <w:t>Τεχνικά χαρακτηριστικά</w:t>
            </w:r>
          </w:p>
        </w:tc>
        <w:tc>
          <w:tcPr>
            <w:tcW w:w="513" w:type="pct"/>
          </w:tcPr>
          <w:p w:rsidR="00C576A0" w:rsidRPr="00516464" w:rsidRDefault="00C576A0" w:rsidP="00D623BF">
            <w:pPr>
              <w:rPr>
                <w:b/>
              </w:rPr>
            </w:pPr>
            <w:r>
              <w:rPr>
                <w:b/>
              </w:rPr>
              <w:t>ΝΑΙ</w:t>
            </w:r>
          </w:p>
        </w:tc>
        <w:tc>
          <w:tcPr>
            <w:tcW w:w="512" w:type="pct"/>
          </w:tcPr>
          <w:p w:rsidR="00C576A0" w:rsidRPr="00516464" w:rsidRDefault="00C576A0" w:rsidP="00D623BF">
            <w:pPr>
              <w:rPr>
                <w:b/>
              </w:rPr>
            </w:pPr>
            <w:r>
              <w:rPr>
                <w:b/>
              </w:rPr>
              <w:t>ΟΧΙ</w:t>
            </w:r>
          </w:p>
        </w:tc>
        <w:tc>
          <w:tcPr>
            <w:tcW w:w="902" w:type="pct"/>
          </w:tcPr>
          <w:p w:rsidR="00C576A0" w:rsidRPr="00516464" w:rsidRDefault="00C576A0" w:rsidP="00D623BF">
            <w:pPr>
              <w:rPr>
                <w:b/>
              </w:rPr>
            </w:pPr>
            <w:r>
              <w:rPr>
                <w:b/>
              </w:rPr>
              <w:t>ΠΑΡΑΠΟΜΠΗ</w:t>
            </w:r>
          </w:p>
        </w:tc>
      </w:tr>
      <w:tr w:rsidR="00C576A0" w:rsidRPr="0060127F" w:rsidTr="00D623BF">
        <w:trPr>
          <w:trHeight w:val="819"/>
          <w:jc w:val="center"/>
        </w:trPr>
        <w:tc>
          <w:tcPr>
            <w:tcW w:w="369" w:type="pct"/>
            <w:shd w:val="clear" w:color="auto" w:fill="auto"/>
            <w:vAlign w:val="center"/>
          </w:tcPr>
          <w:p w:rsidR="00C576A0" w:rsidRPr="00773BD5" w:rsidRDefault="00C576A0" w:rsidP="00D623BF">
            <w:pPr>
              <w:jc w:val="center"/>
              <w:rPr>
                <w:b/>
              </w:rPr>
            </w:pPr>
            <w:r>
              <w:rPr>
                <w:b/>
              </w:rPr>
              <w:t>30.</w:t>
            </w:r>
            <w:r w:rsidRPr="00773BD5">
              <w:rPr>
                <w:b/>
              </w:rPr>
              <w:t>1</w:t>
            </w:r>
          </w:p>
        </w:tc>
        <w:tc>
          <w:tcPr>
            <w:tcW w:w="2704" w:type="pct"/>
            <w:shd w:val="clear" w:color="auto" w:fill="auto"/>
            <w:vAlign w:val="center"/>
          </w:tcPr>
          <w:p w:rsidR="00C576A0" w:rsidRPr="0060127F" w:rsidRDefault="00C576A0" w:rsidP="00D623BF">
            <w:r w:rsidRPr="0003697A">
              <w:rPr>
                <w:lang w:val="el-GR"/>
              </w:rPr>
              <w:t xml:space="preserve">Ρυθμιστικά διαλύματα ανόδου &amp; καθόδου για την ηλεκτροφόρηση, σε συσκευασία έτοιμη προς χρήση. </w:t>
            </w:r>
            <w:r w:rsidRPr="0060127F">
              <w:t xml:space="preserve">Συσκευασία των 2 </w:t>
            </w:r>
            <w:r w:rsidRPr="0060127F">
              <w:rPr>
                <w:lang w:val="en-US"/>
              </w:rPr>
              <w:t>cartridges</w:t>
            </w:r>
            <w:r w:rsidRPr="0060127F">
              <w:t xml:space="preserve"> ανά </w:t>
            </w:r>
            <w:r w:rsidRPr="0060127F">
              <w:rPr>
                <w:lang w:val="en-US"/>
              </w:rPr>
              <w:t>buffer</w:t>
            </w:r>
            <w:r w:rsidRPr="0060127F">
              <w:t>.</w:t>
            </w:r>
          </w:p>
        </w:tc>
        <w:tc>
          <w:tcPr>
            <w:tcW w:w="513" w:type="pct"/>
          </w:tcPr>
          <w:p w:rsidR="00C576A0" w:rsidRPr="00563096" w:rsidRDefault="00C576A0" w:rsidP="00D623BF"/>
        </w:tc>
        <w:tc>
          <w:tcPr>
            <w:tcW w:w="512" w:type="pct"/>
          </w:tcPr>
          <w:p w:rsidR="00C576A0" w:rsidRPr="00563096" w:rsidRDefault="00C576A0" w:rsidP="00D623BF"/>
        </w:tc>
        <w:tc>
          <w:tcPr>
            <w:tcW w:w="902" w:type="pct"/>
          </w:tcPr>
          <w:p w:rsidR="00C576A0" w:rsidRPr="00563096" w:rsidRDefault="00C576A0" w:rsidP="00D623BF"/>
        </w:tc>
      </w:tr>
      <w:tr w:rsidR="00C576A0" w:rsidRPr="0060127F" w:rsidTr="00D623BF">
        <w:trPr>
          <w:trHeight w:val="845"/>
          <w:jc w:val="center"/>
        </w:trPr>
        <w:tc>
          <w:tcPr>
            <w:tcW w:w="369" w:type="pct"/>
            <w:shd w:val="clear" w:color="auto" w:fill="auto"/>
            <w:vAlign w:val="center"/>
          </w:tcPr>
          <w:p w:rsidR="00C576A0" w:rsidRPr="00773BD5" w:rsidRDefault="00C576A0" w:rsidP="00D623BF">
            <w:pPr>
              <w:jc w:val="center"/>
              <w:rPr>
                <w:b/>
              </w:rPr>
            </w:pPr>
            <w:r>
              <w:rPr>
                <w:b/>
              </w:rPr>
              <w:t>30.</w:t>
            </w:r>
            <w:r w:rsidRPr="00773BD5">
              <w:rPr>
                <w:b/>
              </w:rPr>
              <w:t>2</w:t>
            </w:r>
          </w:p>
        </w:tc>
        <w:tc>
          <w:tcPr>
            <w:tcW w:w="2704" w:type="pct"/>
            <w:shd w:val="clear" w:color="auto" w:fill="auto"/>
            <w:vAlign w:val="center"/>
          </w:tcPr>
          <w:p w:rsidR="00C576A0" w:rsidRPr="0060127F" w:rsidRDefault="00C576A0" w:rsidP="00D623BF">
            <w:pPr>
              <w:shd w:val="clear" w:color="auto" w:fill="FFFFFF"/>
            </w:pPr>
            <w:r w:rsidRPr="0003697A">
              <w:rPr>
                <w:lang w:val="el-GR"/>
              </w:rPr>
              <w:t xml:space="preserve">Πολυμερές </w:t>
            </w:r>
            <w:r w:rsidRPr="0060127F">
              <w:t>POP</w:t>
            </w:r>
            <w:r w:rsidRPr="0003697A">
              <w:rPr>
                <w:lang w:val="el-GR"/>
              </w:rPr>
              <w:t>-7 ειδικό για εφαρμογές αλληλούχισης (</w:t>
            </w:r>
            <w:r w:rsidRPr="0060127F">
              <w:t>Sanger</w:t>
            </w:r>
            <w:r w:rsidRPr="0003697A">
              <w:rPr>
                <w:lang w:val="el-GR"/>
              </w:rPr>
              <w:t xml:space="preserve"> </w:t>
            </w:r>
            <w:r w:rsidRPr="0060127F">
              <w:t>sequencing</w:t>
            </w:r>
            <w:r w:rsidRPr="0003697A">
              <w:rPr>
                <w:lang w:val="el-GR"/>
              </w:rPr>
              <w:t xml:space="preserve">), έτοιμο προς χρήση, επαρκής ποσότητα για 96 δείγματα. </w:t>
            </w:r>
            <w:r w:rsidRPr="0060127F">
              <w:t>Συσκευασία των 4 τεμαχίων.</w:t>
            </w:r>
          </w:p>
        </w:tc>
        <w:tc>
          <w:tcPr>
            <w:tcW w:w="513" w:type="pct"/>
          </w:tcPr>
          <w:p w:rsidR="00C576A0" w:rsidRPr="00563096" w:rsidRDefault="00C576A0" w:rsidP="00D623BF">
            <w:pPr>
              <w:shd w:val="clear" w:color="auto" w:fill="FFFFFF"/>
            </w:pPr>
          </w:p>
        </w:tc>
        <w:tc>
          <w:tcPr>
            <w:tcW w:w="512" w:type="pct"/>
          </w:tcPr>
          <w:p w:rsidR="00C576A0" w:rsidRPr="00563096" w:rsidRDefault="00C576A0" w:rsidP="00D623BF">
            <w:pPr>
              <w:shd w:val="clear" w:color="auto" w:fill="FFFFFF"/>
            </w:pPr>
          </w:p>
        </w:tc>
        <w:tc>
          <w:tcPr>
            <w:tcW w:w="902" w:type="pct"/>
          </w:tcPr>
          <w:p w:rsidR="00C576A0" w:rsidRPr="00563096" w:rsidRDefault="00C576A0" w:rsidP="00D623BF">
            <w:pPr>
              <w:shd w:val="clear" w:color="auto" w:fill="FFFFFF"/>
            </w:pPr>
          </w:p>
        </w:tc>
      </w:tr>
      <w:tr w:rsidR="00C576A0" w:rsidRPr="0060127F" w:rsidTr="00D623BF">
        <w:trPr>
          <w:trHeight w:val="559"/>
          <w:jc w:val="center"/>
        </w:trPr>
        <w:tc>
          <w:tcPr>
            <w:tcW w:w="369" w:type="pct"/>
            <w:shd w:val="clear" w:color="auto" w:fill="auto"/>
            <w:vAlign w:val="center"/>
          </w:tcPr>
          <w:p w:rsidR="00C576A0" w:rsidRPr="00773BD5" w:rsidRDefault="00C576A0" w:rsidP="00D623BF">
            <w:pPr>
              <w:jc w:val="center"/>
              <w:rPr>
                <w:b/>
                <w:lang w:val="en-US"/>
              </w:rPr>
            </w:pPr>
            <w:r>
              <w:rPr>
                <w:b/>
              </w:rPr>
              <w:t>30.</w:t>
            </w:r>
            <w:r w:rsidRPr="00773BD5">
              <w:rPr>
                <w:b/>
                <w:lang w:val="en-US"/>
              </w:rPr>
              <w:t>3</w:t>
            </w:r>
          </w:p>
        </w:tc>
        <w:tc>
          <w:tcPr>
            <w:tcW w:w="2704" w:type="pct"/>
            <w:shd w:val="clear" w:color="auto" w:fill="auto"/>
            <w:vAlign w:val="center"/>
          </w:tcPr>
          <w:p w:rsidR="00C576A0" w:rsidRPr="0060127F" w:rsidRDefault="00C576A0" w:rsidP="00D623BF">
            <w:pPr>
              <w:shd w:val="clear" w:color="auto" w:fill="FFFFFF"/>
            </w:pPr>
            <w:r w:rsidRPr="0003697A">
              <w:rPr>
                <w:lang w:val="el-GR"/>
              </w:rPr>
              <w:t xml:space="preserve">Ειδικό ελαστικό κάλυμμα δειγμάτων για 8 </w:t>
            </w:r>
            <w:r w:rsidRPr="0060127F">
              <w:t>strip</w:t>
            </w:r>
            <w:r w:rsidRPr="0003697A">
              <w:rPr>
                <w:lang w:val="el-GR"/>
              </w:rPr>
              <w:t xml:space="preserve"> σωληνάρια (</w:t>
            </w:r>
            <w:r w:rsidRPr="0060127F">
              <w:t>strip</w:t>
            </w:r>
            <w:r w:rsidRPr="0003697A">
              <w:rPr>
                <w:lang w:val="el-GR"/>
              </w:rPr>
              <w:t xml:space="preserve"> </w:t>
            </w:r>
            <w:r w:rsidRPr="0060127F">
              <w:t>septa</w:t>
            </w:r>
            <w:r w:rsidRPr="0003697A">
              <w:rPr>
                <w:lang w:val="el-GR"/>
              </w:rPr>
              <w:t xml:space="preserve"> </w:t>
            </w:r>
            <w:r w:rsidRPr="0060127F">
              <w:t>mat</w:t>
            </w:r>
            <w:r w:rsidRPr="0003697A">
              <w:rPr>
                <w:lang w:val="el-GR"/>
              </w:rPr>
              <w:t xml:space="preserve">). </w:t>
            </w:r>
            <w:r w:rsidRPr="0060127F">
              <w:t>Συσκευασία των 24 τεμαχίων.</w:t>
            </w:r>
          </w:p>
        </w:tc>
        <w:tc>
          <w:tcPr>
            <w:tcW w:w="513" w:type="pct"/>
          </w:tcPr>
          <w:p w:rsidR="00C576A0" w:rsidRPr="00563096" w:rsidRDefault="00C576A0" w:rsidP="00D623BF">
            <w:pPr>
              <w:shd w:val="clear" w:color="auto" w:fill="FFFFFF"/>
            </w:pPr>
          </w:p>
        </w:tc>
        <w:tc>
          <w:tcPr>
            <w:tcW w:w="512" w:type="pct"/>
          </w:tcPr>
          <w:p w:rsidR="00C576A0" w:rsidRPr="00563096" w:rsidRDefault="00C576A0" w:rsidP="00D623BF">
            <w:pPr>
              <w:shd w:val="clear" w:color="auto" w:fill="FFFFFF"/>
            </w:pPr>
          </w:p>
        </w:tc>
        <w:tc>
          <w:tcPr>
            <w:tcW w:w="902" w:type="pct"/>
          </w:tcPr>
          <w:p w:rsidR="00C576A0" w:rsidRPr="00563096" w:rsidRDefault="00C576A0" w:rsidP="00D623BF">
            <w:pPr>
              <w:shd w:val="clear" w:color="auto" w:fill="FFFFFF"/>
            </w:pPr>
          </w:p>
        </w:tc>
      </w:tr>
      <w:tr w:rsidR="00C576A0" w:rsidRPr="00CD1E17" w:rsidTr="00D623BF">
        <w:trPr>
          <w:trHeight w:val="461"/>
          <w:jc w:val="center"/>
        </w:trPr>
        <w:tc>
          <w:tcPr>
            <w:tcW w:w="369" w:type="pct"/>
            <w:shd w:val="clear" w:color="auto" w:fill="auto"/>
            <w:vAlign w:val="center"/>
          </w:tcPr>
          <w:p w:rsidR="00C576A0" w:rsidRPr="00410E27" w:rsidRDefault="00C576A0" w:rsidP="00D623BF">
            <w:pPr>
              <w:jc w:val="center"/>
              <w:rPr>
                <w:b/>
                <w:lang w:val="en-US"/>
              </w:rPr>
            </w:pPr>
            <w:r>
              <w:rPr>
                <w:b/>
              </w:rPr>
              <w:t>30.</w:t>
            </w:r>
            <w:r>
              <w:rPr>
                <w:b/>
                <w:lang w:val="en-US"/>
              </w:rPr>
              <w:t>4</w:t>
            </w:r>
          </w:p>
        </w:tc>
        <w:tc>
          <w:tcPr>
            <w:tcW w:w="2704" w:type="pct"/>
            <w:shd w:val="clear" w:color="auto" w:fill="auto"/>
            <w:vAlign w:val="center"/>
          </w:tcPr>
          <w:p w:rsidR="00C576A0" w:rsidRPr="0003697A" w:rsidRDefault="00C576A0" w:rsidP="00D623BF">
            <w:pPr>
              <w:shd w:val="clear" w:color="auto" w:fill="FFFFFF"/>
              <w:rPr>
                <w:lang w:val="el-GR"/>
              </w:rPr>
            </w:pPr>
            <w:r w:rsidRPr="0003697A">
              <w:rPr>
                <w:lang w:val="el-GR"/>
              </w:rPr>
              <w:t>Ρυθμιστικό διάλυμα συντήρησης τριχοειδών. Συσκευασία των 10</w:t>
            </w:r>
            <w:r w:rsidRPr="0060127F">
              <w:t>mL</w:t>
            </w:r>
          </w:p>
        </w:tc>
        <w:tc>
          <w:tcPr>
            <w:tcW w:w="513" w:type="pct"/>
          </w:tcPr>
          <w:p w:rsidR="00C576A0" w:rsidRPr="0003697A" w:rsidRDefault="00C576A0" w:rsidP="00D623BF">
            <w:pPr>
              <w:shd w:val="clear" w:color="auto" w:fill="FFFFFF"/>
              <w:rPr>
                <w:lang w:val="el-GR"/>
              </w:rPr>
            </w:pPr>
          </w:p>
        </w:tc>
        <w:tc>
          <w:tcPr>
            <w:tcW w:w="512" w:type="pct"/>
          </w:tcPr>
          <w:p w:rsidR="00C576A0" w:rsidRPr="0003697A" w:rsidRDefault="00C576A0" w:rsidP="00D623BF">
            <w:pPr>
              <w:shd w:val="clear" w:color="auto" w:fill="FFFFFF"/>
              <w:rPr>
                <w:lang w:val="el-GR"/>
              </w:rPr>
            </w:pPr>
          </w:p>
        </w:tc>
        <w:tc>
          <w:tcPr>
            <w:tcW w:w="902" w:type="pct"/>
          </w:tcPr>
          <w:p w:rsidR="00C576A0" w:rsidRPr="0003697A" w:rsidRDefault="00C576A0" w:rsidP="00D623BF">
            <w:pPr>
              <w:shd w:val="clear" w:color="auto" w:fill="FFFFFF"/>
              <w:rPr>
                <w:lang w:val="el-GR"/>
              </w:rPr>
            </w:pPr>
          </w:p>
        </w:tc>
      </w:tr>
      <w:tr w:rsidR="00C576A0" w:rsidRPr="0060127F" w:rsidTr="00D623BF">
        <w:trPr>
          <w:trHeight w:val="546"/>
          <w:jc w:val="center"/>
        </w:trPr>
        <w:tc>
          <w:tcPr>
            <w:tcW w:w="369" w:type="pct"/>
            <w:shd w:val="clear" w:color="auto" w:fill="auto"/>
            <w:vAlign w:val="center"/>
          </w:tcPr>
          <w:p w:rsidR="00C576A0" w:rsidRPr="00410E27" w:rsidRDefault="00C576A0" w:rsidP="00D623BF">
            <w:pPr>
              <w:jc w:val="center"/>
              <w:rPr>
                <w:b/>
                <w:lang w:val="en-US"/>
              </w:rPr>
            </w:pPr>
            <w:r>
              <w:rPr>
                <w:b/>
              </w:rPr>
              <w:t>30.</w:t>
            </w:r>
            <w:r>
              <w:rPr>
                <w:b/>
                <w:lang w:val="en-US"/>
              </w:rPr>
              <w:t>5</w:t>
            </w:r>
          </w:p>
        </w:tc>
        <w:tc>
          <w:tcPr>
            <w:tcW w:w="2704" w:type="pct"/>
            <w:tcBorders>
              <w:top w:val="single" w:sz="8" w:space="0" w:color="auto"/>
              <w:left w:val="nil"/>
              <w:bottom w:val="single" w:sz="8" w:space="0" w:color="auto"/>
              <w:right w:val="single" w:sz="8" w:space="0" w:color="auto"/>
            </w:tcBorders>
            <w:shd w:val="clear" w:color="auto" w:fill="FFFFFF"/>
          </w:tcPr>
          <w:p w:rsidR="00C576A0" w:rsidRPr="0060127F" w:rsidRDefault="00C576A0" w:rsidP="00D623BF">
            <w:pPr>
              <w:rPr>
                <w:rFonts w:ascii="Segoe UI" w:hAnsi="Segoe UI" w:cs="Segoe UI"/>
                <w:color w:val="212121"/>
                <w:lang w:val="en-US" w:eastAsia="en-US"/>
              </w:rPr>
            </w:pPr>
            <w:r w:rsidRPr="0003697A">
              <w:rPr>
                <w:lang w:val="el-GR"/>
              </w:rPr>
              <w:t>Σύστημα αντιδραστηρίων για την αλληλούχιση κατά</w:t>
            </w:r>
            <w:r w:rsidRPr="0060127F">
              <w:t> Sanger </w:t>
            </w:r>
            <w:r w:rsidRPr="0003697A">
              <w:rPr>
                <w:lang w:val="el-GR"/>
              </w:rPr>
              <w:t>με την χρήση φθορίζοντων χρωστικών (</w:t>
            </w:r>
            <w:r w:rsidRPr="0060127F">
              <w:t>dTMR</w:t>
            </w:r>
            <w:r w:rsidRPr="0003697A">
              <w:rPr>
                <w:lang w:val="el-GR"/>
              </w:rPr>
              <w:t xml:space="preserve">, </w:t>
            </w:r>
            <w:r w:rsidRPr="0060127F">
              <w:t>dCXR</w:t>
            </w:r>
            <w:r w:rsidRPr="0003697A">
              <w:rPr>
                <w:lang w:val="el-GR"/>
              </w:rPr>
              <w:t xml:space="preserve">, </w:t>
            </w:r>
            <w:r w:rsidRPr="0060127F">
              <w:t>dRSixG</w:t>
            </w:r>
            <w:r w:rsidRPr="0003697A">
              <w:rPr>
                <w:lang w:val="el-GR"/>
              </w:rPr>
              <w:t xml:space="preserve"> </w:t>
            </w:r>
            <w:r w:rsidRPr="0060127F">
              <w:t>and</w:t>
            </w:r>
            <w:r w:rsidRPr="0003697A">
              <w:rPr>
                <w:lang w:val="el-GR"/>
              </w:rPr>
              <w:t xml:space="preserve"> </w:t>
            </w:r>
            <w:r w:rsidRPr="0060127F">
              <w:t>dROneTen</w:t>
            </w:r>
            <w:r w:rsidRPr="0003697A">
              <w:rPr>
                <w:lang w:val="el-GR"/>
              </w:rPr>
              <w:t xml:space="preserve"> </w:t>
            </w:r>
            <w:r w:rsidRPr="0060127F">
              <w:t>terminator</w:t>
            </w:r>
            <w:r w:rsidRPr="0003697A">
              <w:rPr>
                <w:lang w:val="el-GR"/>
              </w:rPr>
              <w:t xml:space="preserve"> </w:t>
            </w:r>
            <w:r w:rsidRPr="0060127F">
              <w:t>dyes</w:t>
            </w:r>
            <w:r w:rsidRPr="0003697A">
              <w:rPr>
                <w:lang w:val="el-GR"/>
              </w:rPr>
              <w:t>). Να είναι έτοιμο προς χρήση σε μορφή</w:t>
            </w:r>
            <w:r w:rsidRPr="0060127F">
              <w:t> master mix</w:t>
            </w:r>
            <w:r w:rsidRPr="0003697A">
              <w:rPr>
                <w:lang w:val="el-GR"/>
              </w:rPr>
              <w:t>. Στην συσκευασία να περιλαμβάνεται κατάλληλο</w:t>
            </w:r>
            <w:r w:rsidRPr="0060127F">
              <w:t> DNA control </w:t>
            </w:r>
            <w:r w:rsidRPr="0003697A">
              <w:rPr>
                <w:lang w:val="el-GR"/>
              </w:rPr>
              <w:t>&amp; εκκινητής, κατάλληλο ρυθμιστικό</w:t>
            </w:r>
            <w:r w:rsidRPr="0060127F">
              <w:t> Buffer </w:t>
            </w:r>
            <w:r w:rsidRPr="0003697A">
              <w:rPr>
                <w:lang w:val="el-GR"/>
              </w:rPr>
              <w:t>&amp; νερό ελεύθερο νουκλεασών.</w:t>
            </w:r>
            <w:r w:rsidRPr="0060127F">
              <w:t> </w:t>
            </w:r>
            <w:r w:rsidRPr="0003697A">
              <w:rPr>
                <w:lang w:val="el-GR"/>
              </w:rPr>
              <w:t>Να είναι επικυρωμένο για χρήση με τον γενετικό αναλυτή</w:t>
            </w:r>
            <w:r w:rsidRPr="0060127F">
              <w:t> Spectrum compact </w:t>
            </w:r>
            <w:r w:rsidRPr="0003697A">
              <w:rPr>
                <w:lang w:val="el-GR"/>
              </w:rPr>
              <w:t xml:space="preserve">που διαθέτει το </w:t>
            </w:r>
            <w:r w:rsidRPr="0003697A">
              <w:rPr>
                <w:lang w:val="el-GR"/>
              </w:rPr>
              <w:lastRenderedPageBreak/>
              <w:t>εργαστήριο.</w:t>
            </w:r>
            <w:r w:rsidRPr="0060127F">
              <w:t> </w:t>
            </w:r>
            <w:r w:rsidRPr="0003697A">
              <w:rPr>
                <w:lang w:val="el-GR"/>
              </w:rPr>
              <w:t xml:space="preserve"> </w:t>
            </w:r>
            <w:r w:rsidRPr="0060127F">
              <w:t>Συσκευασία των 200 αντιδράσεων</w:t>
            </w:r>
            <w:r w:rsidRPr="0060127F">
              <w:rPr>
                <w:rFonts w:ascii="Cambria" w:hAnsi="Cambria" w:cs="Segoe UI"/>
                <w:color w:val="212121"/>
              </w:rPr>
              <w:t>.</w:t>
            </w:r>
          </w:p>
        </w:tc>
        <w:tc>
          <w:tcPr>
            <w:tcW w:w="513" w:type="pct"/>
            <w:tcBorders>
              <w:top w:val="single" w:sz="8" w:space="0" w:color="auto"/>
              <w:left w:val="nil"/>
              <w:bottom w:val="single" w:sz="8" w:space="0" w:color="auto"/>
              <w:right w:val="single" w:sz="8" w:space="0" w:color="auto"/>
            </w:tcBorders>
            <w:shd w:val="clear" w:color="auto" w:fill="FFFFFF"/>
          </w:tcPr>
          <w:p w:rsidR="00C576A0" w:rsidRPr="00563096" w:rsidRDefault="00C576A0" w:rsidP="00D623BF"/>
        </w:tc>
        <w:tc>
          <w:tcPr>
            <w:tcW w:w="512" w:type="pct"/>
            <w:tcBorders>
              <w:top w:val="single" w:sz="8" w:space="0" w:color="auto"/>
              <w:left w:val="nil"/>
              <w:bottom w:val="single" w:sz="8" w:space="0" w:color="auto"/>
              <w:right w:val="single" w:sz="8" w:space="0" w:color="auto"/>
            </w:tcBorders>
            <w:shd w:val="clear" w:color="auto" w:fill="FFFFFF"/>
          </w:tcPr>
          <w:p w:rsidR="00C576A0" w:rsidRPr="00563096" w:rsidRDefault="00C576A0" w:rsidP="00D623BF"/>
        </w:tc>
        <w:tc>
          <w:tcPr>
            <w:tcW w:w="902" w:type="pct"/>
            <w:tcBorders>
              <w:top w:val="single" w:sz="8" w:space="0" w:color="auto"/>
              <w:left w:val="nil"/>
              <w:bottom w:val="single" w:sz="8" w:space="0" w:color="auto"/>
              <w:right w:val="single" w:sz="8" w:space="0" w:color="auto"/>
            </w:tcBorders>
            <w:shd w:val="clear" w:color="auto" w:fill="FFFFFF"/>
          </w:tcPr>
          <w:p w:rsidR="00C576A0" w:rsidRPr="00563096" w:rsidRDefault="00C576A0" w:rsidP="00D623BF"/>
        </w:tc>
      </w:tr>
      <w:tr w:rsidR="00C576A0" w:rsidRPr="0060127F" w:rsidTr="00D623BF">
        <w:trPr>
          <w:trHeight w:val="1575"/>
          <w:jc w:val="center"/>
        </w:trPr>
        <w:tc>
          <w:tcPr>
            <w:tcW w:w="369" w:type="pct"/>
            <w:shd w:val="clear" w:color="auto" w:fill="auto"/>
            <w:vAlign w:val="center"/>
          </w:tcPr>
          <w:p w:rsidR="00C576A0" w:rsidRPr="00410E27" w:rsidRDefault="00C576A0" w:rsidP="00D623BF">
            <w:pPr>
              <w:jc w:val="center"/>
              <w:rPr>
                <w:b/>
                <w:lang w:val="en-US"/>
              </w:rPr>
            </w:pPr>
            <w:r>
              <w:rPr>
                <w:b/>
              </w:rPr>
              <w:lastRenderedPageBreak/>
              <w:t>30.</w:t>
            </w:r>
            <w:r>
              <w:rPr>
                <w:b/>
                <w:lang w:val="en-US"/>
              </w:rPr>
              <w:t>6</w:t>
            </w:r>
          </w:p>
        </w:tc>
        <w:tc>
          <w:tcPr>
            <w:tcW w:w="2704" w:type="pct"/>
            <w:shd w:val="clear" w:color="auto" w:fill="auto"/>
            <w:vAlign w:val="center"/>
          </w:tcPr>
          <w:p w:rsidR="00C576A0" w:rsidRPr="0060127F" w:rsidRDefault="00C576A0" w:rsidP="00D623BF">
            <w:pPr>
              <w:shd w:val="clear" w:color="auto" w:fill="FFFFFF"/>
            </w:pPr>
            <w:r w:rsidRPr="0003697A">
              <w:rPr>
                <w:lang w:val="el-GR"/>
              </w:rPr>
              <w:t>Σύστημα αντιδραστηρίων για τον καθαρισμό προϊόντων</w:t>
            </w:r>
            <w:r w:rsidRPr="0060127F">
              <w:t> PCR </w:t>
            </w:r>
            <w:r w:rsidRPr="0003697A">
              <w:rPr>
                <w:lang w:val="el-GR"/>
              </w:rPr>
              <w:t>με στήλες. Το πρωτόκολλο να είναι γρήγορο και εύκολο και με υψηλό ποσοστό ανάκτησης (&gt;90%). Να δύναται ο καθαρισμός</w:t>
            </w:r>
            <w:r w:rsidRPr="0060127F">
              <w:t> PCR </w:t>
            </w:r>
            <w:r w:rsidRPr="0003697A">
              <w:rPr>
                <w:lang w:val="el-GR"/>
              </w:rPr>
              <w:t>προϊόντος από 25μ</w:t>
            </w:r>
            <w:r w:rsidRPr="0060127F">
              <w:t>L </w:t>
            </w:r>
            <w:r w:rsidRPr="0003697A">
              <w:rPr>
                <w:lang w:val="el-GR"/>
              </w:rPr>
              <w:t>έως 400μ</w:t>
            </w:r>
            <w:r w:rsidRPr="0060127F">
              <w:t>l PCR </w:t>
            </w:r>
            <w:r w:rsidRPr="0003697A">
              <w:rPr>
                <w:lang w:val="el-GR"/>
              </w:rPr>
              <w:t>αντίδρασης. Στο</w:t>
            </w:r>
            <w:r w:rsidRPr="0060127F">
              <w:t> Kit </w:t>
            </w:r>
            <w:r w:rsidRPr="0003697A">
              <w:rPr>
                <w:lang w:val="el-GR"/>
              </w:rPr>
              <w:t xml:space="preserve">να περιλαμβάνεται νερό ελεύθερο νουκλεασών για την έκλουση. </w:t>
            </w:r>
            <w:r w:rsidRPr="0060127F">
              <w:t>Συσκευασία των 50preps.</w:t>
            </w:r>
          </w:p>
        </w:tc>
        <w:tc>
          <w:tcPr>
            <w:tcW w:w="513" w:type="pct"/>
          </w:tcPr>
          <w:p w:rsidR="00C576A0" w:rsidRPr="00563096" w:rsidRDefault="00C576A0" w:rsidP="00D623BF">
            <w:pPr>
              <w:shd w:val="clear" w:color="auto" w:fill="FFFFFF"/>
            </w:pPr>
          </w:p>
        </w:tc>
        <w:tc>
          <w:tcPr>
            <w:tcW w:w="512" w:type="pct"/>
          </w:tcPr>
          <w:p w:rsidR="00C576A0" w:rsidRPr="00563096" w:rsidRDefault="00C576A0" w:rsidP="00D623BF">
            <w:pPr>
              <w:shd w:val="clear" w:color="auto" w:fill="FFFFFF"/>
            </w:pPr>
          </w:p>
        </w:tc>
        <w:tc>
          <w:tcPr>
            <w:tcW w:w="902" w:type="pct"/>
          </w:tcPr>
          <w:p w:rsidR="00C576A0" w:rsidRPr="00563096" w:rsidRDefault="00C576A0" w:rsidP="00D623BF">
            <w:pPr>
              <w:shd w:val="clear" w:color="auto" w:fill="FFFFFF"/>
            </w:pPr>
          </w:p>
        </w:tc>
      </w:tr>
      <w:tr w:rsidR="00C576A0" w:rsidRPr="0060127F" w:rsidTr="00D623BF">
        <w:trPr>
          <w:trHeight w:val="615"/>
          <w:jc w:val="center"/>
        </w:trPr>
        <w:tc>
          <w:tcPr>
            <w:tcW w:w="369" w:type="pct"/>
            <w:shd w:val="clear" w:color="auto" w:fill="auto"/>
            <w:vAlign w:val="center"/>
          </w:tcPr>
          <w:p w:rsidR="00C576A0" w:rsidRPr="00B316AC" w:rsidRDefault="00C576A0" w:rsidP="00D623BF">
            <w:pPr>
              <w:jc w:val="center"/>
              <w:rPr>
                <w:b/>
                <w:lang w:val="en-US"/>
              </w:rPr>
            </w:pPr>
            <w:r>
              <w:rPr>
                <w:b/>
              </w:rPr>
              <w:t>30.</w:t>
            </w:r>
            <w:r>
              <w:rPr>
                <w:b/>
                <w:lang w:val="en-US"/>
              </w:rPr>
              <w:t>7</w:t>
            </w:r>
          </w:p>
        </w:tc>
        <w:tc>
          <w:tcPr>
            <w:tcW w:w="2704" w:type="pct"/>
            <w:shd w:val="clear" w:color="auto" w:fill="auto"/>
            <w:vAlign w:val="center"/>
          </w:tcPr>
          <w:p w:rsidR="00C576A0" w:rsidRPr="0060127F" w:rsidRDefault="00C576A0" w:rsidP="00D623BF">
            <w:pPr>
              <w:shd w:val="clear" w:color="auto" w:fill="FFFFFF"/>
            </w:pPr>
            <w:r w:rsidRPr="0003697A">
              <w:rPr>
                <w:lang w:val="el-GR"/>
              </w:rPr>
              <w:t>Σύστημα καθαρισμού αντιδράσεων</w:t>
            </w:r>
            <w:r w:rsidRPr="0060127F">
              <w:t> sequencing </w:t>
            </w:r>
            <w:r w:rsidRPr="0003697A">
              <w:rPr>
                <w:lang w:val="el-GR"/>
              </w:rPr>
              <w:t>με χρήση μαγνητικής ρητίνης (</w:t>
            </w:r>
            <w:r w:rsidRPr="0060127F">
              <w:t>MagneSil</w:t>
            </w:r>
            <w:r w:rsidRPr="0003697A">
              <w:rPr>
                <w:lang w:val="el-GR"/>
              </w:rPr>
              <w:t>®</w:t>
            </w:r>
            <w:r w:rsidRPr="0060127F">
              <w:t> GREEN particles</w:t>
            </w:r>
            <w:r w:rsidRPr="0003697A">
              <w:rPr>
                <w:lang w:val="el-GR"/>
              </w:rPr>
              <w:t>). Ικανό για την απομάκρυνση των μη ενσωματωμένων</w:t>
            </w:r>
            <w:r w:rsidRPr="0060127F">
              <w:t> ddNTPs </w:t>
            </w:r>
            <w:r w:rsidRPr="0003697A">
              <w:rPr>
                <w:lang w:val="el-GR"/>
              </w:rPr>
              <w:t xml:space="preserve">από την αντίδραση. </w:t>
            </w:r>
            <w:r w:rsidRPr="0060127F">
              <w:t>Συσκευασία 4x96preps</w:t>
            </w:r>
          </w:p>
        </w:tc>
        <w:tc>
          <w:tcPr>
            <w:tcW w:w="513" w:type="pct"/>
          </w:tcPr>
          <w:p w:rsidR="00C576A0" w:rsidRPr="00563096" w:rsidRDefault="00C576A0" w:rsidP="00D623BF">
            <w:pPr>
              <w:shd w:val="clear" w:color="auto" w:fill="FFFFFF"/>
            </w:pPr>
          </w:p>
        </w:tc>
        <w:tc>
          <w:tcPr>
            <w:tcW w:w="512" w:type="pct"/>
          </w:tcPr>
          <w:p w:rsidR="00C576A0" w:rsidRPr="00563096" w:rsidRDefault="00C576A0" w:rsidP="00D623BF">
            <w:pPr>
              <w:shd w:val="clear" w:color="auto" w:fill="FFFFFF"/>
            </w:pPr>
          </w:p>
        </w:tc>
        <w:tc>
          <w:tcPr>
            <w:tcW w:w="902" w:type="pct"/>
          </w:tcPr>
          <w:p w:rsidR="00C576A0" w:rsidRPr="00563096" w:rsidRDefault="00C576A0" w:rsidP="00D623BF">
            <w:pPr>
              <w:shd w:val="clear" w:color="auto" w:fill="FFFFFF"/>
            </w:pPr>
          </w:p>
        </w:tc>
      </w:tr>
      <w:tr w:rsidR="00C576A0" w:rsidRPr="0060127F" w:rsidTr="00D623BF">
        <w:trPr>
          <w:jc w:val="center"/>
        </w:trPr>
        <w:tc>
          <w:tcPr>
            <w:tcW w:w="369" w:type="pct"/>
            <w:shd w:val="clear" w:color="auto" w:fill="auto"/>
            <w:vAlign w:val="center"/>
          </w:tcPr>
          <w:p w:rsidR="00C576A0" w:rsidRPr="00B316AC" w:rsidRDefault="00C576A0" w:rsidP="00D623BF">
            <w:pPr>
              <w:jc w:val="center"/>
              <w:rPr>
                <w:b/>
                <w:lang w:val="en-US"/>
              </w:rPr>
            </w:pPr>
            <w:r>
              <w:rPr>
                <w:b/>
              </w:rPr>
              <w:t>30.</w:t>
            </w:r>
            <w:r>
              <w:rPr>
                <w:b/>
                <w:lang w:val="en-US"/>
              </w:rPr>
              <w:t>8</w:t>
            </w:r>
          </w:p>
        </w:tc>
        <w:tc>
          <w:tcPr>
            <w:tcW w:w="2704" w:type="pct"/>
            <w:shd w:val="clear" w:color="auto" w:fill="auto"/>
            <w:vAlign w:val="center"/>
          </w:tcPr>
          <w:p w:rsidR="00C576A0" w:rsidRPr="0060127F" w:rsidRDefault="00C576A0" w:rsidP="00D623BF">
            <w:pPr>
              <w:shd w:val="clear" w:color="auto" w:fill="FFFFFF"/>
            </w:pPr>
            <w:r w:rsidRPr="0003697A">
              <w:rPr>
                <w:lang w:val="el-GR"/>
              </w:rPr>
              <w:t>Ειδική συσκευή μαγνητικού καθαρισμού για αντιδράσεις</w:t>
            </w:r>
            <w:r w:rsidRPr="0060127F">
              <w:t> sequencing</w:t>
            </w:r>
            <w:r w:rsidRPr="0003697A">
              <w:rPr>
                <w:lang w:val="el-GR"/>
              </w:rPr>
              <w:t>. Κατάλληλο για πλάκες 96 θέσεων. Συμβατό με το παραπάνω προσφερόμενο σύστημα καθαρισμού</w:t>
            </w:r>
            <w:r w:rsidRPr="0060127F">
              <w:t> sequencing </w:t>
            </w:r>
            <w:r w:rsidRPr="0003697A">
              <w:rPr>
                <w:lang w:val="el-GR"/>
              </w:rPr>
              <w:t xml:space="preserve">αντιδράσεων. </w:t>
            </w:r>
            <w:r w:rsidRPr="0060127F">
              <w:t>Συσκευασία 1 τεμαχίου.</w:t>
            </w:r>
          </w:p>
        </w:tc>
        <w:tc>
          <w:tcPr>
            <w:tcW w:w="513" w:type="pct"/>
          </w:tcPr>
          <w:p w:rsidR="00C576A0" w:rsidRPr="00563096" w:rsidRDefault="00C576A0" w:rsidP="00D623BF">
            <w:pPr>
              <w:shd w:val="clear" w:color="auto" w:fill="FFFFFF"/>
            </w:pPr>
          </w:p>
        </w:tc>
        <w:tc>
          <w:tcPr>
            <w:tcW w:w="512" w:type="pct"/>
          </w:tcPr>
          <w:p w:rsidR="00C576A0" w:rsidRPr="00563096" w:rsidRDefault="00C576A0" w:rsidP="00D623BF">
            <w:pPr>
              <w:shd w:val="clear" w:color="auto" w:fill="FFFFFF"/>
            </w:pPr>
          </w:p>
        </w:tc>
        <w:tc>
          <w:tcPr>
            <w:tcW w:w="902" w:type="pct"/>
          </w:tcPr>
          <w:p w:rsidR="00C576A0" w:rsidRPr="00563096" w:rsidRDefault="00C576A0" w:rsidP="00D623BF">
            <w:pPr>
              <w:shd w:val="clear" w:color="auto" w:fill="FFFFFF"/>
            </w:pPr>
          </w:p>
        </w:tc>
      </w:tr>
    </w:tbl>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p w:rsidR="00C576A0" w:rsidRDefault="00C576A0" w:rsidP="00C576A0">
      <w:pPr>
        <w:pStyle w:val="normalwithoutspacing"/>
        <w:spacing w:before="57" w:after="57"/>
        <w:rPr>
          <w:rFonts w:ascii="Arial" w:hAnsi="Arial" w:cs="Arial"/>
          <w:b/>
          <w:color w:val="002060"/>
          <w:szCs w:val="22"/>
        </w:rPr>
      </w:pPr>
    </w:p>
    <w:p w:rsidR="00C576A0" w:rsidRDefault="00C576A0"/>
    <w:sectPr w:rsidR="00C576A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5F" w:rsidRDefault="008A035F" w:rsidP="0054200F">
      <w:pPr>
        <w:spacing w:after="0"/>
      </w:pPr>
      <w:r>
        <w:separator/>
      </w:r>
    </w:p>
  </w:endnote>
  <w:endnote w:type="continuationSeparator" w:id="0">
    <w:p w:rsidR="008A035F" w:rsidRDefault="008A035F" w:rsidP="00542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panose1 w:val="020206030504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5F" w:rsidRDefault="008A035F" w:rsidP="0054200F">
      <w:pPr>
        <w:spacing w:after="0"/>
      </w:pPr>
      <w:r>
        <w:separator/>
      </w:r>
    </w:p>
  </w:footnote>
  <w:footnote w:type="continuationSeparator" w:id="0">
    <w:p w:rsidR="008A035F" w:rsidRDefault="008A035F" w:rsidP="0054200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00F" w:rsidRDefault="0054200F">
    <w:pPr>
      <w:pStyle w:val="Header"/>
    </w:pPr>
    <w:r>
      <w:rPr>
        <w:noProof/>
        <w:lang w:val="el-GR" w:eastAsia="el-GR"/>
      </w:rPr>
      <w:drawing>
        <wp:inline distT="0" distB="0" distL="0" distR="0" wp14:anchorId="6F19ED71">
          <wp:extent cx="457200" cy="4387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inline>
      </w:drawing>
    </w:r>
  </w:p>
  <w:p w:rsidR="0054200F" w:rsidRPr="00B52F55" w:rsidRDefault="0054200F" w:rsidP="0054200F">
    <w:pPr>
      <w:spacing w:after="0"/>
      <w:ind w:left="-284"/>
      <w:rPr>
        <w:b/>
        <w:bCs/>
        <w:color w:val="000000"/>
        <w:lang w:val="el-GR"/>
      </w:rPr>
    </w:pPr>
    <w:r>
      <w:rPr>
        <w:b/>
        <w:bCs/>
        <w:color w:val="000000"/>
        <w:lang w:val="el-GR"/>
      </w:rPr>
      <w:t xml:space="preserve">      </w:t>
    </w:r>
    <w:r w:rsidRPr="00B52F55">
      <w:rPr>
        <w:b/>
        <w:bCs/>
        <w:color w:val="000000"/>
        <w:lang w:val="el-GR"/>
      </w:rPr>
      <w:t>ΕΛΛΗΝΙΚΗ ΔΗΜΟΚΡΑΤΙΑ</w:t>
    </w:r>
  </w:p>
  <w:p w:rsidR="0054200F" w:rsidRPr="00B52F55" w:rsidRDefault="0054200F" w:rsidP="0054200F">
    <w:pPr>
      <w:spacing w:after="0"/>
      <w:ind w:left="-284"/>
      <w:rPr>
        <w:b/>
        <w:bCs/>
        <w:color w:val="000000"/>
        <w:lang w:val="el-GR"/>
      </w:rPr>
    </w:pPr>
    <w:r w:rsidRPr="00B52F55">
      <w:rPr>
        <w:b/>
        <w:bCs/>
        <w:color w:val="000000"/>
        <w:lang w:val="el-GR"/>
      </w:rPr>
      <w:tab/>
      <w:t xml:space="preserve">ΥΠΟΥΡΓΕΙΟ ΑΝΑΠΤΥΞΗΣ </w:t>
    </w:r>
  </w:p>
  <w:p w:rsidR="0054200F" w:rsidRPr="00615598" w:rsidRDefault="0054200F" w:rsidP="0054200F">
    <w:pPr>
      <w:spacing w:after="0"/>
      <w:ind w:left="-284"/>
      <w:rPr>
        <w:b/>
        <w:bCs/>
        <w:color w:val="000000"/>
        <w:lang w:val="el-GR"/>
      </w:rPr>
    </w:pPr>
    <w:r w:rsidRPr="00B52F55">
      <w:rPr>
        <w:b/>
        <w:bCs/>
        <w:color w:val="000000"/>
        <w:lang w:val="el-GR"/>
      </w:rPr>
      <w:tab/>
    </w:r>
    <w:r w:rsidRPr="00615598">
      <w:rPr>
        <w:b/>
        <w:bCs/>
        <w:color w:val="000000"/>
        <w:lang w:val="el-GR"/>
      </w:rPr>
      <w:t>ΓΕΝΙΚΗ ΓΡΑΜΜΑΤΕΙΑ ΕΡΕΥΝΑΣ &amp; ΚΑΙΝΟΤΟΜΙΑΣ</w:t>
    </w:r>
  </w:p>
  <w:p w:rsidR="0054200F" w:rsidRPr="0054200F" w:rsidRDefault="0054200F">
    <w:pPr>
      <w:pStyle w:val="Header"/>
      <w:rPr>
        <w:lang w:val="el-GR"/>
      </w:rPr>
    </w:pPr>
    <w:r>
      <w:rPr>
        <w:noProof/>
        <w:lang w:val="el-GR" w:eastAsia="el-GR"/>
      </w:rPr>
      <w:drawing>
        <wp:inline distT="0" distB="0" distL="0" distR="0" wp14:anchorId="43FC525A">
          <wp:extent cx="2468880" cy="372110"/>
          <wp:effectExtent l="0" t="0" r="762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12C82D97"/>
    <w:multiLevelType w:val="hybridMultilevel"/>
    <w:tmpl w:val="50843B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16894DEE"/>
    <w:multiLevelType w:val="hybridMultilevel"/>
    <w:tmpl w:val="7DEC5DD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19B27815"/>
    <w:multiLevelType w:val="hybridMultilevel"/>
    <w:tmpl w:val="13EA407E"/>
    <w:lvl w:ilvl="0" w:tplc="987EA0B8">
      <w:start w:val="1"/>
      <w:numFmt w:val="decimal"/>
      <w:lvlText w:val="%1."/>
      <w:lvlJc w:val="left"/>
      <w:pPr>
        <w:tabs>
          <w:tab w:val="num" w:pos="0"/>
        </w:tabs>
        <w:ind w:left="284" w:hanging="284"/>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15:restartNumberingAfterBreak="0">
    <w:nsid w:val="2100420B"/>
    <w:multiLevelType w:val="hybridMultilevel"/>
    <w:tmpl w:val="2DC669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217F478E"/>
    <w:multiLevelType w:val="hybridMultilevel"/>
    <w:tmpl w:val="A830C9D0"/>
    <w:lvl w:ilvl="0" w:tplc="04080001">
      <w:start w:val="1"/>
      <w:numFmt w:val="bullet"/>
      <w:lvlText w:val=""/>
      <w:lvlJc w:val="left"/>
      <w:pPr>
        <w:ind w:left="1145" w:hanging="360"/>
      </w:pPr>
      <w:rPr>
        <w:rFonts w:ascii="Symbol" w:hAnsi="Symbol" w:hint="default"/>
      </w:rPr>
    </w:lvl>
    <w:lvl w:ilvl="1" w:tplc="04080003">
      <w:start w:val="1"/>
      <w:numFmt w:val="bullet"/>
      <w:lvlText w:val="o"/>
      <w:lvlJc w:val="left"/>
      <w:pPr>
        <w:ind w:left="1865" w:hanging="360"/>
      </w:pPr>
      <w:rPr>
        <w:rFonts w:ascii="Courier New" w:hAnsi="Courier New" w:cs="Courier New" w:hint="default"/>
      </w:rPr>
    </w:lvl>
    <w:lvl w:ilvl="2" w:tplc="04080005">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1" w15:restartNumberingAfterBreak="0">
    <w:nsid w:val="21FB50CF"/>
    <w:multiLevelType w:val="hybridMultilevel"/>
    <w:tmpl w:val="2DC669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278E3502"/>
    <w:multiLevelType w:val="hybridMultilevel"/>
    <w:tmpl w:val="4C1E77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8767FD"/>
    <w:multiLevelType w:val="hybridMultilevel"/>
    <w:tmpl w:val="4C1E77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1C35223"/>
    <w:multiLevelType w:val="hybridMultilevel"/>
    <w:tmpl w:val="2362DC4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5"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6" w15:restartNumberingAfterBreak="0">
    <w:nsid w:val="3AA218A0"/>
    <w:multiLevelType w:val="hybridMultilevel"/>
    <w:tmpl w:val="4C142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B22AA8"/>
    <w:multiLevelType w:val="hybridMultilevel"/>
    <w:tmpl w:val="92C29B56"/>
    <w:lvl w:ilvl="0" w:tplc="0408000F">
      <w:start w:val="1"/>
      <w:numFmt w:val="decimal"/>
      <w:lvlText w:val="%1."/>
      <w:lvlJc w:val="left"/>
      <w:pPr>
        <w:tabs>
          <w:tab w:val="num" w:pos="0"/>
        </w:tabs>
        <w:ind w:left="284" w:hanging="284"/>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15:restartNumberingAfterBreak="0">
    <w:nsid w:val="4DB42C38"/>
    <w:multiLevelType w:val="hybridMultilevel"/>
    <w:tmpl w:val="2DC669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50BE5786"/>
    <w:multiLevelType w:val="hybridMultilevel"/>
    <w:tmpl w:val="13EA407E"/>
    <w:lvl w:ilvl="0" w:tplc="987EA0B8">
      <w:start w:val="1"/>
      <w:numFmt w:val="decimal"/>
      <w:lvlText w:val="%1."/>
      <w:lvlJc w:val="left"/>
      <w:pPr>
        <w:tabs>
          <w:tab w:val="num" w:pos="0"/>
        </w:tabs>
        <w:ind w:left="284" w:hanging="284"/>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1"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2" w15:restartNumberingAfterBreak="0">
    <w:nsid w:val="72167AF5"/>
    <w:multiLevelType w:val="hybridMultilevel"/>
    <w:tmpl w:val="92C29B56"/>
    <w:lvl w:ilvl="0" w:tplc="0408000F">
      <w:start w:val="1"/>
      <w:numFmt w:val="decimal"/>
      <w:lvlText w:val="%1."/>
      <w:lvlJc w:val="left"/>
      <w:pPr>
        <w:tabs>
          <w:tab w:val="num" w:pos="0"/>
        </w:tabs>
        <w:ind w:left="284" w:hanging="284"/>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1"/>
  </w:num>
  <w:num w:numId="8">
    <w:abstractNumId w:val="15"/>
  </w:num>
  <w:num w:numId="9">
    <w:abstractNumId w:val="20"/>
  </w:num>
  <w:num w:numId="10">
    <w:abstractNumId w:val="10"/>
  </w:num>
  <w:num w:numId="11">
    <w:abstractNumId w:val="16"/>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6"/>
  </w:num>
  <w:num w:numId="19">
    <w:abstractNumId w:val="11"/>
  </w:num>
  <w:num w:numId="20">
    <w:abstractNumId w:val="12"/>
  </w:num>
  <w:num w:numId="21">
    <w:abstractNumId w:val="22"/>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A0"/>
    <w:rsid w:val="00204EC6"/>
    <w:rsid w:val="00300E89"/>
    <w:rsid w:val="0054200F"/>
    <w:rsid w:val="007B4CBE"/>
    <w:rsid w:val="008A035F"/>
    <w:rsid w:val="00C576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DC8E3E-03F3-4AB4-90E5-6F4DFA6B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6A0"/>
    <w:pPr>
      <w:suppressAutoHyphens/>
      <w:spacing w:after="120" w:line="240" w:lineRule="auto"/>
      <w:jc w:val="both"/>
    </w:pPr>
    <w:rPr>
      <w:rFonts w:ascii="Calibri" w:eastAsia="Times New Roman" w:hAnsi="Calibri" w:cs="Calibri"/>
      <w:szCs w:val="24"/>
      <w:lang w:val="en-GB" w:eastAsia="ar-SA"/>
    </w:rPr>
  </w:style>
  <w:style w:type="paragraph" w:styleId="Heading1">
    <w:name w:val="heading 1"/>
    <w:basedOn w:val="Normal"/>
    <w:next w:val="Normal"/>
    <w:link w:val="Heading1Char1"/>
    <w:qFormat/>
    <w:rsid w:val="00C576A0"/>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uiPriority w:val="9"/>
    <w:qFormat/>
    <w:rsid w:val="00C576A0"/>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C576A0"/>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
    <w:qFormat/>
    <w:rsid w:val="00C576A0"/>
    <w:pPr>
      <w:keepNext/>
      <w:spacing w:before="240" w:after="60"/>
      <w:outlineLvl w:val="3"/>
    </w:pPr>
    <w:rPr>
      <w:rFonts w:ascii="Arial" w:hAnsi="Arial" w:cs="Times New Roman"/>
      <w:b/>
      <w:bCs/>
      <w:szCs w:val="28"/>
    </w:rPr>
  </w:style>
  <w:style w:type="paragraph" w:styleId="Heading5">
    <w:name w:val="heading 5"/>
    <w:basedOn w:val="Normal"/>
    <w:next w:val="Normal"/>
    <w:link w:val="Heading5Char1"/>
    <w:uiPriority w:val="9"/>
    <w:qFormat/>
    <w:rsid w:val="00C576A0"/>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uiPriority w:val="39"/>
    <w:rsid w:val="007B4CBE"/>
    <w:pPr>
      <w:spacing w:after="0"/>
      <w:ind w:left="1540"/>
    </w:pPr>
    <w:rPr>
      <w:sz w:val="18"/>
      <w:szCs w:val="18"/>
      <w:lang w:eastAsia="zh-CN"/>
    </w:rPr>
  </w:style>
  <w:style w:type="character" w:customStyle="1" w:styleId="Heading1Char1">
    <w:name w:val="Heading 1 Char1"/>
    <w:basedOn w:val="DefaultParagraphFont"/>
    <w:link w:val="Heading1"/>
    <w:rsid w:val="00C576A0"/>
    <w:rPr>
      <w:rFonts w:ascii="Arial" w:eastAsia="Times New Roman" w:hAnsi="Arial" w:cs="Arial"/>
      <w:b/>
      <w:bCs/>
      <w:color w:val="333399"/>
      <w:sz w:val="28"/>
      <w:szCs w:val="32"/>
      <w:lang w:val="en-US" w:eastAsia="ar-SA"/>
    </w:rPr>
  </w:style>
  <w:style w:type="character" w:customStyle="1" w:styleId="Heading2Char1">
    <w:name w:val="Heading 2 Char1"/>
    <w:basedOn w:val="DefaultParagraphFont"/>
    <w:link w:val="Heading2"/>
    <w:uiPriority w:val="9"/>
    <w:rsid w:val="00C576A0"/>
    <w:rPr>
      <w:rFonts w:ascii="Arial" w:eastAsia="Times New Roman" w:hAnsi="Arial" w:cs="Arial"/>
      <w:b/>
      <w:color w:val="002060"/>
      <w:sz w:val="24"/>
      <w:lang w:val="en-GB" w:eastAsia="ar-SA"/>
    </w:rPr>
  </w:style>
  <w:style w:type="character" w:customStyle="1" w:styleId="Heading3Char1">
    <w:name w:val="Heading 3 Char1"/>
    <w:basedOn w:val="DefaultParagraphFont"/>
    <w:link w:val="Heading3"/>
    <w:rsid w:val="00C576A0"/>
    <w:rPr>
      <w:rFonts w:ascii="Arial" w:eastAsia="Times New Roman" w:hAnsi="Arial" w:cs="Times New Roman"/>
      <w:b/>
      <w:bCs/>
      <w:szCs w:val="26"/>
      <w:lang w:val="en-GB" w:eastAsia="ar-SA"/>
    </w:rPr>
  </w:style>
  <w:style w:type="character" w:customStyle="1" w:styleId="Heading4Char1">
    <w:name w:val="Heading 4 Char1"/>
    <w:basedOn w:val="DefaultParagraphFont"/>
    <w:link w:val="Heading4"/>
    <w:uiPriority w:val="9"/>
    <w:rsid w:val="00C576A0"/>
    <w:rPr>
      <w:rFonts w:ascii="Arial" w:eastAsia="Times New Roman" w:hAnsi="Arial" w:cs="Times New Roman"/>
      <w:b/>
      <w:bCs/>
      <w:szCs w:val="28"/>
      <w:lang w:val="en-GB" w:eastAsia="ar-SA"/>
    </w:rPr>
  </w:style>
  <w:style w:type="character" w:customStyle="1" w:styleId="Heading5Char1">
    <w:name w:val="Heading 5 Char1"/>
    <w:basedOn w:val="DefaultParagraphFont"/>
    <w:link w:val="Heading5"/>
    <w:uiPriority w:val="9"/>
    <w:rsid w:val="00C576A0"/>
    <w:rPr>
      <w:rFonts w:ascii="Lucida Sans" w:eastAsia="Times New Roman" w:hAnsi="Lucida Sans" w:cs="Lucida Sans"/>
      <w:b/>
      <w:szCs w:val="20"/>
      <w:lang w:val="en-US" w:eastAsia="ar-SA"/>
    </w:rPr>
  </w:style>
  <w:style w:type="character" w:customStyle="1" w:styleId="WW8Num1z0">
    <w:name w:val="WW8Num1z0"/>
    <w:rsid w:val="00C576A0"/>
  </w:style>
  <w:style w:type="character" w:customStyle="1" w:styleId="WW8Num1z1">
    <w:name w:val="WW8Num1z1"/>
    <w:rsid w:val="00C576A0"/>
  </w:style>
  <w:style w:type="character" w:customStyle="1" w:styleId="WW8Num1z2">
    <w:name w:val="WW8Num1z2"/>
    <w:rsid w:val="00C576A0"/>
  </w:style>
  <w:style w:type="character" w:customStyle="1" w:styleId="WW8Num1z3">
    <w:name w:val="WW8Num1z3"/>
    <w:rsid w:val="00C576A0"/>
  </w:style>
  <w:style w:type="character" w:customStyle="1" w:styleId="WW8Num1z4">
    <w:name w:val="WW8Num1z4"/>
    <w:rsid w:val="00C576A0"/>
    <w:rPr>
      <w:rFonts w:ascii="Arial" w:hAnsi="Arial" w:cs="Times New Roman"/>
      <w:b w:val="0"/>
      <w:i w:val="0"/>
      <w:sz w:val="20"/>
      <w:szCs w:val="20"/>
    </w:rPr>
  </w:style>
  <w:style w:type="character" w:customStyle="1" w:styleId="WW8Num1z5">
    <w:name w:val="WW8Num1z5"/>
    <w:rsid w:val="00C576A0"/>
  </w:style>
  <w:style w:type="character" w:customStyle="1" w:styleId="WW8Num1z6">
    <w:name w:val="WW8Num1z6"/>
    <w:rsid w:val="00C576A0"/>
  </w:style>
  <w:style w:type="character" w:customStyle="1" w:styleId="WW8Num1z7">
    <w:name w:val="WW8Num1z7"/>
    <w:rsid w:val="00C576A0"/>
  </w:style>
  <w:style w:type="character" w:customStyle="1" w:styleId="WW8Num1z8">
    <w:name w:val="WW8Num1z8"/>
    <w:rsid w:val="00C576A0"/>
  </w:style>
  <w:style w:type="character" w:customStyle="1" w:styleId="WW8Num2z0">
    <w:name w:val="WW8Num2z0"/>
    <w:rsid w:val="00C576A0"/>
    <w:rPr>
      <w:rFonts w:ascii="Symbol" w:hAnsi="Symbol" w:cs="Symbol"/>
      <w:lang w:val="el-GR"/>
    </w:rPr>
  </w:style>
  <w:style w:type="character" w:customStyle="1" w:styleId="WW8Num3z0">
    <w:name w:val="WW8Num3z0"/>
    <w:rsid w:val="00C576A0"/>
    <w:rPr>
      <w:lang w:val="el-GR"/>
    </w:rPr>
  </w:style>
  <w:style w:type="character" w:customStyle="1" w:styleId="WW8Num4z0">
    <w:name w:val="WW8Num4z0"/>
    <w:rsid w:val="00C576A0"/>
    <w:rPr>
      <w:rFonts w:ascii="Webdings" w:hAnsi="Webdings" w:cs="Webdings"/>
      <w:color w:val="333399"/>
      <w:sz w:val="16"/>
    </w:rPr>
  </w:style>
  <w:style w:type="character" w:customStyle="1" w:styleId="WW8Num5z0">
    <w:name w:val="WW8Num5z0"/>
    <w:rsid w:val="00C576A0"/>
    <w:rPr>
      <w:shd w:val="clear" w:color="auto" w:fill="FFFF00"/>
      <w:lang w:val="el-GR"/>
    </w:rPr>
  </w:style>
  <w:style w:type="character" w:customStyle="1" w:styleId="WW8Num6z0">
    <w:name w:val="WW8Num6z0"/>
    <w:rsid w:val="00C576A0"/>
    <w:rPr>
      <w:b/>
      <w:bCs/>
      <w:szCs w:val="22"/>
      <w:lang w:val="el-GR"/>
    </w:rPr>
  </w:style>
  <w:style w:type="character" w:customStyle="1" w:styleId="WW8Num6z1">
    <w:name w:val="WW8Num6z1"/>
    <w:rsid w:val="00C576A0"/>
  </w:style>
  <w:style w:type="character" w:customStyle="1" w:styleId="WW8Num6z2">
    <w:name w:val="WW8Num6z2"/>
    <w:rsid w:val="00C576A0"/>
  </w:style>
  <w:style w:type="character" w:customStyle="1" w:styleId="WW8Num6z3">
    <w:name w:val="WW8Num6z3"/>
    <w:rsid w:val="00C576A0"/>
  </w:style>
  <w:style w:type="character" w:customStyle="1" w:styleId="WW8Num6z4">
    <w:name w:val="WW8Num6z4"/>
    <w:rsid w:val="00C576A0"/>
  </w:style>
  <w:style w:type="character" w:customStyle="1" w:styleId="WW8Num6z5">
    <w:name w:val="WW8Num6z5"/>
    <w:rsid w:val="00C576A0"/>
  </w:style>
  <w:style w:type="character" w:customStyle="1" w:styleId="WW8Num6z6">
    <w:name w:val="WW8Num6z6"/>
    <w:rsid w:val="00C576A0"/>
  </w:style>
  <w:style w:type="character" w:customStyle="1" w:styleId="WW8Num6z7">
    <w:name w:val="WW8Num6z7"/>
    <w:rsid w:val="00C576A0"/>
  </w:style>
  <w:style w:type="character" w:customStyle="1" w:styleId="WW8Num6z8">
    <w:name w:val="WW8Num6z8"/>
    <w:rsid w:val="00C576A0"/>
  </w:style>
  <w:style w:type="character" w:customStyle="1" w:styleId="WW8Num7z0">
    <w:name w:val="WW8Num7z0"/>
    <w:rsid w:val="00C576A0"/>
    <w:rPr>
      <w:b/>
      <w:bCs/>
      <w:szCs w:val="22"/>
      <w:lang w:val="el-GR"/>
    </w:rPr>
  </w:style>
  <w:style w:type="character" w:customStyle="1" w:styleId="WW8Num7z1">
    <w:name w:val="WW8Num7z1"/>
    <w:rsid w:val="00C576A0"/>
    <w:rPr>
      <w:rFonts w:eastAsia="Calibri"/>
      <w:lang w:val="el-GR"/>
    </w:rPr>
  </w:style>
  <w:style w:type="character" w:customStyle="1" w:styleId="WW8Num7z2">
    <w:name w:val="WW8Num7z2"/>
    <w:rsid w:val="00C576A0"/>
  </w:style>
  <w:style w:type="character" w:customStyle="1" w:styleId="WW8Num7z3">
    <w:name w:val="WW8Num7z3"/>
    <w:rsid w:val="00C576A0"/>
  </w:style>
  <w:style w:type="character" w:customStyle="1" w:styleId="WW8Num7z4">
    <w:name w:val="WW8Num7z4"/>
    <w:rsid w:val="00C576A0"/>
  </w:style>
  <w:style w:type="character" w:customStyle="1" w:styleId="WW8Num7z5">
    <w:name w:val="WW8Num7z5"/>
    <w:rsid w:val="00C576A0"/>
  </w:style>
  <w:style w:type="character" w:customStyle="1" w:styleId="WW8Num7z6">
    <w:name w:val="WW8Num7z6"/>
    <w:rsid w:val="00C576A0"/>
  </w:style>
  <w:style w:type="character" w:customStyle="1" w:styleId="WW8Num7z7">
    <w:name w:val="WW8Num7z7"/>
    <w:rsid w:val="00C576A0"/>
  </w:style>
  <w:style w:type="character" w:customStyle="1" w:styleId="WW8Num7z8">
    <w:name w:val="WW8Num7z8"/>
    <w:rsid w:val="00C576A0"/>
  </w:style>
  <w:style w:type="character" w:customStyle="1" w:styleId="WW8Num8z0">
    <w:name w:val="WW8Num8z0"/>
    <w:rsid w:val="00C576A0"/>
    <w:rPr>
      <w:rFonts w:ascii="Symbol" w:hAnsi="Symbol" w:cs="OpenSymbol"/>
      <w:color w:val="5B9BD5"/>
    </w:rPr>
  </w:style>
  <w:style w:type="character" w:customStyle="1" w:styleId="WW8Num9z0">
    <w:name w:val="WW8Num9z0"/>
    <w:rsid w:val="00C576A0"/>
    <w:rPr>
      <w:rFonts w:ascii="Angsana New" w:hAnsi="Angsana New" w:cs="Angsana New"/>
      <w:color w:val="000000"/>
      <w:kern w:val="1"/>
      <w:szCs w:val="22"/>
      <w:shd w:val="clear" w:color="auto" w:fill="FFFFFF"/>
      <w:lang w:val="el-GR"/>
    </w:rPr>
  </w:style>
  <w:style w:type="character" w:customStyle="1" w:styleId="WW8Num10z0">
    <w:name w:val="WW8Num10z0"/>
    <w:rsid w:val="00C576A0"/>
    <w:rPr>
      <w:rFonts w:ascii="Symbol" w:hAnsi="Symbol" w:cs="Symbol"/>
      <w:kern w:val="1"/>
      <w:shd w:val="clear" w:color="auto" w:fill="C0C0C0"/>
      <w:lang w:val="el-GR"/>
    </w:rPr>
  </w:style>
  <w:style w:type="character" w:customStyle="1" w:styleId="WW8Num11z0">
    <w:name w:val="WW8Num11z0"/>
    <w:rsid w:val="00C576A0"/>
    <w:rPr>
      <w:rFonts w:ascii="Symbol" w:hAnsi="Symbol" w:cs="Symbol" w:hint="default"/>
      <w:lang w:val="el-GR"/>
    </w:rPr>
  </w:style>
  <w:style w:type="character" w:customStyle="1" w:styleId="WW8Num11z1">
    <w:name w:val="WW8Num11z1"/>
    <w:rsid w:val="00C576A0"/>
    <w:rPr>
      <w:rFonts w:ascii="Courier New" w:hAnsi="Courier New" w:cs="Courier New" w:hint="default"/>
    </w:rPr>
  </w:style>
  <w:style w:type="character" w:customStyle="1" w:styleId="WW8Num11z2">
    <w:name w:val="WW8Num11z2"/>
    <w:rsid w:val="00C576A0"/>
    <w:rPr>
      <w:rFonts w:ascii="Wingdings" w:hAnsi="Wingdings" w:cs="Wingdings" w:hint="default"/>
    </w:rPr>
  </w:style>
  <w:style w:type="character" w:customStyle="1" w:styleId="5">
    <w:name w:val="Προεπιλεγμένη γραμματοσειρά5"/>
    <w:rsid w:val="00C576A0"/>
  </w:style>
  <w:style w:type="character" w:customStyle="1" w:styleId="WW8Num10z1">
    <w:name w:val="WW8Num10z1"/>
    <w:rsid w:val="00C576A0"/>
  </w:style>
  <w:style w:type="character" w:customStyle="1" w:styleId="WW8Num10z2">
    <w:name w:val="WW8Num10z2"/>
    <w:rsid w:val="00C576A0"/>
  </w:style>
  <w:style w:type="character" w:customStyle="1" w:styleId="WW8Num10z3">
    <w:name w:val="WW8Num10z3"/>
    <w:rsid w:val="00C576A0"/>
  </w:style>
  <w:style w:type="character" w:customStyle="1" w:styleId="WW8Num10z4">
    <w:name w:val="WW8Num10z4"/>
    <w:rsid w:val="00C576A0"/>
  </w:style>
  <w:style w:type="character" w:customStyle="1" w:styleId="WW8Num10z5">
    <w:name w:val="WW8Num10z5"/>
    <w:rsid w:val="00C576A0"/>
  </w:style>
  <w:style w:type="character" w:customStyle="1" w:styleId="WW8Num10z6">
    <w:name w:val="WW8Num10z6"/>
    <w:rsid w:val="00C576A0"/>
  </w:style>
  <w:style w:type="character" w:customStyle="1" w:styleId="WW8Num10z7">
    <w:name w:val="WW8Num10z7"/>
    <w:rsid w:val="00C576A0"/>
  </w:style>
  <w:style w:type="character" w:customStyle="1" w:styleId="WW8Num10z8">
    <w:name w:val="WW8Num10z8"/>
    <w:rsid w:val="00C576A0"/>
  </w:style>
  <w:style w:type="character" w:customStyle="1" w:styleId="WW-">
    <w:name w:val="WW-Προεπιλεγμένη γραμματοσειρά"/>
    <w:rsid w:val="00C576A0"/>
  </w:style>
  <w:style w:type="character" w:customStyle="1" w:styleId="WW-DefaultParagraphFont">
    <w:name w:val="WW-Default Paragraph Font"/>
    <w:rsid w:val="00C576A0"/>
  </w:style>
  <w:style w:type="character" w:customStyle="1" w:styleId="WW8Num8z1">
    <w:name w:val="WW8Num8z1"/>
    <w:rsid w:val="00C576A0"/>
    <w:rPr>
      <w:rFonts w:eastAsia="Calibri"/>
      <w:lang w:val="el-GR"/>
    </w:rPr>
  </w:style>
  <w:style w:type="character" w:customStyle="1" w:styleId="WW8Num8z2">
    <w:name w:val="WW8Num8z2"/>
    <w:rsid w:val="00C576A0"/>
  </w:style>
  <w:style w:type="character" w:customStyle="1" w:styleId="WW8Num8z3">
    <w:name w:val="WW8Num8z3"/>
    <w:rsid w:val="00C576A0"/>
  </w:style>
  <w:style w:type="character" w:customStyle="1" w:styleId="WW8Num8z4">
    <w:name w:val="WW8Num8z4"/>
    <w:rsid w:val="00C576A0"/>
  </w:style>
  <w:style w:type="character" w:customStyle="1" w:styleId="WW8Num8z5">
    <w:name w:val="WW8Num8z5"/>
    <w:rsid w:val="00C576A0"/>
  </w:style>
  <w:style w:type="character" w:customStyle="1" w:styleId="WW8Num8z6">
    <w:name w:val="WW8Num8z6"/>
    <w:rsid w:val="00C576A0"/>
  </w:style>
  <w:style w:type="character" w:customStyle="1" w:styleId="WW8Num8z7">
    <w:name w:val="WW8Num8z7"/>
    <w:rsid w:val="00C576A0"/>
  </w:style>
  <w:style w:type="character" w:customStyle="1" w:styleId="WW8Num8z8">
    <w:name w:val="WW8Num8z8"/>
    <w:rsid w:val="00C576A0"/>
  </w:style>
  <w:style w:type="character" w:customStyle="1" w:styleId="WW8Num11z3">
    <w:name w:val="WW8Num11z3"/>
    <w:rsid w:val="00C576A0"/>
  </w:style>
  <w:style w:type="character" w:customStyle="1" w:styleId="WW8Num11z4">
    <w:name w:val="WW8Num11z4"/>
    <w:rsid w:val="00C576A0"/>
  </w:style>
  <w:style w:type="character" w:customStyle="1" w:styleId="WW8Num11z5">
    <w:name w:val="WW8Num11z5"/>
    <w:rsid w:val="00C576A0"/>
  </w:style>
  <w:style w:type="character" w:customStyle="1" w:styleId="WW8Num11z6">
    <w:name w:val="WW8Num11z6"/>
    <w:rsid w:val="00C576A0"/>
  </w:style>
  <w:style w:type="character" w:customStyle="1" w:styleId="WW8Num11z7">
    <w:name w:val="WW8Num11z7"/>
    <w:rsid w:val="00C576A0"/>
  </w:style>
  <w:style w:type="character" w:customStyle="1" w:styleId="WW8Num11z8">
    <w:name w:val="WW8Num11z8"/>
    <w:rsid w:val="00C576A0"/>
  </w:style>
  <w:style w:type="character" w:customStyle="1" w:styleId="WW-DefaultParagraphFont1">
    <w:name w:val="WW-Default Paragraph Font1"/>
    <w:rsid w:val="00C576A0"/>
  </w:style>
  <w:style w:type="character" w:customStyle="1" w:styleId="4">
    <w:name w:val="Προεπιλεγμένη γραμματοσειρά4"/>
    <w:rsid w:val="00C576A0"/>
  </w:style>
  <w:style w:type="character" w:customStyle="1" w:styleId="WW8Num2z1">
    <w:name w:val="WW8Num2z1"/>
    <w:rsid w:val="00C576A0"/>
  </w:style>
  <w:style w:type="character" w:customStyle="1" w:styleId="WW8Num2z2">
    <w:name w:val="WW8Num2z2"/>
    <w:rsid w:val="00C576A0"/>
  </w:style>
  <w:style w:type="character" w:customStyle="1" w:styleId="WW8Num2z3">
    <w:name w:val="WW8Num2z3"/>
    <w:rsid w:val="00C576A0"/>
  </w:style>
  <w:style w:type="character" w:customStyle="1" w:styleId="WW8Num2z4">
    <w:name w:val="WW8Num2z4"/>
    <w:rsid w:val="00C576A0"/>
    <w:rPr>
      <w:rFonts w:ascii="Arial" w:hAnsi="Arial" w:cs="Times New Roman"/>
      <w:b w:val="0"/>
      <w:i w:val="0"/>
      <w:sz w:val="20"/>
      <w:szCs w:val="20"/>
    </w:rPr>
  </w:style>
  <w:style w:type="character" w:customStyle="1" w:styleId="WW8Num2z5">
    <w:name w:val="WW8Num2z5"/>
    <w:rsid w:val="00C576A0"/>
  </w:style>
  <w:style w:type="character" w:customStyle="1" w:styleId="WW8Num2z6">
    <w:name w:val="WW8Num2z6"/>
    <w:rsid w:val="00C576A0"/>
  </w:style>
  <w:style w:type="character" w:customStyle="1" w:styleId="WW8Num2z7">
    <w:name w:val="WW8Num2z7"/>
    <w:rsid w:val="00C576A0"/>
  </w:style>
  <w:style w:type="character" w:customStyle="1" w:styleId="WW8Num2z8">
    <w:name w:val="WW8Num2z8"/>
    <w:rsid w:val="00C576A0"/>
  </w:style>
  <w:style w:type="character" w:customStyle="1" w:styleId="WW8Num9z1">
    <w:name w:val="WW8Num9z1"/>
    <w:rsid w:val="00C576A0"/>
    <w:rPr>
      <w:rFonts w:eastAsia="Calibri"/>
      <w:lang w:val="el-GR"/>
    </w:rPr>
  </w:style>
  <w:style w:type="character" w:customStyle="1" w:styleId="WW8Num9z2">
    <w:name w:val="WW8Num9z2"/>
    <w:rsid w:val="00C576A0"/>
  </w:style>
  <w:style w:type="character" w:customStyle="1" w:styleId="WW8Num9z3">
    <w:name w:val="WW8Num9z3"/>
    <w:rsid w:val="00C576A0"/>
  </w:style>
  <w:style w:type="character" w:customStyle="1" w:styleId="WW8Num9z4">
    <w:name w:val="WW8Num9z4"/>
    <w:rsid w:val="00C576A0"/>
  </w:style>
  <w:style w:type="character" w:customStyle="1" w:styleId="WW8Num9z5">
    <w:name w:val="WW8Num9z5"/>
    <w:rsid w:val="00C576A0"/>
  </w:style>
  <w:style w:type="character" w:customStyle="1" w:styleId="WW8Num9z6">
    <w:name w:val="WW8Num9z6"/>
    <w:rsid w:val="00C576A0"/>
  </w:style>
  <w:style w:type="character" w:customStyle="1" w:styleId="WW8Num9z7">
    <w:name w:val="WW8Num9z7"/>
    <w:rsid w:val="00C576A0"/>
  </w:style>
  <w:style w:type="character" w:customStyle="1" w:styleId="WW8Num9z8">
    <w:name w:val="WW8Num9z8"/>
    <w:rsid w:val="00C576A0"/>
  </w:style>
  <w:style w:type="character" w:customStyle="1" w:styleId="WW-DefaultParagraphFont11">
    <w:name w:val="WW-Default Paragraph Font11"/>
    <w:rsid w:val="00C576A0"/>
  </w:style>
  <w:style w:type="character" w:customStyle="1" w:styleId="WW8Num12z0">
    <w:name w:val="WW8Num12z0"/>
    <w:rsid w:val="00C576A0"/>
    <w:rPr>
      <w:rFonts w:ascii="Symbol" w:hAnsi="Symbol" w:cs="Symbol"/>
    </w:rPr>
  </w:style>
  <w:style w:type="character" w:customStyle="1" w:styleId="WW8Num12z1">
    <w:name w:val="WW8Num12z1"/>
    <w:rsid w:val="00C576A0"/>
    <w:rPr>
      <w:rFonts w:ascii="Courier New" w:hAnsi="Courier New" w:cs="Courier New"/>
    </w:rPr>
  </w:style>
  <w:style w:type="character" w:customStyle="1" w:styleId="WW8Num12z2">
    <w:name w:val="WW8Num12z2"/>
    <w:rsid w:val="00C576A0"/>
    <w:rPr>
      <w:rFonts w:ascii="Wingdings" w:hAnsi="Wingdings" w:cs="Wingdings"/>
    </w:rPr>
  </w:style>
  <w:style w:type="character" w:customStyle="1" w:styleId="WW-DefaultParagraphFont111">
    <w:name w:val="WW-Default Paragraph Font111"/>
    <w:rsid w:val="00C576A0"/>
  </w:style>
  <w:style w:type="character" w:customStyle="1" w:styleId="WW-DefaultParagraphFont1111">
    <w:name w:val="WW-Default Paragraph Font1111"/>
    <w:rsid w:val="00C576A0"/>
  </w:style>
  <w:style w:type="character" w:customStyle="1" w:styleId="WW-DefaultParagraphFont11111">
    <w:name w:val="WW-Default Paragraph Font11111"/>
    <w:rsid w:val="00C576A0"/>
  </w:style>
  <w:style w:type="character" w:customStyle="1" w:styleId="3">
    <w:name w:val="Προεπιλεγμένη γραμματοσειρά3"/>
    <w:rsid w:val="00C576A0"/>
  </w:style>
  <w:style w:type="character" w:customStyle="1" w:styleId="WW-DefaultParagraphFont111111">
    <w:name w:val="WW-Default Paragraph Font111111"/>
    <w:rsid w:val="00C576A0"/>
  </w:style>
  <w:style w:type="character" w:customStyle="1" w:styleId="DefaultParagraphFont2">
    <w:name w:val="Default Paragraph Font2"/>
    <w:rsid w:val="00C576A0"/>
  </w:style>
  <w:style w:type="character" w:customStyle="1" w:styleId="WW8Num12z3">
    <w:name w:val="WW8Num12z3"/>
    <w:rsid w:val="00C576A0"/>
  </w:style>
  <w:style w:type="character" w:customStyle="1" w:styleId="WW8Num12z4">
    <w:name w:val="WW8Num12z4"/>
    <w:rsid w:val="00C576A0"/>
  </w:style>
  <w:style w:type="character" w:customStyle="1" w:styleId="WW8Num12z5">
    <w:name w:val="WW8Num12z5"/>
    <w:rsid w:val="00C576A0"/>
  </w:style>
  <w:style w:type="character" w:customStyle="1" w:styleId="WW8Num12z6">
    <w:name w:val="WW8Num12z6"/>
    <w:rsid w:val="00C576A0"/>
  </w:style>
  <w:style w:type="character" w:customStyle="1" w:styleId="WW8Num12z7">
    <w:name w:val="WW8Num12z7"/>
    <w:rsid w:val="00C576A0"/>
  </w:style>
  <w:style w:type="character" w:customStyle="1" w:styleId="WW8Num12z8">
    <w:name w:val="WW8Num12z8"/>
    <w:rsid w:val="00C576A0"/>
  </w:style>
  <w:style w:type="character" w:customStyle="1" w:styleId="WW8Num13z0">
    <w:name w:val="WW8Num13z0"/>
    <w:rsid w:val="00C576A0"/>
    <w:rPr>
      <w:rFonts w:ascii="Symbol" w:hAnsi="Symbol" w:cs="OpenSymbol"/>
    </w:rPr>
  </w:style>
  <w:style w:type="character" w:customStyle="1" w:styleId="WW-DefaultParagraphFont1111111">
    <w:name w:val="WW-Default Paragraph Font1111111"/>
    <w:rsid w:val="00C576A0"/>
  </w:style>
  <w:style w:type="character" w:customStyle="1" w:styleId="WW8Num13z1">
    <w:name w:val="WW8Num13z1"/>
    <w:rsid w:val="00C576A0"/>
    <w:rPr>
      <w:rFonts w:eastAsia="Calibri"/>
      <w:lang w:val="el-GR"/>
    </w:rPr>
  </w:style>
  <w:style w:type="character" w:customStyle="1" w:styleId="WW8Num13z2">
    <w:name w:val="WW8Num13z2"/>
    <w:rsid w:val="00C576A0"/>
  </w:style>
  <w:style w:type="character" w:customStyle="1" w:styleId="WW8Num13z3">
    <w:name w:val="WW8Num13z3"/>
    <w:rsid w:val="00C576A0"/>
  </w:style>
  <w:style w:type="character" w:customStyle="1" w:styleId="WW8Num13z4">
    <w:name w:val="WW8Num13z4"/>
    <w:rsid w:val="00C576A0"/>
  </w:style>
  <w:style w:type="character" w:customStyle="1" w:styleId="WW8Num13z5">
    <w:name w:val="WW8Num13z5"/>
    <w:rsid w:val="00C576A0"/>
  </w:style>
  <w:style w:type="character" w:customStyle="1" w:styleId="WW8Num13z6">
    <w:name w:val="WW8Num13z6"/>
    <w:rsid w:val="00C576A0"/>
  </w:style>
  <w:style w:type="character" w:customStyle="1" w:styleId="WW8Num13z7">
    <w:name w:val="WW8Num13z7"/>
    <w:rsid w:val="00C576A0"/>
  </w:style>
  <w:style w:type="character" w:customStyle="1" w:styleId="WW8Num13z8">
    <w:name w:val="WW8Num13z8"/>
    <w:rsid w:val="00C576A0"/>
  </w:style>
  <w:style w:type="character" w:customStyle="1" w:styleId="WW8Num14z0">
    <w:name w:val="WW8Num14z0"/>
    <w:rsid w:val="00C576A0"/>
    <w:rPr>
      <w:rFonts w:ascii="Symbol" w:hAnsi="Symbol" w:cs="OpenSymbol"/>
    </w:rPr>
  </w:style>
  <w:style w:type="character" w:customStyle="1" w:styleId="WW8Num14z1">
    <w:name w:val="WW8Num14z1"/>
    <w:rsid w:val="00C576A0"/>
  </w:style>
  <w:style w:type="character" w:customStyle="1" w:styleId="WW8Num14z2">
    <w:name w:val="WW8Num14z2"/>
    <w:rsid w:val="00C576A0"/>
  </w:style>
  <w:style w:type="character" w:customStyle="1" w:styleId="WW8Num14z3">
    <w:name w:val="WW8Num14z3"/>
    <w:rsid w:val="00C576A0"/>
  </w:style>
  <w:style w:type="character" w:customStyle="1" w:styleId="WW8Num14z4">
    <w:name w:val="WW8Num14z4"/>
    <w:rsid w:val="00C576A0"/>
  </w:style>
  <w:style w:type="character" w:customStyle="1" w:styleId="WW8Num14z5">
    <w:name w:val="WW8Num14z5"/>
    <w:rsid w:val="00C576A0"/>
  </w:style>
  <w:style w:type="character" w:customStyle="1" w:styleId="WW8Num14z6">
    <w:name w:val="WW8Num14z6"/>
    <w:rsid w:val="00C576A0"/>
  </w:style>
  <w:style w:type="character" w:customStyle="1" w:styleId="WW8Num14z7">
    <w:name w:val="WW8Num14z7"/>
    <w:rsid w:val="00C576A0"/>
  </w:style>
  <w:style w:type="character" w:customStyle="1" w:styleId="WW8Num14z8">
    <w:name w:val="WW8Num14z8"/>
    <w:rsid w:val="00C576A0"/>
  </w:style>
  <w:style w:type="character" w:customStyle="1" w:styleId="WW8Num15z0">
    <w:name w:val="WW8Num15z0"/>
    <w:rsid w:val="00C576A0"/>
  </w:style>
  <w:style w:type="character" w:customStyle="1" w:styleId="WW8Num15z1">
    <w:name w:val="WW8Num15z1"/>
    <w:rsid w:val="00C576A0"/>
  </w:style>
  <w:style w:type="character" w:customStyle="1" w:styleId="WW8Num15z2">
    <w:name w:val="WW8Num15z2"/>
    <w:rsid w:val="00C576A0"/>
  </w:style>
  <w:style w:type="character" w:customStyle="1" w:styleId="WW8Num15z3">
    <w:name w:val="WW8Num15z3"/>
    <w:rsid w:val="00C576A0"/>
  </w:style>
  <w:style w:type="character" w:customStyle="1" w:styleId="WW8Num15z4">
    <w:name w:val="WW8Num15z4"/>
    <w:rsid w:val="00C576A0"/>
  </w:style>
  <w:style w:type="character" w:customStyle="1" w:styleId="WW8Num15z5">
    <w:name w:val="WW8Num15z5"/>
    <w:rsid w:val="00C576A0"/>
  </w:style>
  <w:style w:type="character" w:customStyle="1" w:styleId="WW8Num15z6">
    <w:name w:val="WW8Num15z6"/>
    <w:rsid w:val="00C576A0"/>
  </w:style>
  <w:style w:type="character" w:customStyle="1" w:styleId="WW8Num15z7">
    <w:name w:val="WW8Num15z7"/>
    <w:rsid w:val="00C576A0"/>
  </w:style>
  <w:style w:type="character" w:customStyle="1" w:styleId="WW8Num15z8">
    <w:name w:val="WW8Num15z8"/>
    <w:rsid w:val="00C576A0"/>
  </w:style>
  <w:style w:type="character" w:customStyle="1" w:styleId="WW8Num16z0">
    <w:name w:val="WW8Num16z0"/>
    <w:rsid w:val="00C576A0"/>
  </w:style>
  <w:style w:type="character" w:customStyle="1" w:styleId="WW8Num16z1">
    <w:name w:val="WW8Num16z1"/>
    <w:rsid w:val="00C576A0"/>
  </w:style>
  <w:style w:type="character" w:customStyle="1" w:styleId="WW8Num16z2">
    <w:name w:val="WW8Num16z2"/>
    <w:rsid w:val="00C576A0"/>
  </w:style>
  <w:style w:type="character" w:customStyle="1" w:styleId="WW8Num16z3">
    <w:name w:val="WW8Num16z3"/>
    <w:rsid w:val="00C576A0"/>
  </w:style>
  <w:style w:type="character" w:customStyle="1" w:styleId="WW8Num16z4">
    <w:name w:val="WW8Num16z4"/>
    <w:rsid w:val="00C576A0"/>
  </w:style>
  <w:style w:type="character" w:customStyle="1" w:styleId="WW8Num16z5">
    <w:name w:val="WW8Num16z5"/>
    <w:rsid w:val="00C576A0"/>
  </w:style>
  <w:style w:type="character" w:customStyle="1" w:styleId="WW8Num16z6">
    <w:name w:val="WW8Num16z6"/>
    <w:rsid w:val="00C576A0"/>
  </w:style>
  <w:style w:type="character" w:customStyle="1" w:styleId="WW8Num16z7">
    <w:name w:val="WW8Num16z7"/>
    <w:rsid w:val="00C576A0"/>
  </w:style>
  <w:style w:type="character" w:customStyle="1" w:styleId="WW8Num16z8">
    <w:name w:val="WW8Num16z8"/>
    <w:rsid w:val="00C576A0"/>
  </w:style>
  <w:style w:type="character" w:customStyle="1" w:styleId="WW-DefaultParagraphFont11111111">
    <w:name w:val="WW-Default Paragraph Font11111111"/>
    <w:rsid w:val="00C576A0"/>
  </w:style>
  <w:style w:type="character" w:customStyle="1" w:styleId="WW-DefaultParagraphFont111111111">
    <w:name w:val="WW-Default Paragraph Font111111111"/>
    <w:rsid w:val="00C576A0"/>
  </w:style>
  <w:style w:type="character" w:customStyle="1" w:styleId="WW-DefaultParagraphFont1111111111">
    <w:name w:val="WW-Default Paragraph Font1111111111"/>
    <w:rsid w:val="00C576A0"/>
  </w:style>
  <w:style w:type="character" w:customStyle="1" w:styleId="WW-DefaultParagraphFont11111111111">
    <w:name w:val="WW-Default Paragraph Font11111111111"/>
    <w:rsid w:val="00C576A0"/>
  </w:style>
  <w:style w:type="character" w:customStyle="1" w:styleId="WW-DefaultParagraphFont111111111111">
    <w:name w:val="WW-Default Paragraph Font111111111111"/>
    <w:rsid w:val="00C576A0"/>
  </w:style>
  <w:style w:type="character" w:customStyle="1" w:styleId="WW8Num17z0">
    <w:name w:val="WW8Num17z0"/>
    <w:rsid w:val="00C576A0"/>
  </w:style>
  <w:style w:type="character" w:customStyle="1" w:styleId="WW8Num17z1">
    <w:name w:val="WW8Num17z1"/>
    <w:rsid w:val="00C576A0"/>
  </w:style>
  <w:style w:type="character" w:customStyle="1" w:styleId="WW8Num17z2">
    <w:name w:val="WW8Num17z2"/>
    <w:rsid w:val="00C576A0"/>
  </w:style>
  <w:style w:type="character" w:customStyle="1" w:styleId="WW8Num17z3">
    <w:name w:val="WW8Num17z3"/>
    <w:rsid w:val="00C576A0"/>
  </w:style>
  <w:style w:type="character" w:customStyle="1" w:styleId="WW8Num17z4">
    <w:name w:val="WW8Num17z4"/>
    <w:rsid w:val="00C576A0"/>
  </w:style>
  <w:style w:type="character" w:customStyle="1" w:styleId="WW8Num17z5">
    <w:name w:val="WW8Num17z5"/>
    <w:rsid w:val="00C576A0"/>
  </w:style>
  <w:style w:type="character" w:customStyle="1" w:styleId="WW8Num17z6">
    <w:name w:val="WW8Num17z6"/>
    <w:rsid w:val="00C576A0"/>
  </w:style>
  <w:style w:type="character" w:customStyle="1" w:styleId="WW8Num17z7">
    <w:name w:val="WW8Num17z7"/>
    <w:rsid w:val="00C576A0"/>
  </w:style>
  <w:style w:type="character" w:customStyle="1" w:styleId="WW8Num17z8">
    <w:name w:val="WW8Num17z8"/>
    <w:rsid w:val="00C576A0"/>
  </w:style>
  <w:style w:type="character" w:customStyle="1" w:styleId="WW8Num18z0">
    <w:name w:val="WW8Num18z0"/>
    <w:rsid w:val="00C576A0"/>
  </w:style>
  <w:style w:type="character" w:customStyle="1" w:styleId="WW8Num18z1">
    <w:name w:val="WW8Num18z1"/>
    <w:rsid w:val="00C576A0"/>
  </w:style>
  <w:style w:type="character" w:customStyle="1" w:styleId="WW8Num18z2">
    <w:name w:val="WW8Num18z2"/>
    <w:rsid w:val="00C576A0"/>
  </w:style>
  <w:style w:type="character" w:customStyle="1" w:styleId="WW8Num18z3">
    <w:name w:val="WW8Num18z3"/>
    <w:rsid w:val="00C576A0"/>
  </w:style>
  <w:style w:type="character" w:customStyle="1" w:styleId="WW8Num18z4">
    <w:name w:val="WW8Num18z4"/>
    <w:rsid w:val="00C576A0"/>
  </w:style>
  <w:style w:type="character" w:customStyle="1" w:styleId="WW8Num18z5">
    <w:name w:val="WW8Num18z5"/>
    <w:rsid w:val="00C576A0"/>
  </w:style>
  <w:style w:type="character" w:customStyle="1" w:styleId="WW8Num18z6">
    <w:name w:val="WW8Num18z6"/>
    <w:rsid w:val="00C576A0"/>
  </w:style>
  <w:style w:type="character" w:customStyle="1" w:styleId="WW8Num18z7">
    <w:name w:val="WW8Num18z7"/>
    <w:rsid w:val="00C576A0"/>
  </w:style>
  <w:style w:type="character" w:customStyle="1" w:styleId="WW8Num18z8">
    <w:name w:val="WW8Num18z8"/>
    <w:rsid w:val="00C576A0"/>
  </w:style>
  <w:style w:type="character" w:customStyle="1" w:styleId="WW8Num3z1">
    <w:name w:val="WW8Num3z1"/>
    <w:rsid w:val="00C576A0"/>
  </w:style>
  <w:style w:type="character" w:customStyle="1" w:styleId="WW8Num3z2">
    <w:name w:val="WW8Num3z2"/>
    <w:rsid w:val="00C576A0"/>
  </w:style>
  <w:style w:type="character" w:customStyle="1" w:styleId="WW8Num3z3">
    <w:name w:val="WW8Num3z3"/>
    <w:rsid w:val="00C576A0"/>
  </w:style>
  <w:style w:type="character" w:customStyle="1" w:styleId="WW8Num3z4">
    <w:name w:val="WW8Num3z4"/>
    <w:rsid w:val="00C576A0"/>
    <w:rPr>
      <w:rFonts w:ascii="Arial" w:hAnsi="Arial" w:cs="Times New Roman"/>
      <w:b w:val="0"/>
      <w:i w:val="0"/>
      <w:sz w:val="20"/>
      <w:szCs w:val="20"/>
    </w:rPr>
  </w:style>
  <w:style w:type="character" w:customStyle="1" w:styleId="WW8Num3z5">
    <w:name w:val="WW8Num3z5"/>
    <w:rsid w:val="00C576A0"/>
  </w:style>
  <w:style w:type="character" w:customStyle="1" w:styleId="WW8Num3z6">
    <w:name w:val="WW8Num3z6"/>
    <w:rsid w:val="00C576A0"/>
  </w:style>
  <w:style w:type="character" w:customStyle="1" w:styleId="WW8Num3z7">
    <w:name w:val="WW8Num3z7"/>
    <w:rsid w:val="00C576A0"/>
  </w:style>
  <w:style w:type="character" w:customStyle="1" w:styleId="WW8Num3z8">
    <w:name w:val="WW8Num3z8"/>
    <w:rsid w:val="00C576A0"/>
  </w:style>
  <w:style w:type="character" w:customStyle="1" w:styleId="WW-DefaultParagraphFont1111111111111">
    <w:name w:val="WW-Default Paragraph Font1111111111111"/>
    <w:rsid w:val="00C576A0"/>
  </w:style>
  <w:style w:type="character" w:customStyle="1" w:styleId="WW-DefaultParagraphFont11111111111111">
    <w:name w:val="WW-Default Paragraph Font11111111111111"/>
    <w:rsid w:val="00C576A0"/>
  </w:style>
  <w:style w:type="character" w:customStyle="1" w:styleId="WW-DefaultParagraphFont111111111111111">
    <w:name w:val="WW-Default Paragraph Font111111111111111"/>
    <w:rsid w:val="00C576A0"/>
  </w:style>
  <w:style w:type="character" w:customStyle="1" w:styleId="WW-DefaultParagraphFont1111111111111111">
    <w:name w:val="WW-Default Paragraph Font1111111111111111"/>
    <w:rsid w:val="00C576A0"/>
  </w:style>
  <w:style w:type="character" w:customStyle="1" w:styleId="2">
    <w:name w:val="Προεπιλεγμένη γραμματοσειρά2"/>
    <w:rsid w:val="00C576A0"/>
  </w:style>
  <w:style w:type="character" w:customStyle="1" w:styleId="WW8Num19z0">
    <w:name w:val="WW8Num19z0"/>
    <w:rsid w:val="00C576A0"/>
    <w:rPr>
      <w:rFonts w:ascii="Calibri" w:hAnsi="Calibri" w:cs="Calibri"/>
    </w:rPr>
  </w:style>
  <w:style w:type="character" w:customStyle="1" w:styleId="WW8Num19z1">
    <w:name w:val="WW8Num19z1"/>
    <w:rsid w:val="00C576A0"/>
  </w:style>
  <w:style w:type="character" w:customStyle="1" w:styleId="WW8Num20z0">
    <w:name w:val="WW8Num20z0"/>
    <w:rsid w:val="00C576A0"/>
    <w:rPr>
      <w:rFonts w:ascii="Calibri" w:eastAsia="Calibri" w:hAnsi="Calibri" w:cs="Times New Roman"/>
    </w:rPr>
  </w:style>
  <w:style w:type="character" w:customStyle="1" w:styleId="WW8Num20z1">
    <w:name w:val="WW8Num20z1"/>
    <w:rsid w:val="00C576A0"/>
    <w:rPr>
      <w:rFonts w:ascii="Courier New" w:hAnsi="Courier New" w:cs="Courier New"/>
    </w:rPr>
  </w:style>
  <w:style w:type="character" w:customStyle="1" w:styleId="WW8Num20z2">
    <w:name w:val="WW8Num20z2"/>
    <w:rsid w:val="00C576A0"/>
    <w:rPr>
      <w:rFonts w:ascii="Wingdings" w:hAnsi="Wingdings" w:cs="Wingdings"/>
    </w:rPr>
  </w:style>
  <w:style w:type="character" w:customStyle="1" w:styleId="WW8Num20z3">
    <w:name w:val="WW8Num20z3"/>
    <w:rsid w:val="00C576A0"/>
    <w:rPr>
      <w:rFonts w:ascii="Symbol" w:hAnsi="Symbol" w:cs="Symbol"/>
    </w:rPr>
  </w:style>
  <w:style w:type="character" w:customStyle="1" w:styleId="WW-DefaultParagraphFont11111111111111111">
    <w:name w:val="WW-Default Paragraph Font11111111111111111"/>
    <w:rsid w:val="00C576A0"/>
  </w:style>
  <w:style w:type="character" w:customStyle="1" w:styleId="WW8Num19z2">
    <w:name w:val="WW8Num19z2"/>
    <w:rsid w:val="00C576A0"/>
  </w:style>
  <w:style w:type="character" w:customStyle="1" w:styleId="WW8Num19z3">
    <w:name w:val="WW8Num19z3"/>
    <w:rsid w:val="00C576A0"/>
  </w:style>
  <w:style w:type="character" w:customStyle="1" w:styleId="WW8Num19z4">
    <w:name w:val="WW8Num19z4"/>
    <w:rsid w:val="00C576A0"/>
  </w:style>
  <w:style w:type="character" w:customStyle="1" w:styleId="WW8Num19z5">
    <w:name w:val="WW8Num19z5"/>
    <w:rsid w:val="00C576A0"/>
  </w:style>
  <w:style w:type="character" w:customStyle="1" w:styleId="WW8Num19z6">
    <w:name w:val="WW8Num19z6"/>
    <w:rsid w:val="00C576A0"/>
  </w:style>
  <w:style w:type="character" w:customStyle="1" w:styleId="WW8Num19z7">
    <w:name w:val="WW8Num19z7"/>
    <w:rsid w:val="00C576A0"/>
  </w:style>
  <w:style w:type="character" w:customStyle="1" w:styleId="WW8Num19z8">
    <w:name w:val="WW8Num19z8"/>
    <w:rsid w:val="00C576A0"/>
  </w:style>
  <w:style w:type="character" w:customStyle="1" w:styleId="WW8Num20z4">
    <w:name w:val="WW8Num20z4"/>
    <w:rsid w:val="00C576A0"/>
  </w:style>
  <w:style w:type="character" w:customStyle="1" w:styleId="WW8Num20z5">
    <w:name w:val="WW8Num20z5"/>
    <w:rsid w:val="00C576A0"/>
  </w:style>
  <w:style w:type="character" w:customStyle="1" w:styleId="WW8Num20z6">
    <w:name w:val="WW8Num20z6"/>
    <w:rsid w:val="00C576A0"/>
  </w:style>
  <w:style w:type="character" w:customStyle="1" w:styleId="WW8Num20z7">
    <w:name w:val="WW8Num20z7"/>
    <w:rsid w:val="00C576A0"/>
  </w:style>
  <w:style w:type="character" w:customStyle="1" w:styleId="WW8Num20z8">
    <w:name w:val="WW8Num20z8"/>
    <w:rsid w:val="00C576A0"/>
  </w:style>
  <w:style w:type="character" w:customStyle="1" w:styleId="WW-DefaultParagraphFont111111111111111111">
    <w:name w:val="WW-Default Paragraph Font111111111111111111"/>
    <w:rsid w:val="00C576A0"/>
  </w:style>
  <w:style w:type="character" w:customStyle="1" w:styleId="WW-DefaultParagraphFont1111111111111111111">
    <w:name w:val="WW-Default Paragraph Font1111111111111111111"/>
    <w:rsid w:val="00C576A0"/>
  </w:style>
  <w:style w:type="character" w:customStyle="1" w:styleId="WW8Num21z0">
    <w:name w:val="WW8Num21z0"/>
    <w:rsid w:val="00C576A0"/>
    <w:rPr>
      <w:rFonts w:ascii="Calibri" w:eastAsia="Times New Roman" w:hAnsi="Calibri" w:cs="Calibri"/>
    </w:rPr>
  </w:style>
  <w:style w:type="character" w:customStyle="1" w:styleId="WW8Num21z1">
    <w:name w:val="WW8Num21z1"/>
    <w:rsid w:val="00C576A0"/>
    <w:rPr>
      <w:rFonts w:ascii="Courier New" w:hAnsi="Courier New" w:cs="Courier New"/>
    </w:rPr>
  </w:style>
  <w:style w:type="character" w:customStyle="1" w:styleId="WW8Num21z2">
    <w:name w:val="WW8Num21z2"/>
    <w:rsid w:val="00C576A0"/>
    <w:rPr>
      <w:rFonts w:ascii="Wingdings" w:hAnsi="Wingdings" w:cs="Wingdings"/>
    </w:rPr>
  </w:style>
  <w:style w:type="character" w:customStyle="1" w:styleId="WW8Num21z3">
    <w:name w:val="WW8Num21z3"/>
    <w:rsid w:val="00C576A0"/>
    <w:rPr>
      <w:rFonts w:ascii="Symbol" w:hAnsi="Symbol" w:cs="Symbol"/>
    </w:rPr>
  </w:style>
  <w:style w:type="character" w:customStyle="1" w:styleId="WW8Num22z0">
    <w:name w:val="WW8Num22z0"/>
    <w:rsid w:val="00C576A0"/>
    <w:rPr>
      <w:rFonts w:ascii="Symbol" w:hAnsi="Symbol" w:cs="Symbol"/>
    </w:rPr>
  </w:style>
  <w:style w:type="character" w:customStyle="1" w:styleId="WW8Num22z1">
    <w:name w:val="WW8Num22z1"/>
    <w:rsid w:val="00C576A0"/>
    <w:rPr>
      <w:rFonts w:ascii="Courier New" w:hAnsi="Courier New" w:cs="Courier New"/>
    </w:rPr>
  </w:style>
  <w:style w:type="character" w:customStyle="1" w:styleId="WW8Num22z2">
    <w:name w:val="WW8Num22z2"/>
    <w:rsid w:val="00C576A0"/>
    <w:rPr>
      <w:rFonts w:ascii="Wingdings" w:hAnsi="Wingdings" w:cs="Wingdings"/>
    </w:rPr>
  </w:style>
  <w:style w:type="character" w:customStyle="1" w:styleId="WW8Num23z0">
    <w:name w:val="WW8Num23z0"/>
    <w:rsid w:val="00C576A0"/>
    <w:rPr>
      <w:rFonts w:ascii="Calibri" w:eastAsia="Times New Roman" w:hAnsi="Calibri" w:cs="Calibri"/>
    </w:rPr>
  </w:style>
  <w:style w:type="character" w:customStyle="1" w:styleId="WW8Num23z1">
    <w:name w:val="WW8Num23z1"/>
    <w:rsid w:val="00C576A0"/>
    <w:rPr>
      <w:rFonts w:ascii="Courier New" w:hAnsi="Courier New" w:cs="Courier New"/>
    </w:rPr>
  </w:style>
  <w:style w:type="character" w:customStyle="1" w:styleId="WW8Num23z2">
    <w:name w:val="WW8Num23z2"/>
    <w:rsid w:val="00C576A0"/>
    <w:rPr>
      <w:rFonts w:ascii="Wingdings" w:hAnsi="Wingdings" w:cs="Wingdings"/>
    </w:rPr>
  </w:style>
  <w:style w:type="character" w:customStyle="1" w:styleId="WW8Num23z3">
    <w:name w:val="WW8Num23z3"/>
    <w:rsid w:val="00C576A0"/>
    <w:rPr>
      <w:rFonts w:ascii="Symbol" w:hAnsi="Symbol" w:cs="Symbol"/>
    </w:rPr>
  </w:style>
  <w:style w:type="character" w:customStyle="1" w:styleId="WW8Num24z0">
    <w:name w:val="WW8Num24z0"/>
    <w:rsid w:val="00C576A0"/>
    <w:rPr>
      <w:rFonts w:ascii="Symbol" w:hAnsi="Symbol" w:cs="Symbol"/>
      <w:strike/>
      <w:color w:val="0070C0"/>
      <w:position w:val="0"/>
      <w:sz w:val="24"/>
      <w:vertAlign w:val="baseline"/>
      <w:lang w:val="el-GR"/>
    </w:rPr>
  </w:style>
  <w:style w:type="character" w:customStyle="1" w:styleId="WW8Num24z1">
    <w:name w:val="WW8Num24z1"/>
    <w:rsid w:val="00C576A0"/>
    <w:rPr>
      <w:rFonts w:ascii="Courier New" w:hAnsi="Courier New" w:cs="Courier New"/>
    </w:rPr>
  </w:style>
  <w:style w:type="character" w:customStyle="1" w:styleId="WW8Num24z2">
    <w:name w:val="WW8Num24z2"/>
    <w:rsid w:val="00C576A0"/>
    <w:rPr>
      <w:rFonts w:ascii="Wingdings" w:hAnsi="Wingdings" w:cs="Wingdings"/>
    </w:rPr>
  </w:style>
  <w:style w:type="character" w:customStyle="1" w:styleId="WW8Num25z0">
    <w:name w:val="WW8Num25z0"/>
    <w:rsid w:val="00C576A0"/>
    <w:rPr>
      <w:rFonts w:ascii="Symbol" w:hAnsi="Symbol" w:cs="Symbol"/>
    </w:rPr>
  </w:style>
  <w:style w:type="character" w:customStyle="1" w:styleId="WW8Num25z1">
    <w:name w:val="WW8Num25z1"/>
    <w:rsid w:val="00C576A0"/>
    <w:rPr>
      <w:rFonts w:ascii="Courier New" w:hAnsi="Courier New" w:cs="Courier New"/>
    </w:rPr>
  </w:style>
  <w:style w:type="character" w:customStyle="1" w:styleId="WW8Num25z2">
    <w:name w:val="WW8Num25z2"/>
    <w:rsid w:val="00C576A0"/>
    <w:rPr>
      <w:rFonts w:ascii="Wingdings" w:hAnsi="Wingdings" w:cs="Wingdings"/>
    </w:rPr>
  </w:style>
  <w:style w:type="character" w:customStyle="1" w:styleId="WW8Num26z0">
    <w:name w:val="WW8Num26z0"/>
    <w:rsid w:val="00C576A0"/>
    <w:rPr>
      <w:rFonts w:ascii="Symbol" w:hAnsi="Symbol" w:cs="Symbol"/>
    </w:rPr>
  </w:style>
  <w:style w:type="character" w:customStyle="1" w:styleId="WW8Num26z1">
    <w:name w:val="WW8Num26z1"/>
    <w:rsid w:val="00C576A0"/>
    <w:rPr>
      <w:rFonts w:ascii="Courier New" w:hAnsi="Courier New" w:cs="Courier New"/>
    </w:rPr>
  </w:style>
  <w:style w:type="character" w:customStyle="1" w:styleId="WW8Num26z2">
    <w:name w:val="WW8Num26z2"/>
    <w:rsid w:val="00C576A0"/>
    <w:rPr>
      <w:rFonts w:ascii="Wingdings" w:hAnsi="Wingdings" w:cs="Wingdings"/>
    </w:rPr>
  </w:style>
  <w:style w:type="character" w:customStyle="1" w:styleId="WW8Num27z0">
    <w:name w:val="WW8Num27z0"/>
    <w:rsid w:val="00C576A0"/>
    <w:rPr>
      <w:rFonts w:ascii="Calibri" w:eastAsia="Times New Roman" w:hAnsi="Calibri" w:cs="Calibri"/>
    </w:rPr>
  </w:style>
  <w:style w:type="character" w:customStyle="1" w:styleId="WW8Num27z1">
    <w:name w:val="WW8Num27z1"/>
    <w:rsid w:val="00C576A0"/>
    <w:rPr>
      <w:rFonts w:ascii="Courier New" w:hAnsi="Courier New" w:cs="Courier New"/>
    </w:rPr>
  </w:style>
  <w:style w:type="character" w:customStyle="1" w:styleId="WW8Num27z2">
    <w:name w:val="WW8Num27z2"/>
    <w:rsid w:val="00C576A0"/>
    <w:rPr>
      <w:rFonts w:ascii="Wingdings" w:hAnsi="Wingdings" w:cs="Wingdings"/>
    </w:rPr>
  </w:style>
  <w:style w:type="character" w:customStyle="1" w:styleId="WW8Num27z3">
    <w:name w:val="WW8Num27z3"/>
    <w:rsid w:val="00C576A0"/>
    <w:rPr>
      <w:rFonts w:ascii="Symbol" w:hAnsi="Symbol" w:cs="Symbol"/>
    </w:rPr>
  </w:style>
  <w:style w:type="character" w:customStyle="1" w:styleId="WW8Num28z0">
    <w:name w:val="WW8Num28z0"/>
    <w:rsid w:val="00C576A0"/>
    <w:rPr>
      <w:rFonts w:ascii="Symbol" w:hAnsi="Symbol" w:cs="Symbol"/>
    </w:rPr>
  </w:style>
  <w:style w:type="character" w:customStyle="1" w:styleId="WW8Num28z1">
    <w:name w:val="WW8Num28z1"/>
    <w:rsid w:val="00C576A0"/>
    <w:rPr>
      <w:rFonts w:ascii="Courier New" w:hAnsi="Courier New" w:cs="Courier New"/>
    </w:rPr>
  </w:style>
  <w:style w:type="character" w:customStyle="1" w:styleId="WW8Num28z2">
    <w:name w:val="WW8Num28z2"/>
    <w:rsid w:val="00C576A0"/>
    <w:rPr>
      <w:rFonts w:ascii="Wingdings" w:hAnsi="Wingdings" w:cs="Wingdings"/>
    </w:rPr>
  </w:style>
  <w:style w:type="character" w:customStyle="1" w:styleId="WW8Num29z0">
    <w:name w:val="WW8Num29z0"/>
    <w:rsid w:val="00C576A0"/>
    <w:rPr>
      <w:rFonts w:ascii="Calibri" w:eastAsia="Times New Roman" w:hAnsi="Calibri" w:cs="Calibri"/>
    </w:rPr>
  </w:style>
  <w:style w:type="character" w:customStyle="1" w:styleId="WW8Num29z1">
    <w:name w:val="WW8Num29z1"/>
    <w:rsid w:val="00C576A0"/>
    <w:rPr>
      <w:rFonts w:ascii="Courier New" w:hAnsi="Courier New" w:cs="Courier New"/>
    </w:rPr>
  </w:style>
  <w:style w:type="character" w:customStyle="1" w:styleId="WW8Num29z2">
    <w:name w:val="WW8Num29z2"/>
    <w:rsid w:val="00C576A0"/>
    <w:rPr>
      <w:rFonts w:ascii="Wingdings" w:hAnsi="Wingdings" w:cs="Wingdings"/>
    </w:rPr>
  </w:style>
  <w:style w:type="character" w:customStyle="1" w:styleId="WW8Num29z3">
    <w:name w:val="WW8Num29z3"/>
    <w:rsid w:val="00C576A0"/>
    <w:rPr>
      <w:rFonts w:ascii="Symbol" w:hAnsi="Symbol" w:cs="Symbol"/>
    </w:rPr>
  </w:style>
  <w:style w:type="character" w:customStyle="1" w:styleId="WW8Num30z0">
    <w:name w:val="WW8Num30z0"/>
    <w:rsid w:val="00C576A0"/>
    <w:rPr>
      <w:rFonts w:ascii="Symbol" w:hAnsi="Symbol" w:cs="Symbol"/>
      <w:shd w:val="clear" w:color="auto" w:fill="FFFF00"/>
    </w:rPr>
  </w:style>
  <w:style w:type="character" w:customStyle="1" w:styleId="WW8Num30z1">
    <w:name w:val="WW8Num30z1"/>
    <w:rsid w:val="00C576A0"/>
    <w:rPr>
      <w:rFonts w:ascii="Courier New" w:hAnsi="Courier New" w:cs="Courier New"/>
    </w:rPr>
  </w:style>
  <w:style w:type="character" w:customStyle="1" w:styleId="WW8Num30z2">
    <w:name w:val="WW8Num30z2"/>
    <w:rsid w:val="00C576A0"/>
    <w:rPr>
      <w:rFonts w:ascii="Wingdings" w:hAnsi="Wingdings" w:cs="Wingdings"/>
    </w:rPr>
  </w:style>
  <w:style w:type="character" w:customStyle="1" w:styleId="WW8Num31z0">
    <w:name w:val="WW8Num31z0"/>
    <w:rsid w:val="00C576A0"/>
    <w:rPr>
      <w:rFonts w:cs="Times New Roman"/>
    </w:rPr>
  </w:style>
  <w:style w:type="character" w:customStyle="1" w:styleId="WW8Num32z0">
    <w:name w:val="WW8Num32z0"/>
    <w:rsid w:val="00C576A0"/>
  </w:style>
  <w:style w:type="character" w:customStyle="1" w:styleId="WW8Num32z1">
    <w:name w:val="WW8Num32z1"/>
    <w:rsid w:val="00C576A0"/>
  </w:style>
  <w:style w:type="character" w:customStyle="1" w:styleId="WW8Num32z2">
    <w:name w:val="WW8Num32z2"/>
    <w:rsid w:val="00C576A0"/>
  </w:style>
  <w:style w:type="character" w:customStyle="1" w:styleId="WW8Num32z3">
    <w:name w:val="WW8Num32z3"/>
    <w:rsid w:val="00C576A0"/>
  </w:style>
  <w:style w:type="character" w:customStyle="1" w:styleId="WW8Num32z4">
    <w:name w:val="WW8Num32z4"/>
    <w:rsid w:val="00C576A0"/>
  </w:style>
  <w:style w:type="character" w:customStyle="1" w:styleId="WW8Num32z5">
    <w:name w:val="WW8Num32z5"/>
    <w:rsid w:val="00C576A0"/>
  </w:style>
  <w:style w:type="character" w:customStyle="1" w:styleId="WW8Num32z6">
    <w:name w:val="WW8Num32z6"/>
    <w:rsid w:val="00C576A0"/>
  </w:style>
  <w:style w:type="character" w:customStyle="1" w:styleId="WW8Num32z7">
    <w:name w:val="WW8Num32z7"/>
    <w:rsid w:val="00C576A0"/>
  </w:style>
  <w:style w:type="character" w:customStyle="1" w:styleId="WW8Num32z8">
    <w:name w:val="WW8Num32z8"/>
    <w:rsid w:val="00C576A0"/>
  </w:style>
  <w:style w:type="character" w:customStyle="1" w:styleId="WW8Num33z0">
    <w:name w:val="WW8Num33z0"/>
    <w:rsid w:val="00C576A0"/>
    <w:rPr>
      <w:rFonts w:ascii="Symbol" w:eastAsia="Calibri" w:hAnsi="Symbol" w:cs="Symbol"/>
    </w:rPr>
  </w:style>
  <w:style w:type="character" w:customStyle="1" w:styleId="WW8Num33z1">
    <w:name w:val="WW8Num33z1"/>
    <w:rsid w:val="00C576A0"/>
    <w:rPr>
      <w:rFonts w:ascii="Courier New" w:hAnsi="Courier New" w:cs="Courier New"/>
    </w:rPr>
  </w:style>
  <w:style w:type="character" w:customStyle="1" w:styleId="WW8Num33z2">
    <w:name w:val="WW8Num33z2"/>
    <w:rsid w:val="00C576A0"/>
    <w:rPr>
      <w:rFonts w:ascii="Wingdings" w:hAnsi="Wingdings" w:cs="Wingdings"/>
    </w:rPr>
  </w:style>
  <w:style w:type="character" w:customStyle="1" w:styleId="WW8Num34z0">
    <w:name w:val="WW8Num34z0"/>
    <w:rsid w:val="00C576A0"/>
    <w:rPr>
      <w:rFonts w:ascii="Symbol" w:hAnsi="Symbol" w:cs="Symbol"/>
    </w:rPr>
  </w:style>
  <w:style w:type="character" w:customStyle="1" w:styleId="WW8Num34z1">
    <w:name w:val="WW8Num34z1"/>
    <w:rsid w:val="00C576A0"/>
    <w:rPr>
      <w:rFonts w:ascii="Courier New" w:hAnsi="Courier New" w:cs="Courier New"/>
    </w:rPr>
  </w:style>
  <w:style w:type="character" w:customStyle="1" w:styleId="WW8Num34z2">
    <w:name w:val="WW8Num34z2"/>
    <w:rsid w:val="00C576A0"/>
    <w:rPr>
      <w:rFonts w:ascii="Wingdings" w:hAnsi="Wingdings" w:cs="Wingdings"/>
    </w:rPr>
  </w:style>
  <w:style w:type="character" w:customStyle="1" w:styleId="WW8Num35z0">
    <w:name w:val="WW8Num35z0"/>
    <w:rsid w:val="00C576A0"/>
    <w:rPr>
      <w:rFonts w:ascii="Calibri" w:eastAsia="Times New Roman" w:hAnsi="Calibri" w:cs="Calibri"/>
    </w:rPr>
  </w:style>
  <w:style w:type="character" w:customStyle="1" w:styleId="WW8Num35z1">
    <w:name w:val="WW8Num35z1"/>
    <w:rsid w:val="00C576A0"/>
    <w:rPr>
      <w:rFonts w:ascii="Courier New" w:hAnsi="Courier New" w:cs="Courier New"/>
    </w:rPr>
  </w:style>
  <w:style w:type="character" w:customStyle="1" w:styleId="WW8Num35z2">
    <w:name w:val="WW8Num35z2"/>
    <w:rsid w:val="00C576A0"/>
    <w:rPr>
      <w:rFonts w:ascii="Wingdings" w:hAnsi="Wingdings" w:cs="Wingdings"/>
    </w:rPr>
  </w:style>
  <w:style w:type="character" w:customStyle="1" w:styleId="WW8Num35z3">
    <w:name w:val="WW8Num35z3"/>
    <w:rsid w:val="00C576A0"/>
    <w:rPr>
      <w:rFonts w:ascii="Symbol" w:hAnsi="Symbol" w:cs="Symbol"/>
    </w:rPr>
  </w:style>
  <w:style w:type="character" w:customStyle="1" w:styleId="WW8Num36z0">
    <w:name w:val="WW8Num36z0"/>
    <w:rsid w:val="00C576A0"/>
    <w:rPr>
      <w:lang w:val="el-GR"/>
    </w:rPr>
  </w:style>
  <w:style w:type="character" w:customStyle="1" w:styleId="WW8Num36z1">
    <w:name w:val="WW8Num36z1"/>
    <w:rsid w:val="00C576A0"/>
  </w:style>
  <w:style w:type="character" w:customStyle="1" w:styleId="WW8Num36z2">
    <w:name w:val="WW8Num36z2"/>
    <w:rsid w:val="00C576A0"/>
  </w:style>
  <w:style w:type="character" w:customStyle="1" w:styleId="WW8Num36z3">
    <w:name w:val="WW8Num36z3"/>
    <w:rsid w:val="00C576A0"/>
  </w:style>
  <w:style w:type="character" w:customStyle="1" w:styleId="WW8Num36z4">
    <w:name w:val="WW8Num36z4"/>
    <w:rsid w:val="00C576A0"/>
  </w:style>
  <w:style w:type="character" w:customStyle="1" w:styleId="WW8Num36z5">
    <w:name w:val="WW8Num36z5"/>
    <w:rsid w:val="00C576A0"/>
  </w:style>
  <w:style w:type="character" w:customStyle="1" w:styleId="WW8Num36z6">
    <w:name w:val="WW8Num36z6"/>
    <w:rsid w:val="00C576A0"/>
  </w:style>
  <w:style w:type="character" w:customStyle="1" w:styleId="WW8Num36z7">
    <w:name w:val="WW8Num36z7"/>
    <w:rsid w:val="00C576A0"/>
  </w:style>
  <w:style w:type="character" w:customStyle="1" w:styleId="WW8Num36z8">
    <w:name w:val="WW8Num36z8"/>
    <w:rsid w:val="00C576A0"/>
  </w:style>
  <w:style w:type="character" w:customStyle="1" w:styleId="WW8Num37z0">
    <w:name w:val="WW8Num37z0"/>
    <w:rsid w:val="00C576A0"/>
    <w:rPr>
      <w:rFonts w:ascii="Calibri" w:eastAsia="Times New Roman" w:hAnsi="Calibri" w:cs="Calibri"/>
    </w:rPr>
  </w:style>
  <w:style w:type="character" w:customStyle="1" w:styleId="WW8Num37z1">
    <w:name w:val="WW8Num37z1"/>
    <w:rsid w:val="00C576A0"/>
    <w:rPr>
      <w:rFonts w:ascii="Courier New" w:hAnsi="Courier New" w:cs="Courier New"/>
    </w:rPr>
  </w:style>
  <w:style w:type="character" w:customStyle="1" w:styleId="WW8Num37z2">
    <w:name w:val="WW8Num37z2"/>
    <w:rsid w:val="00C576A0"/>
    <w:rPr>
      <w:rFonts w:ascii="Wingdings" w:hAnsi="Wingdings" w:cs="Wingdings"/>
    </w:rPr>
  </w:style>
  <w:style w:type="character" w:customStyle="1" w:styleId="WW8Num37z3">
    <w:name w:val="WW8Num37z3"/>
    <w:rsid w:val="00C576A0"/>
    <w:rPr>
      <w:rFonts w:ascii="Symbol" w:hAnsi="Symbol" w:cs="Symbol"/>
    </w:rPr>
  </w:style>
  <w:style w:type="character" w:customStyle="1" w:styleId="WW8Num38z0">
    <w:name w:val="WW8Num38z0"/>
    <w:rsid w:val="00C576A0"/>
  </w:style>
  <w:style w:type="character" w:customStyle="1" w:styleId="WW8Num38z1">
    <w:name w:val="WW8Num38z1"/>
    <w:rsid w:val="00C576A0"/>
  </w:style>
  <w:style w:type="character" w:customStyle="1" w:styleId="WW8Num38z2">
    <w:name w:val="WW8Num38z2"/>
    <w:rsid w:val="00C576A0"/>
  </w:style>
  <w:style w:type="character" w:customStyle="1" w:styleId="WW8Num38z3">
    <w:name w:val="WW8Num38z3"/>
    <w:rsid w:val="00C576A0"/>
  </w:style>
  <w:style w:type="character" w:customStyle="1" w:styleId="WW8Num38z4">
    <w:name w:val="WW8Num38z4"/>
    <w:rsid w:val="00C576A0"/>
  </w:style>
  <w:style w:type="character" w:customStyle="1" w:styleId="WW8Num38z5">
    <w:name w:val="WW8Num38z5"/>
    <w:rsid w:val="00C576A0"/>
  </w:style>
  <w:style w:type="character" w:customStyle="1" w:styleId="WW8Num38z6">
    <w:name w:val="WW8Num38z6"/>
    <w:rsid w:val="00C576A0"/>
  </w:style>
  <w:style w:type="character" w:customStyle="1" w:styleId="WW8Num38z7">
    <w:name w:val="WW8Num38z7"/>
    <w:rsid w:val="00C576A0"/>
  </w:style>
  <w:style w:type="character" w:customStyle="1" w:styleId="WW8Num38z8">
    <w:name w:val="WW8Num38z8"/>
    <w:rsid w:val="00C576A0"/>
  </w:style>
  <w:style w:type="character" w:customStyle="1" w:styleId="WW-DefaultParagraphFont11111111111111111111">
    <w:name w:val="WW-Default Paragraph Font11111111111111111111"/>
    <w:rsid w:val="00C576A0"/>
  </w:style>
  <w:style w:type="character" w:customStyle="1" w:styleId="WW8Num4z1">
    <w:name w:val="WW8Num4z1"/>
    <w:rsid w:val="00C576A0"/>
    <w:rPr>
      <w:rFonts w:cs="Times New Roman"/>
    </w:rPr>
  </w:style>
  <w:style w:type="character" w:customStyle="1" w:styleId="WW8Num5z1">
    <w:name w:val="WW8Num5z1"/>
    <w:rsid w:val="00C576A0"/>
    <w:rPr>
      <w:rFonts w:cs="Times New Roman"/>
    </w:rPr>
  </w:style>
  <w:style w:type="character" w:customStyle="1" w:styleId="WW8Num29z4">
    <w:name w:val="WW8Num29z4"/>
    <w:rsid w:val="00C576A0"/>
  </w:style>
  <w:style w:type="character" w:customStyle="1" w:styleId="WW8Num29z5">
    <w:name w:val="WW8Num29z5"/>
    <w:rsid w:val="00C576A0"/>
  </w:style>
  <w:style w:type="character" w:customStyle="1" w:styleId="WW8Num29z6">
    <w:name w:val="WW8Num29z6"/>
    <w:rsid w:val="00C576A0"/>
  </w:style>
  <w:style w:type="character" w:customStyle="1" w:styleId="WW8Num29z7">
    <w:name w:val="WW8Num29z7"/>
    <w:rsid w:val="00C576A0"/>
  </w:style>
  <w:style w:type="character" w:customStyle="1" w:styleId="WW8Num29z8">
    <w:name w:val="WW8Num29z8"/>
    <w:rsid w:val="00C576A0"/>
  </w:style>
  <w:style w:type="character" w:customStyle="1" w:styleId="WW8Num30z3">
    <w:name w:val="WW8Num30z3"/>
    <w:rsid w:val="00C576A0"/>
    <w:rPr>
      <w:rFonts w:ascii="Symbol" w:hAnsi="Symbol" w:cs="Symbol"/>
    </w:rPr>
  </w:style>
  <w:style w:type="character" w:customStyle="1" w:styleId="WW8Num31z1">
    <w:name w:val="WW8Num31z1"/>
    <w:rsid w:val="00C576A0"/>
  </w:style>
  <w:style w:type="character" w:customStyle="1" w:styleId="WW8Num31z2">
    <w:name w:val="WW8Num31z2"/>
    <w:rsid w:val="00C576A0"/>
  </w:style>
  <w:style w:type="character" w:customStyle="1" w:styleId="WW8Num31z3">
    <w:name w:val="WW8Num31z3"/>
    <w:rsid w:val="00C576A0"/>
  </w:style>
  <w:style w:type="character" w:customStyle="1" w:styleId="WW8Num31z4">
    <w:name w:val="WW8Num31z4"/>
    <w:rsid w:val="00C576A0"/>
  </w:style>
  <w:style w:type="character" w:customStyle="1" w:styleId="WW8Num31z5">
    <w:name w:val="WW8Num31z5"/>
    <w:rsid w:val="00C576A0"/>
  </w:style>
  <w:style w:type="character" w:customStyle="1" w:styleId="WW8Num31z6">
    <w:name w:val="WW8Num31z6"/>
    <w:rsid w:val="00C576A0"/>
  </w:style>
  <w:style w:type="character" w:customStyle="1" w:styleId="WW8Num31z7">
    <w:name w:val="WW8Num31z7"/>
    <w:rsid w:val="00C576A0"/>
  </w:style>
  <w:style w:type="character" w:customStyle="1" w:styleId="WW8Num31z8">
    <w:name w:val="WW8Num31z8"/>
    <w:rsid w:val="00C576A0"/>
  </w:style>
  <w:style w:type="character" w:customStyle="1" w:styleId="WW8Num39z0">
    <w:name w:val="WW8Num39z0"/>
    <w:rsid w:val="00C576A0"/>
    <w:rPr>
      <w:rFonts w:ascii="Calibri" w:eastAsia="Times New Roman" w:hAnsi="Calibri" w:cs="Calibri"/>
    </w:rPr>
  </w:style>
  <w:style w:type="character" w:customStyle="1" w:styleId="WW8Num39z1">
    <w:name w:val="WW8Num39z1"/>
    <w:rsid w:val="00C576A0"/>
    <w:rPr>
      <w:rFonts w:ascii="Courier New" w:hAnsi="Courier New" w:cs="Courier New"/>
    </w:rPr>
  </w:style>
  <w:style w:type="character" w:customStyle="1" w:styleId="WW8Num39z2">
    <w:name w:val="WW8Num39z2"/>
    <w:rsid w:val="00C576A0"/>
    <w:rPr>
      <w:rFonts w:ascii="Wingdings" w:hAnsi="Wingdings" w:cs="Wingdings"/>
    </w:rPr>
  </w:style>
  <w:style w:type="character" w:customStyle="1" w:styleId="WW8Num39z3">
    <w:name w:val="WW8Num39z3"/>
    <w:rsid w:val="00C576A0"/>
    <w:rPr>
      <w:rFonts w:ascii="Symbol" w:hAnsi="Symbol" w:cs="Symbol"/>
    </w:rPr>
  </w:style>
  <w:style w:type="character" w:customStyle="1" w:styleId="WW8Num40z0">
    <w:name w:val="WW8Num40z0"/>
    <w:rsid w:val="00C576A0"/>
    <w:rPr>
      <w:rFonts w:ascii="Symbol" w:hAnsi="Symbol" w:cs="Symbol"/>
    </w:rPr>
  </w:style>
  <w:style w:type="character" w:customStyle="1" w:styleId="WW8Num40z1">
    <w:name w:val="WW8Num40z1"/>
    <w:rsid w:val="00C576A0"/>
    <w:rPr>
      <w:rFonts w:ascii="Courier New" w:hAnsi="Courier New" w:cs="Courier New"/>
    </w:rPr>
  </w:style>
  <w:style w:type="character" w:customStyle="1" w:styleId="WW8Num40z2">
    <w:name w:val="WW8Num40z2"/>
    <w:rsid w:val="00C576A0"/>
    <w:rPr>
      <w:rFonts w:ascii="Wingdings" w:hAnsi="Wingdings" w:cs="Wingdings"/>
    </w:rPr>
  </w:style>
  <w:style w:type="character" w:customStyle="1" w:styleId="WW8Num41z0">
    <w:name w:val="WW8Num41z0"/>
    <w:rsid w:val="00C576A0"/>
    <w:rPr>
      <w:rFonts w:ascii="Arial" w:hAnsi="Arial" w:cs="Times New Roman"/>
      <w:b/>
      <w:i w:val="0"/>
      <w:sz w:val="20"/>
      <w:szCs w:val="20"/>
    </w:rPr>
  </w:style>
  <w:style w:type="character" w:customStyle="1" w:styleId="WW8Num41z1">
    <w:name w:val="WW8Num41z1"/>
    <w:rsid w:val="00C576A0"/>
    <w:rPr>
      <w:rFonts w:cs="Times New Roman"/>
    </w:rPr>
  </w:style>
  <w:style w:type="character" w:customStyle="1" w:styleId="WW8Num41z2">
    <w:name w:val="WW8Num41z2"/>
    <w:rsid w:val="00C576A0"/>
    <w:rPr>
      <w:rFonts w:ascii="Arial" w:hAnsi="Arial" w:cs="Times New Roman"/>
      <w:b w:val="0"/>
      <w:i w:val="0"/>
    </w:rPr>
  </w:style>
  <w:style w:type="character" w:customStyle="1" w:styleId="WW8Num41z3">
    <w:name w:val="WW8Num41z3"/>
    <w:rsid w:val="00C576A0"/>
    <w:rPr>
      <w:rFonts w:ascii="Arial" w:hAnsi="Arial" w:cs="Times New Roman"/>
      <w:b w:val="0"/>
      <w:i w:val="0"/>
      <w:sz w:val="20"/>
      <w:szCs w:val="20"/>
    </w:rPr>
  </w:style>
  <w:style w:type="character" w:customStyle="1" w:styleId="DefaultParagraphFont1">
    <w:name w:val="Default Paragraph Font1"/>
    <w:rsid w:val="00C576A0"/>
  </w:style>
  <w:style w:type="character" w:customStyle="1" w:styleId="Heading1Char">
    <w:name w:val="Heading 1 Char"/>
    <w:rsid w:val="00C576A0"/>
    <w:rPr>
      <w:rFonts w:ascii="Arial" w:hAnsi="Arial" w:cs="Arial"/>
      <w:b/>
      <w:bCs/>
      <w:color w:val="333399"/>
      <w:sz w:val="28"/>
      <w:szCs w:val="32"/>
      <w:lang w:val="en-US"/>
    </w:rPr>
  </w:style>
  <w:style w:type="character" w:customStyle="1" w:styleId="Heading2Char">
    <w:name w:val="Heading 2 Char"/>
    <w:rsid w:val="00C576A0"/>
    <w:rPr>
      <w:rFonts w:ascii="Arial" w:hAnsi="Arial" w:cs="Arial"/>
      <w:b/>
      <w:color w:val="002060"/>
      <w:sz w:val="24"/>
      <w:szCs w:val="22"/>
      <w:lang w:val="en-GB"/>
    </w:rPr>
  </w:style>
  <w:style w:type="character" w:customStyle="1" w:styleId="Heading5Char">
    <w:name w:val="Heading 5 Char"/>
    <w:rsid w:val="00C576A0"/>
    <w:rPr>
      <w:rFonts w:ascii="Calibri" w:eastAsia="Times New Roman" w:hAnsi="Calibri" w:cs="Times New Roman"/>
      <w:b/>
      <w:bCs/>
      <w:i/>
      <w:iCs/>
      <w:sz w:val="26"/>
      <w:szCs w:val="26"/>
      <w:lang w:val="en-GB"/>
    </w:rPr>
  </w:style>
  <w:style w:type="character" w:customStyle="1" w:styleId="DateChar">
    <w:name w:val="Date Char"/>
    <w:rsid w:val="00C576A0"/>
    <w:rPr>
      <w:sz w:val="24"/>
      <w:szCs w:val="24"/>
      <w:lang w:val="en-GB"/>
    </w:rPr>
  </w:style>
  <w:style w:type="character" w:customStyle="1" w:styleId="FooterChar">
    <w:name w:val="Footer Char"/>
    <w:rsid w:val="00C576A0"/>
    <w:rPr>
      <w:rFonts w:eastAsia="MS Mincho" w:cs="Times New Roman"/>
      <w:sz w:val="24"/>
      <w:szCs w:val="24"/>
      <w:lang w:val="en-US" w:eastAsia="ja-JP"/>
    </w:rPr>
  </w:style>
  <w:style w:type="character" w:customStyle="1" w:styleId="20">
    <w:name w:val="Παραπομπή σχολίου2"/>
    <w:rsid w:val="00C576A0"/>
    <w:rPr>
      <w:sz w:val="16"/>
    </w:rPr>
  </w:style>
  <w:style w:type="character" w:styleId="Hyperlink">
    <w:name w:val="Hyperlink"/>
    <w:uiPriority w:val="99"/>
    <w:rsid w:val="00C576A0"/>
    <w:rPr>
      <w:color w:val="0000FF"/>
      <w:u w:val="single"/>
    </w:rPr>
  </w:style>
  <w:style w:type="character" w:customStyle="1" w:styleId="HeaderChar">
    <w:name w:val="Header Char"/>
    <w:rsid w:val="00C576A0"/>
    <w:rPr>
      <w:rFonts w:cs="Times New Roman"/>
      <w:sz w:val="24"/>
      <w:szCs w:val="24"/>
      <w:lang w:val="en-GB"/>
    </w:rPr>
  </w:style>
  <w:style w:type="character" w:styleId="PageNumber">
    <w:name w:val="page number"/>
    <w:rsid w:val="00C576A0"/>
    <w:rPr>
      <w:rFonts w:cs="Times New Roman"/>
    </w:rPr>
  </w:style>
  <w:style w:type="character" w:customStyle="1" w:styleId="BalloonTextChar">
    <w:name w:val="Balloon Text Char"/>
    <w:rsid w:val="00C576A0"/>
    <w:rPr>
      <w:rFonts w:ascii="Tahoma" w:hAnsi="Tahoma" w:cs="Tahoma"/>
      <w:sz w:val="16"/>
      <w:szCs w:val="16"/>
      <w:lang w:val="en-GB"/>
    </w:rPr>
  </w:style>
  <w:style w:type="character" w:customStyle="1" w:styleId="CommentTextChar">
    <w:name w:val="Comment Text Char"/>
    <w:rsid w:val="00C576A0"/>
    <w:rPr>
      <w:rFonts w:cs="Times New Roman"/>
      <w:lang w:val="en-GB"/>
    </w:rPr>
  </w:style>
  <w:style w:type="character" w:customStyle="1" w:styleId="CommentSubjectChar">
    <w:name w:val="Comment Subject Char"/>
    <w:rsid w:val="00C576A0"/>
    <w:rPr>
      <w:rFonts w:cs="Times New Roman"/>
      <w:b/>
      <w:bCs/>
      <w:lang w:val="en-GB"/>
    </w:rPr>
  </w:style>
  <w:style w:type="character" w:customStyle="1" w:styleId="BodyTextChar">
    <w:name w:val="Body Text Char"/>
    <w:rsid w:val="00C576A0"/>
    <w:rPr>
      <w:rFonts w:cs="Times New Roman"/>
      <w:sz w:val="24"/>
      <w:szCs w:val="24"/>
      <w:lang w:val="en-GB"/>
    </w:rPr>
  </w:style>
  <w:style w:type="character" w:customStyle="1" w:styleId="1">
    <w:name w:val="Κείμενο κράτησης θέσης1"/>
    <w:rsid w:val="00C576A0"/>
    <w:rPr>
      <w:rFonts w:cs="Times New Roman"/>
      <w:color w:val="808080"/>
    </w:rPr>
  </w:style>
  <w:style w:type="character" w:customStyle="1" w:styleId="a">
    <w:name w:val="Χαρακτήρες υποσημείωσης"/>
    <w:rsid w:val="00C576A0"/>
    <w:rPr>
      <w:rFonts w:cs="Times New Roman"/>
      <w:vertAlign w:val="superscript"/>
    </w:rPr>
  </w:style>
  <w:style w:type="character" w:customStyle="1" w:styleId="FootnoteTextChar">
    <w:name w:val="Footnote Text Char"/>
    <w:rsid w:val="00C576A0"/>
    <w:rPr>
      <w:rFonts w:ascii="Calibri" w:hAnsi="Calibri" w:cs="Times New Roman"/>
      <w:lang w:val="x-none"/>
    </w:rPr>
  </w:style>
  <w:style w:type="character" w:customStyle="1" w:styleId="Heading3Char">
    <w:name w:val="Heading 3 Char"/>
    <w:rsid w:val="00C576A0"/>
    <w:rPr>
      <w:rFonts w:ascii="Arial" w:hAnsi="Arial" w:cs="Arial"/>
      <w:b/>
      <w:bCs/>
      <w:sz w:val="22"/>
      <w:szCs w:val="26"/>
      <w:lang w:val="en-GB"/>
    </w:rPr>
  </w:style>
  <w:style w:type="character" w:customStyle="1" w:styleId="Heading4Char">
    <w:name w:val="Heading 4 Char"/>
    <w:rsid w:val="00C576A0"/>
    <w:rPr>
      <w:rFonts w:ascii="Arial" w:eastAsia="Times New Roman" w:hAnsi="Arial" w:cs="Times New Roman"/>
      <w:b/>
      <w:bCs/>
      <w:sz w:val="22"/>
      <w:szCs w:val="28"/>
      <w:lang w:val="en-GB"/>
    </w:rPr>
  </w:style>
  <w:style w:type="character" w:customStyle="1" w:styleId="DocTitleChar">
    <w:name w:val="Doc Title Char"/>
    <w:basedOn w:val="Heading1Char"/>
    <w:rsid w:val="00C576A0"/>
    <w:rPr>
      <w:rFonts w:ascii="Arial" w:hAnsi="Arial" w:cs="Arial"/>
      <w:b/>
      <w:bCs/>
      <w:color w:val="333399"/>
      <w:sz w:val="28"/>
      <w:szCs w:val="32"/>
      <w:lang w:val="en-US"/>
    </w:rPr>
  </w:style>
  <w:style w:type="character" w:customStyle="1" w:styleId="Style1Char">
    <w:name w:val="Style1 Char"/>
    <w:rsid w:val="00C576A0"/>
    <w:rPr>
      <w:rFonts w:ascii="Calibri" w:hAnsi="Calibri" w:cs="Calibri"/>
      <w:b/>
      <w:bCs/>
      <w:color w:val="333399"/>
      <w:sz w:val="40"/>
      <w:szCs w:val="40"/>
      <w:lang w:val="en-US"/>
    </w:rPr>
  </w:style>
  <w:style w:type="character" w:customStyle="1" w:styleId="ContentsChar">
    <w:name w:val="Contents Char"/>
    <w:rsid w:val="00C576A0"/>
    <w:rPr>
      <w:rFonts w:ascii="Calibri" w:hAnsi="Calibri" w:cs="Calibri"/>
      <w:b/>
      <w:bCs/>
      <w:color w:val="333399"/>
      <w:sz w:val="28"/>
      <w:szCs w:val="32"/>
      <w:lang w:val="en-US"/>
    </w:rPr>
  </w:style>
  <w:style w:type="character" w:customStyle="1" w:styleId="EndnoteTextChar">
    <w:name w:val="Endnote Text Char"/>
    <w:rsid w:val="00C576A0"/>
    <w:rPr>
      <w:rFonts w:ascii="Calibri" w:hAnsi="Calibri" w:cs="Calibri"/>
      <w:lang w:val="en-GB"/>
    </w:rPr>
  </w:style>
  <w:style w:type="character" w:customStyle="1" w:styleId="a0">
    <w:name w:val="Χαρακτήρες σημείωσης τέλους"/>
    <w:rsid w:val="00C576A0"/>
    <w:rPr>
      <w:vertAlign w:val="superscript"/>
    </w:rPr>
  </w:style>
  <w:style w:type="character" w:customStyle="1" w:styleId="FootnoteReference2">
    <w:name w:val="Footnote Reference2"/>
    <w:rsid w:val="00C576A0"/>
    <w:rPr>
      <w:vertAlign w:val="superscript"/>
    </w:rPr>
  </w:style>
  <w:style w:type="character" w:customStyle="1" w:styleId="EndnoteReference1">
    <w:name w:val="Endnote Reference1"/>
    <w:rsid w:val="00C576A0"/>
    <w:rPr>
      <w:vertAlign w:val="superscript"/>
    </w:rPr>
  </w:style>
  <w:style w:type="character" w:customStyle="1" w:styleId="a1">
    <w:name w:val="Κουκκίδες"/>
    <w:rsid w:val="00C576A0"/>
    <w:rPr>
      <w:rFonts w:ascii="OpenSymbol" w:eastAsia="OpenSymbol" w:hAnsi="OpenSymbol" w:cs="OpenSymbol"/>
    </w:rPr>
  </w:style>
  <w:style w:type="character" w:styleId="Strong">
    <w:name w:val="Strong"/>
    <w:uiPriority w:val="22"/>
    <w:qFormat/>
    <w:rsid w:val="00C576A0"/>
    <w:rPr>
      <w:b/>
      <w:bCs/>
    </w:rPr>
  </w:style>
  <w:style w:type="character" w:customStyle="1" w:styleId="10">
    <w:name w:val="Προεπιλεγμένη γραμματοσειρά1"/>
    <w:rsid w:val="00C576A0"/>
  </w:style>
  <w:style w:type="character" w:customStyle="1" w:styleId="a2">
    <w:name w:val="Σύμβολο υποσημείωσης"/>
    <w:rsid w:val="00C576A0"/>
    <w:rPr>
      <w:vertAlign w:val="superscript"/>
    </w:rPr>
  </w:style>
  <w:style w:type="character" w:styleId="Emphasis">
    <w:name w:val="Emphasis"/>
    <w:uiPriority w:val="20"/>
    <w:qFormat/>
    <w:rsid w:val="00C576A0"/>
    <w:rPr>
      <w:i/>
      <w:iCs/>
    </w:rPr>
  </w:style>
  <w:style w:type="character" w:customStyle="1" w:styleId="a3">
    <w:name w:val="Χαρακτήρες αρίθμησης"/>
    <w:rsid w:val="00C576A0"/>
  </w:style>
  <w:style w:type="character" w:customStyle="1" w:styleId="normalwithoutspacingChar">
    <w:name w:val="normal_without_spacing Char"/>
    <w:rsid w:val="00C576A0"/>
    <w:rPr>
      <w:rFonts w:ascii="Calibri" w:hAnsi="Calibri" w:cs="Calibri"/>
      <w:sz w:val="22"/>
      <w:szCs w:val="24"/>
    </w:rPr>
  </w:style>
  <w:style w:type="character" w:customStyle="1" w:styleId="FootnoteTextChar1">
    <w:name w:val="Footnote Text Char1"/>
    <w:rsid w:val="00C576A0"/>
    <w:rPr>
      <w:rFonts w:ascii="Calibri" w:hAnsi="Calibri" w:cs="Calibri"/>
      <w:lang w:val="en-IE" w:eastAsia="zh-CN"/>
    </w:rPr>
  </w:style>
  <w:style w:type="character" w:customStyle="1" w:styleId="foothangingChar">
    <w:name w:val="foot_hanging Char"/>
    <w:rsid w:val="00C576A0"/>
    <w:rPr>
      <w:rFonts w:ascii="Calibri" w:hAnsi="Calibri" w:cs="Calibri"/>
      <w:sz w:val="18"/>
      <w:szCs w:val="18"/>
      <w:lang w:val="en-IE" w:eastAsia="zh-CN"/>
    </w:rPr>
  </w:style>
  <w:style w:type="character" w:customStyle="1" w:styleId="HTMLPreformattedChar">
    <w:name w:val="HTML Preformatted Char"/>
    <w:rsid w:val="00C576A0"/>
    <w:rPr>
      <w:rFonts w:ascii="Courier New" w:hAnsi="Courier New" w:cs="Courier New"/>
    </w:rPr>
  </w:style>
  <w:style w:type="character" w:customStyle="1" w:styleId="apple-converted-space">
    <w:name w:val="apple-converted-space"/>
    <w:basedOn w:val="WW-DefaultParagraphFont11111111111111111111"/>
    <w:rsid w:val="00C576A0"/>
  </w:style>
  <w:style w:type="character" w:customStyle="1" w:styleId="BodyTextIndent3Char">
    <w:name w:val="Body Text Indent 3 Char"/>
    <w:rsid w:val="00C576A0"/>
    <w:rPr>
      <w:rFonts w:ascii="Calibri" w:hAnsi="Calibri" w:cs="Calibri"/>
      <w:sz w:val="16"/>
      <w:szCs w:val="16"/>
      <w:lang w:val="en-GB"/>
    </w:rPr>
  </w:style>
  <w:style w:type="character" w:customStyle="1" w:styleId="WW-FootnoteReference">
    <w:name w:val="WW-Footnote Reference"/>
    <w:rsid w:val="00C576A0"/>
    <w:rPr>
      <w:vertAlign w:val="superscript"/>
    </w:rPr>
  </w:style>
  <w:style w:type="character" w:customStyle="1" w:styleId="WW-EndnoteReference">
    <w:name w:val="WW-Endnote Reference"/>
    <w:rsid w:val="00C576A0"/>
    <w:rPr>
      <w:vertAlign w:val="superscript"/>
    </w:rPr>
  </w:style>
  <w:style w:type="character" w:customStyle="1" w:styleId="FootnoteReference1">
    <w:name w:val="Footnote Reference1"/>
    <w:rsid w:val="00C576A0"/>
    <w:rPr>
      <w:vertAlign w:val="superscript"/>
    </w:rPr>
  </w:style>
  <w:style w:type="character" w:customStyle="1" w:styleId="FootnoteTextChar2">
    <w:name w:val="Footnote Text Char2"/>
    <w:rsid w:val="00C576A0"/>
    <w:rPr>
      <w:rFonts w:ascii="Calibri" w:hAnsi="Calibri" w:cs="Calibri"/>
      <w:sz w:val="18"/>
      <w:lang w:val="en-IE" w:eastAsia="zh-CN"/>
    </w:rPr>
  </w:style>
  <w:style w:type="character" w:customStyle="1" w:styleId="foothangingChar1">
    <w:name w:val="foot_hanging Char1"/>
    <w:rsid w:val="00C576A0"/>
    <w:rPr>
      <w:rFonts w:ascii="Calibri" w:hAnsi="Calibri" w:cs="Calibri"/>
      <w:sz w:val="18"/>
      <w:szCs w:val="18"/>
      <w:lang w:val="en-IE" w:eastAsia="zh-CN"/>
    </w:rPr>
  </w:style>
  <w:style w:type="character" w:customStyle="1" w:styleId="footersChar">
    <w:name w:val="footers Char"/>
    <w:basedOn w:val="foothangingChar1"/>
    <w:rsid w:val="00C576A0"/>
    <w:rPr>
      <w:rFonts w:ascii="Calibri" w:hAnsi="Calibri" w:cs="Calibri"/>
      <w:sz w:val="18"/>
      <w:szCs w:val="18"/>
      <w:lang w:val="en-IE" w:eastAsia="zh-CN"/>
    </w:rPr>
  </w:style>
  <w:style w:type="character" w:customStyle="1" w:styleId="CommentTextChar1">
    <w:name w:val="Comment Text Char1"/>
    <w:rsid w:val="00C576A0"/>
    <w:rPr>
      <w:rFonts w:ascii="Calibri" w:hAnsi="Calibri" w:cs="Calibri"/>
      <w:lang w:val="en-GB" w:eastAsia="zh-CN"/>
    </w:rPr>
  </w:style>
  <w:style w:type="character" w:customStyle="1" w:styleId="HTMLPreformattedChar1">
    <w:name w:val="HTML Preformatted Char1"/>
    <w:rsid w:val="00C576A0"/>
    <w:rPr>
      <w:rFonts w:ascii="Courier New" w:hAnsi="Courier New" w:cs="Courier New"/>
      <w:lang w:eastAsia="zh-CN"/>
    </w:rPr>
  </w:style>
  <w:style w:type="character" w:customStyle="1" w:styleId="BodyText3Char">
    <w:name w:val="Body Text 3 Char"/>
    <w:rsid w:val="00C576A0"/>
    <w:rPr>
      <w:rFonts w:ascii="Calibri" w:hAnsi="Calibri" w:cs="Calibri"/>
      <w:sz w:val="16"/>
      <w:szCs w:val="16"/>
      <w:lang w:val="en-GB" w:eastAsia="zh-CN"/>
    </w:rPr>
  </w:style>
  <w:style w:type="character" w:customStyle="1" w:styleId="WW-FootnoteReference1">
    <w:name w:val="WW-Footnote Reference1"/>
    <w:rsid w:val="00C576A0"/>
    <w:rPr>
      <w:vertAlign w:val="superscript"/>
    </w:rPr>
  </w:style>
  <w:style w:type="character" w:customStyle="1" w:styleId="WW-EndnoteReference1">
    <w:name w:val="WW-Endnote Reference1"/>
    <w:rsid w:val="00C576A0"/>
    <w:rPr>
      <w:vertAlign w:val="superscript"/>
    </w:rPr>
  </w:style>
  <w:style w:type="character" w:customStyle="1" w:styleId="WW-FootnoteReference2">
    <w:name w:val="WW-Footnote Reference2"/>
    <w:rsid w:val="00C576A0"/>
    <w:rPr>
      <w:vertAlign w:val="superscript"/>
    </w:rPr>
  </w:style>
  <w:style w:type="character" w:customStyle="1" w:styleId="WW-EndnoteReference2">
    <w:name w:val="WW-Endnote Reference2"/>
    <w:rsid w:val="00C576A0"/>
    <w:rPr>
      <w:vertAlign w:val="superscript"/>
    </w:rPr>
  </w:style>
  <w:style w:type="character" w:customStyle="1" w:styleId="FootnoteTextChar3">
    <w:name w:val="Footnote Text Char3"/>
    <w:rsid w:val="00C576A0"/>
    <w:rPr>
      <w:rFonts w:ascii="Calibri" w:hAnsi="Calibri" w:cs="Calibri"/>
      <w:sz w:val="18"/>
      <w:lang w:val="en-IE" w:eastAsia="zh-CN"/>
    </w:rPr>
  </w:style>
  <w:style w:type="character" w:customStyle="1" w:styleId="foothangingChar2">
    <w:name w:val="foot_hanging Char2"/>
    <w:rsid w:val="00C576A0"/>
    <w:rPr>
      <w:rFonts w:ascii="Calibri" w:hAnsi="Calibri" w:cs="Calibri"/>
      <w:sz w:val="18"/>
      <w:szCs w:val="18"/>
      <w:lang w:val="en-IE" w:eastAsia="zh-CN"/>
    </w:rPr>
  </w:style>
  <w:style w:type="character" w:customStyle="1" w:styleId="footersChar1">
    <w:name w:val="footers Char1"/>
    <w:basedOn w:val="foothangingChar2"/>
    <w:rsid w:val="00C576A0"/>
    <w:rPr>
      <w:rFonts w:ascii="Calibri" w:hAnsi="Calibri" w:cs="Calibri"/>
      <w:sz w:val="18"/>
      <w:szCs w:val="18"/>
      <w:lang w:val="en-IE" w:eastAsia="zh-CN"/>
    </w:rPr>
  </w:style>
  <w:style w:type="character" w:customStyle="1" w:styleId="foootChar">
    <w:name w:val="fooot Char"/>
    <w:basedOn w:val="footersChar1"/>
    <w:rsid w:val="00C576A0"/>
    <w:rPr>
      <w:rFonts w:ascii="Calibri" w:hAnsi="Calibri" w:cs="Calibri"/>
      <w:sz w:val="18"/>
      <w:szCs w:val="18"/>
      <w:lang w:val="en-IE" w:eastAsia="zh-CN"/>
    </w:rPr>
  </w:style>
  <w:style w:type="character" w:customStyle="1" w:styleId="11">
    <w:name w:val="Παραπομπή υποσημείωσης1"/>
    <w:rsid w:val="00C576A0"/>
    <w:rPr>
      <w:vertAlign w:val="superscript"/>
    </w:rPr>
  </w:style>
  <w:style w:type="character" w:customStyle="1" w:styleId="12">
    <w:name w:val="Παραπομπή σημείωσης τέλους1"/>
    <w:rsid w:val="00C576A0"/>
    <w:rPr>
      <w:vertAlign w:val="superscript"/>
    </w:rPr>
  </w:style>
  <w:style w:type="character" w:customStyle="1" w:styleId="Char">
    <w:name w:val="Κείμενο πλαισίου Char"/>
    <w:uiPriority w:val="99"/>
    <w:rsid w:val="00C576A0"/>
    <w:rPr>
      <w:rFonts w:ascii="Tahoma" w:hAnsi="Tahoma" w:cs="Tahoma"/>
      <w:sz w:val="16"/>
      <w:szCs w:val="16"/>
      <w:lang w:val="en-GB"/>
    </w:rPr>
  </w:style>
  <w:style w:type="character" w:customStyle="1" w:styleId="13">
    <w:name w:val="Παραπομπή σχολίου1"/>
    <w:rsid w:val="00C576A0"/>
    <w:rPr>
      <w:sz w:val="16"/>
      <w:szCs w:val="16"/>
    </w:rPr>
  </w:style>
  <w:style w:type="character" w:customStyle="1" w:styleId="Char0">
    <w:name w:val="Κείμενο σχολίου Char"/>
    <w:uiPriority w:val="99"/>
    <w:rsid w:val="00C576A0"/>
    <w:rPr>
      <w:rFonts w:ascii="Calibri" w:hAnsi="Calibri" w:cs="Calibri"/>
      <w:lang w:val="en-GB"/>
    </w:rPr>
  </w:style>
  <w:style w:type="character" w:customStyle="1" w:styleId="Char1">
    <w:name w:val="Θέμα σχολίου Char"/>
    <w:uiPriority w:val="99"/>
    <w:rsid w:val="00C576A0"/>
    <w:rPr>
      <w:rFonts w:ascii="Calibri" w:hAnsi="Calibri" w:cs="Calibri"/>
      <w:b/>
      <w:bCs/>
      <w:lang w:val="en-GB"/>
    </w:rPr>
  </w:style>
  <w:style w:type="character" w:customStyle="1" w:styleId="HTMLPreformattedChar2">
    <w:name w:val="HTML Preformatted Char2"/>
    <w:link w:val="HTMLPreformatted"/>
    <w:uiPriority w:val="99"/>
    <w:rsid w:val="00C576A0"/>
    <w:rPr>
      <w:rFonts w:ascii="Courier New" w:eastAsia="Times New Roman" w:hAnsi="Courier New" w:cs="Courier New"/>
    </w:rPr>
  </w:style>
  <w:style w:type="character" w:customStyle="1" w:styleId="WW-FootnoteReference3">
    <w:name w:val="WW-Footnote Reference3"/>
    <w:rsid w:val="00C576A0"/>
    <w:rPr>
      <w:vertAlign w:val="superscript"/>
    </w:rPr>
  </w:style>
  <w:style w:type="character" w:customStyle="1" w:styleId="WW-EndnoteReference3">
    <w:name w:val="WW-Endnote Reference3"/>
    <w:rsid w:val="00C576A0"/>
    <w:rPr>
      <w:vertAlign w:val="superscript"/>
    </w:rPr>
  </w:style>
  <w:style w:type="character" w:customStyle="1" w:styleId="WW-FootnoteReference4">
    <w:name w:val="WW-Footnote Reference4"/>
    <w:rsid w:val="00C576A0"/>
    <w:rPr>
      <w:vertAlign w:val="superscript"/>
    </w:rPr>
  </w:style>
  <w:style w:type="character" w:customStyle="1" w:styleId="WW-EndnoteReference4">
    <w:name w:val="WW-Endnote Reference4"/>
    <w:rsid w:val="00C576A0"/>
    <w:rPr>
      <w:vertAlign w:val="superscript"/>
    </w:rPr>
  </w:style>
  <w:style w:type="character" w:customStyle="1" w:styleId="WW-FootnoteReference5">
    <w:name w:val="WW-Footnote Reference5"/>
    <w:rsid w:val="00C576A0"/>
    <w:rPr>
      <w:vertAlign w:val="superscript"/>
    </w:rPr>
  </w:style>
  <w:style w:type="character" w:customStyle="1" w:styleId="WW-EndnoteReference5">
    <w:name w:val="WW-Endnote Reference5"/>
    <w:rsid w:val="00C576A0"/>
    <w:rPr>
      <w:vertAlign w:val="superscript"/>
    </w:rPr>
  </w:style>
  <w:style w:type="character" w:customStyle="1" w:styleId="WW-FootnoteReference6">
    <w:name w:val="WW-Footnote Reference6"/>
    <w:rsid w:val="00C576A0"/>
    <w:rPr>
      <w:vertAlign w:val="superscript"/>
    </w:rPr>
  </w:style>
  <w:style w:type="character" w:styleId="FollowedHyperlink">
    <w:name w:val="FollowedHyperlink"/>
    <w:uiPriority w:val="99"/>
    <w:rsid w:val="00C576A0"/>
    <w:rPr>
      <w:color w:val="800000"/>
      <w:u w:val="single"/>
    </w:rPr>
  </w:style>
  <w:style w:type="character" w:customStyle="1" w:styleId="WW-EndnoteReference6">
    <w:name w:val="WW-Endnote Reference6"/>
    <w:rsid w:val="00C576A0"/>
    <w:rPr>
      <w:vertAlign w:val="superscript"/>
    </w:rPr>
  </w:style>
  <w:style w:type="character" w:customStyle="1" w:styleId="WW-FootnoteReference7">
    <w:name w:val="WW-Footnote Reference7"/>
    <w:rsid w:val="00C576A0"/>
    <w:rPr>
      <w:vertAlign w:val="superscript"/>
    </w:rPr>
  </w:style>
  <w:style w:type="character" w:customStyle="1" w:styleId="WW-EndnoteReference7">
    <w:name w:val="WW-Endnote Reference7"/>
    <w:rsid w:val="00C576A0"/>
    <w:rPr>
      <w:vertAlign w:val="superscript"/>
    </w:rPr>
  </w:style>
  <w:style w:type="character" w:customStyle="1" w:styleId="WW-FootnoteReference8">
    <w:name w:val="WW-Footnote Reference8"/>
    <w:rsid w:val="00C576A0"/>
    <w:rPr>
      <w:vertAlign w:val="superscript"/>
    </w:rPr>
  </w:style>
  <w:style w:type="character" w:customStyle="1" w:styleId="WW-EndnoteReference8">
    <w:name w:val="WW-Endnote Reference8"/>
    <w:rsid w:val="00C576A0"/>
    <w:rPr>
      <w:vertAlign w:val="superscript"/>
    </w:rPr>
  </w:style>
  <w:style w:type="character" w:customStyle="1" w:styleId="WW-FootnoteReference9">
    <w:name w:val="WW-Footnote Reference9"/>
    <w:rsid w:val="00C576A0"/>
    <w:rPr>
      <w:vertAlign w:val="superscript"/>
    </w:rPr>
  </w:style>
  <w:style w:type="character" w:customStyle="1" w:styleId="WW-EndnoteReference9">
    <w:name w:val="WW-Endnote Reference9"/>
    <w:rsid w:val="00C576A0"/>
    <w:rPr>
      <w:vertAlign w:val="superscript"/>
    </w:rPr>
  </w:style>
  <w:style w:type="character" w:customStyle="1" w:styleId="WW-FootnoteReference10">
    <w:name w:val="WW-Footnote Reference10"/>
    <w:rsid w:val="00C576A0"/>
    <w:rPr>
      <w:vertAlign w:val="superscript"/>
    </w:rPr>
  </w:style>
  <w:style w:type="character" w:customStyle="1" w:styleId="WW-EndnoteReference10">
    <w:name w:val="WW-Endnote Reference10"/>
    <w:rsid w:val="00C576A0"/>
    <w:rPr>
      <w:vertAlign w:val="superscript"/>
    </w:rPr>
  </w:style>
  <w:style w:type="character" w:customStyle="1" w:styleId="WW-FootnoteReference11">
    <w:name w:val="WW-Footnote Reference11"/>
    <w:rsid w:val="00C576A0"/>
    <w:rPr>
      <w:vertAlign w:val="superscript"/>
    </w:rPr>
  </w:style>
  <w:style w:type="character" w:customStyle="1" w:styleId="WW-EndnoteReference11">
    <w:name w:val="WW-Endnote Reference11"/>
    <w:rsid w:val="00C576A0"/>
    <w:rPr>
      <w:vertAlign w:val="superscript"/>
    </w:rPr>
  </w:style>
  <w:style w:type="character" w:customStyle="1" w:styleId="WW-FootnoteReference12">
    <w:name w:val="WW-Footnote Reference12"/>
    <w:rsid w:val="00C576A0"/>
    <w:rPr>
      <w:vertAlign w:val="superscript"/>
    </w:rPr>
  </w:style>
  <w:style w:type="character" w:customStyle="1" w:styleId="WW-EndnoteReference12">
    <w:name w:val="WW-Endnote Reference12"/>
    <w:rsid w:val="00C576A0"/>
    <w:rPr>
      <w:vertAlign w:val="superscript"/>
    </w:rPr>
  </w:style>
  <w:style w:type="character" w:customStyle="1" w:styleId="WW-FootnoteReference13">
    <w:name w:val="WW-Footnote Reference13"/>
    <w:rsid w:val="00C576A0"/>
    <w:rPr>
      <w:vertAlign w:val="superscript"/>
    </w:rPr>
  </w:style>
  <w:style w:type="character" w:customStyle="1" w:styleId="WW-EndnoteReference13">
    <w:name w:val="WW-Endnote Reference13"/>
    <w:rsid w:val="00C576A0"/>
    <w:rPr>
      <w:vertAlign w:val="superscript"/>
    </w:rPr>
  </w:style>
  <w:style w:type="character" w:customStyle="1" w:styleId="40">
    <w:name w:val="Παραπομπή υποσημείωσης4"/>
    <w:rsid w:val="00C576A0"/>
    <w:rPr>
      <w:vertAlign w:val="superscript"/>
    </w:rPr>
  </w:style>
  <w:style w:type="character" w:customStyle="1" w:styleId="a4">
    <w:name w:val="Σύμβολα σημείωσης τέλους"/>
    <w:rsid w:val="00C576A0"/>
    <w:rPr>
      <w:vertAlign w:val="superscript"/>
    </w:rPr>
  </w:style>
  <w:style w:type="character" w:customStyle="1" w:styleId="22">
    <w:name w:val="Παραπομπή υποσημείωσης2"/>
    <w:rsid w:val="00C576A0"/>
    <w:rPr>
      <w:vertAlign w:val="superscript"/>
    </w:rPr>
  </w:style>
  <w:style w:type="character" w:customStyle="1" w:styleId="23">
    <w:name w:val="Παραπομπή σημείωσης τέλους2"/>
    <w:rsid w:val="00C576A0"/>
    <w:rPr>
      <w:vertAlign w:val="superscript"/>
    </w:rPr>
  </w:style>
  <w:style w:type="character" w:customStyle="1" w:styleId="WW-FootnoteReference14">
    <w:name w:val="WW-Footnote Reference14"/>
    <w:rsid w:val="00C576A0"/>
    <w:rPr>
      <w:vertAlign w:val="superscript"/>
    </w:rPr>
  </w:style>
  <w:style w:type="character" w:customStyle="1" w:styleId="WW-EndnoteReference14">
    <w:name w:val="WW-Endnote Reference14"/>
    <w:rsid w:val="00C576A0"/>
    <w:rPr>
      <w:vertAlign w:val="superscript"/>
    </w:rPr>
  </w:style>
  <w:style w:type="character" w:customStyle="1" w:styleId="WW-FootnoteReference15">
    <w:name w:val="WW-Footnote Reference15"/>
    <w:rsid w:val="00C576A0"/>
    <w:rPr>
      <w:vertAlign w:val="superscript"/>
    </w:rPr>
  </w:style>
  <w:style w:type="character" w:customStyle="1" w:styleId="WW-EndnoteReference15">
    <w:name w:val="WW-Endnote Reference15"/>
    <w:rsid w:val="00C576A0"/>
    <w:rPr>
      <w:vertAlign w:val="superscript"/>
    </w:rPr>
  </w:style>
  <w:style w:type="character" w:customStyle="1" w:styleId="WW-FootnoteReference16">
    <w:name w:val="WW-Footnote Reference16"/>
    <w:rsid w:val="00C576A0"/>
    <w:rPr>
      <w:vertAlign w:val="superscript"/>
    </w:rPr>
  </w:style>
  <w:style w:type="character" w:customStyle="1" w:styleId="WW-EndnoteReference16">
    <w:name w:val="WW-Endnote Reference16"/>
    <w:rsid w:val="00C576A0"/>
    <w:rPr>
      <w:vertAlign w:val="superscript"/>
    </w:rPr>
  </w:style>
  <w:style w:type="character" w:customStyle="1" w:styleId="WW-FootnoteReference17">
    <w:name w:val="WW-Footnote Reference17"/>
    <w:rsid w:val="00C576A0"/>
    <w:rPr>
      <w:vertAlign w:val="superscript"/>
    </w:rPr>
  </w:style>
  <w:style w:type="character" w:customStyle="1" w:styleId="WW-EndnoteReference17">
    <w:name w:val="WW-Endnote Reference17"/>
    <w:rsid w:val="00C576A0"/>
    <w:rPr>
      <w:vertAlign w:val="superscript"/>
    </w:rPr>
  </w:style>
  <w:style w:type="character" w:customStyle="1" w:styleId="30">
    <w:name w:val="Παραπομπή υποσημείωσης3"/>
    <w:rsid w:val="00C576A0"/>
    <w:rPr>
      <w:vertAlign w:val="superscript"/>
    </w:rPr>
  </w:style>
  <w:style w:type="character" w:customStyle="1" w:styleId="31">
    <w:name w:val="Παραπομπή σημείωσης τέλους3"/>
    <w:rsid w:val="00C576A0"/>
    <w:rPr>
      <w:vertAlign w:val="superscript"/>
    </w:rPr>
  </w:style>
  <w:style w:type="character" w:customStyle="1" w:styleId="WW-FootnoteReference18">
    <w:name w:val="WW-Footnote Reference18"/>
    <w:rsid w:val="00C576A0"/>
    <w:rPr>
      <w:vertAlign w:val="superscript"/>
    </w:rPr>
  </w:style>
  <w:style w:type="character" w:customStyle="1" w:styleId="WW-EndnoteReference18">
    <w:name w:val="WW-Endnote Reference18"/>
    <w:rsid w:val="00C576A0"/>
    <w:rPr>
      <w:vertAlign w:val="superscript"/>
    </w:rPr>
  </w:style>
  <w:style w:type="character" w:customStyle="1" w:styleId="WW-FootnoteReference19">
    <w:name w:val="WW-Footnote Reference19"/>
    <w:rsid w:val="00C576A0"/>
    <w:rPr>
      <w:vertAlign w:val="superscript"/>
    </w:rPr>
  </w:style>
  <w:style w:type="character" w:customStyle="1" w:styleId="WW-EndnoteReference19">
    <w:name w:val="WW-Endnote Reference19"/>
    <w:rsid w:val="00C576A0"/>
    <w:rPr>
      <w:vertAlign w:val="superscript"/>
    </w:rPr>
  </w:style>
  <w:style w:type="character" w:customStyle="1" w:styleId="WW-FootnoteReference20">
    <w:name w:val="WW-Footnote Reference20"/>
    <w:rsid w:val="00C576A0"/>
    <w:rPr>
      <w:vertAlign w:val="superscript"/>
    </w:rPr>
  </w:style>
  <w:style w:type="character" w:customStyle="1" w:styleId="WW-EndnoteReference20">
    <w:name w:val="WW-Endnote Reference20"/>
    <w:rsid w:val="00C576A0"/>
    <w:rPr>
      <w:vertAlign w:val="superscript"/>
    </w:rPr>
  </w:style>
  <w:style w:type="character" w:customStyle="1" w:styleId="a5">
    <w:name w:val="Σύνδεση ευρετηρίου"/>
    <w:rsid w:val="00C576A0"/>
  </w:style>
  <w:style w:type="character" w:customStyle="1" w:styleId="WW-0">
    <w:name w:val="WW-Παραπομπή υποσημείωσης"/>
    <w:rsid w:val="00C576A0"/>
    <w:rPr>
      <w:vertAlign w:val="superscript"/>
    </w:rPr>
  </w:style>
  <w:style w:type="character" w:customStyle="1" w:styleId="41">
    <w:name w:val="Παραπομπή σημείωσης τέλους4"/>
    <w:rsid w:val="00C576A0"/>
    <w:rPr>
      <w:vertAlign w:val="superscript"/>
    </w:rPr>
  </w:style>
  <w:style w:type="character" w:customStyle="1" w:styleId="Char2">
    <w:name w:val="Κείμενο υποσημείωσης Char"/>
    <w:rsid w:val="00C576A0"/>
    <w:rPr>
      <w:rFonts w:ascii="Calibri" w:hAnsi="Calibri" w:cs="Calibri"/>
      <w:sz w:val="18"/>
      <w:lang w:val="en-IE" w:eastAsia="zh-CN"/>
    </w:rPr>
  </w:style>
  <w:style w:type="character" w:styleId="FootnoteReference">
    <w:name w:val="footnote reference"/>
    <w:uiPriority w:val="99"/>
    <w:rsid w:val="00C576A0"/>
    <w:rPr>
      <w:vertAlign w:val="superscript"/>
    </w:rPr>
  </w:style>
  <w:style w:type="character" w:styleId="EndnoteReference">
    <w:name w:val="endnote reference"/>
    <w:uiPriority w:val="99"/>
    <w:rsid w:val="00C576A0"/>
    <w:rPr>
      <w:vertAlign w:val="superscript"/>
    </w:rPr>
  </w:style>
  <w:style w:type="character" w:customStyle="1" w:styleId="WW-FootnoteReference123">
    <w:name w:val="WW-Footnote Reference123"/>
    <w:rsid w:val="00C576A0"/>
    <w:rPr>
      <w:vertAlign w:val="superscript"/>
    </w:rPr>
  </w:style>
  <w:style w:type="paragraph" w:customStyle="1" w:styleId="a6">
    <w:name w:val="Επικεφαλίδα"/>
    <w:basedOn w:val="Normal"/>
    <w:next w:val="BodyText"/>
    <w:rsid w:val="00C576A0"/>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C576A0"/>
    <w:pPr>
      <w:spacing w:after="240"/>
    </w:pPr>
  </w:style>
  <w:style w:type="character" w:customStyle="1" w:styleId="BodyTextChar1">
    <w:name w:val="Body Text Char1"/>
    <w:basedOn w:val="DefaultParagraphFont"/>
    <w:link w:val="BodyText"/>
    <w:rsid w:val="00C576A0"/>
    <w:rPr>
      <w:rFonts w:ascii="Calibri" w:eastAsia="Times New Roman" w:hAnsi="Calibri" w:cs="Calibri"/>
      <w:szCs w:val="24"/>
      <w:lang w:val="en-GB" w:eastAsia="ar-SA"/>
    </w:rPr>
  </w:style>
  <w:style w:type="paragraph" w:styleId="List">
    <w:name w:val="List"/>
    <w:basedOn w:val="BodyText"/>
    <w:rsid w:val="00C576A0"/>
    <w:rPr>
      <w:rFonts w:cs="Mangal"/>
    </w:rPr>
  </w:style>
  <w:style w:type="paragraph" w:customStyle="1" w:styleId="42">
    <w:name w:val="Λεζάντα4"/>
    <w:basedOn w:val="Normal"/>
    <w:rsid w:val="00C576A0"/>
    <w:pPr>
      <w:suppressLineNumbers/>
      <w:spacing w:before="120"/>
    </w:pPr>
    <w:rPr>
      <w:rFonts w:cs="Mangal"/>
      <w:i/>
      <w:iCs/>
      <w:sz w:val="24"/>
    </w:rPr>
  </w:style>
  <w:style w:type="paragraph" w:customStyle="1" w:styleId="a7">
    <w:name w:val="Ευρετήριο"/>
    <w:basedOn w:val="Normal"/>
    <w:rsid w:val="00C576A0"/>
    <w:pPr>
      <w:suppressLineNumbers/>
    </w:pPr>
    <w:rPr>
      <w:rFonts w:cs="Mangal"/>
    </w:rPr>
  </w:style>
  <w:style w:type="paragraph" w:customStyle="1" w:styleId="WW-1">
    <w:name w:val="WW-Λεζάντα"/>
    <w:basedOn w:val="Normal"/>
    <w:rsid w:val="00C576A0"/>
    <w:pPr>
      <w:suppressLineNumbers/>
      <w:spacing w:before="120"/>
    </w:pPr>
    <w:rPr>
      <w:rFonts w:cs="Mangal"/>
      <w:i/>
      <w:iCs/>
      <w:sz w:val="24"/>
    </w:rPr>
  </w:style>
  <w:style w:type="paragraph" w:customStyle="1" w:styleId="WW-Caption">
    <w:name w:val="WW-Caption"/>
    <w:basedOn w:val="Normal"/>
    <w:rsid w:val="00C576A0"/>
    <w:pPr>
      <w:suppressLineNumbers/>
      <w:spacing w:before="120"/>
    </w:pPr>
    <w:rPr>
      <w:rFonts w:cs="Mangal"/>
      <w:i/>
      <w:iCs/>
      <w:sz w:val="24"/>
    </w:rPr>
  </w:style>
  <w:style w:type="paragraph" w:customStyle="1" w:styleId="WW-Caption1">
    <w:name w:val="WW-Caption1"/>
    <w:basedOn w:val="Normal"/>
    <w:rsid w:val="00C576A0"/>
    <w:pPr>
      <w:suppressLineNumbers/>
      <w:spacing w:before="120"/>
    </w:pPr>
    <w:rPr>
      <w:rFonts w:cs="Mangal"/>
      <w:i/>
      <w:iCs/>
      <w:sz w:val="24"/>
    </w:rPr>
  </w:style>
  <w:style w:type="paragraph" w:customStyle="1" w:styleId="32">
    <w:name w:val="Λεζάντα3"/>
    <w:basedOn w:val="Normal"/>
    <w:rsid w:val="00C576A0"/>
    <w:pPr>
      <w:suppressLineNumbers/>
      <w:spacing w:before="120"/>
    </w:pPr>
    <w:rPr>
      <w:rFonts w:cs="Mangal"/>
      <w:i/>
      <w:iCs/>
      <w:sz w:val="24"/>
    </w:rPr>
  </w:style>
  <w:style w:type="paragraph" w:customStyle="1" w:styleId="WW-Caption11">
    <w:name w:val="WW-Caption11"/>
    <w:basedOn w:val="Normal"/>
    <w:rsid w:val="00C576A0"/>
    <w:pPr>
      <w:suppressLineNumbers/>
      <w:spacing w:before="120"/>
    </w:pPr>
    <w:rPr>
      <w:rFonts w:cs="Mangal"/>
      <w:i/>
      <w:iCs/>
      <w:sz w:val="24"/>
    </w:rPr>
  </w:style>
  <w:style w:type="paragraph" w:customStyle="1" w:styleId="WW-Caption111">
    <w:name w:val="WW-Caption111"/>
    <w:basedOn w:val="Normal"/>
    <w:rsid w:val="00C576A0"/>
    <w:pPr>
      <w:suppressLineNumbers/>
      <w:spacing w:before="120"/>
    </w:pPr>
    <w:rPr>
      <w:rFonts w:cs="Mangal"/>
      <w:i/>
      <w:iCs/>
      <w:sz w:val="24"/>
    </w:rPr>
  </w:style>
  <w:style w:type="paragraph" w:customStyle="1" w:styleId="WW-Caption1111">
    <w:name w:val="WW-Caption1111"/>
    <w:basedOn w:val="Normal"/>
    <w:rsid w:val="00C576A0"/>
    <w:pPr>
      <w:suppressLineNumbers/>
      <w:spacing w:before="120"/>
    </w:pPr>
    <w:rPr>
      <w:rFonts w:cs="Mangal"/>
      <w:i/>
      <w:iCs/>
      <w:sz w:val="24"/>
    </w:rPr>
  </w:style>
  <w:style w:type="paragraph" w:customStyle="1" w:styleId="WW-Caption11111">
    <w:name w:val="WW-Caption11111"/>
    <w:basedOn w:val="Normal"/>
    <w:rsid w:val="00C576A0"/>
    <w:pPr>
      <w:suppressLineNumbers/>
      <w:spacing w:before="120"/>
    </w:pPr>
    <w:rPr>
      <w:rFonts w:cs="Mangal"/>
      <w:i/>
      <w:iCs/>
      <w:sz w:val="24"/>
    </w:rPr>
  </w:style>
  <w:style w:type="paragraph" w:customStyle="1" w:styleId="24">
    <w:name w:val="Λεζάντα2"/>
    <w:basedOn w:val="Normal"/>
    <w:rsid w:val="00C576A0"/>
    <w:pPr>
      <w:suppressLineNumbers/>
      <w:spacing w:before="120"/>
    </w:pPr>
    <w:rPr>
      <w:rFonts w:cs="Mangal"/>
      <w:i/>
      <w:iCs/>
      <w:sz w:val="24"/>
    </w:rPr>
  </w:style>
  <w:style w:type="paragraph" w:customStyle="1" w:styleId="Caption1">
    <w:name w:val="Caption1"/>
    <w:basedOn w:val="Normal"/>
    <w:rsid w:val="00C576A0"/>
    <w:pPr>
      <w:suppressLineNumbers/>
      <w:spacing w:before="120"/>
    </w:pPr>
    <w:rPr>
      <w:rFonts w:cs="Mangal"/>
      <w:i/>
      <w:iCs/>
      <w:sz w:val="24"/>
    </w:rPr>
  </w:style>
  <w:style w:type="paragraph" w:customStyle="1" w:styleId="WW-Caption111111">
    <w:name w:val="WW-Caption111111"/>
    <w:basedOn w:val="Normal"/>
    <w:rsid w:val="00C576A0"/>
    <w:pPr>
      <w:suppressLineNumbers/>
      <w:spacing w:before="120"/>
    </w:pPr>
    <w:rPr>
      <w:rFonts w:cs="Mangal"/>
      <w:i/>
      <w:iCs/>
      <w:sz w:val="24"/>
    </w:rPr>
  </w:style>
  <w:style w:type="paragraph" w:customStyle="1" w:styleId="WW-Caption1111111">
    <w:name w:val="WW-Caption1111111"/>
    <w:basedOn w:val="Normal"/>
    <w:rsid w:val="00C576A0"/>
    <w:pPr>
      <w:suppressLineNumbers/>
      <w:spacing w:before="120"/>
    </w:pPr>
    <w:rPr>
      <w:rFonts w:cs="Mangal"/>
      <w:i/>
      <w:iCs/>
      <w:sz w:val="24"/>
    </w:rPr>
  </w:style>
  <w:style w:type="paragraph" w:customStyle="1" w:styleId="WW-Caption11111111">
    <w:name w:val="WW-Caption11111111"/>
    <w:basedOn w:val="Normal"/>
    <w:rsid w:val="00C576A0"/>
    <w:pPr>
      <w:suppressLineNumbers/>
      <w:spacing w:before="120"/>
    </w:pPr>
    <w:rPr>
      <w:rFonts w:cs="Mangal"/>
      <w:i/>
      <w:iCs/>
      <w:sz w:val="24"/>
    </w:rPr>
  </w:style>
  <w:style w:type="paragraph" w:customStyle="1" w:styleId="WW-Caption111111111">
    <w:name w:val="WW-Caption111111111"/>
    <w:basedOn w:val="Normal"/>
    <w:rsid w:val="00C576A0"/>
    <w:pPr>
      <w:suppressLineNumbers/>
      <w:spacing w:before="120"/>
    </w:pPr>
    <w:rPr>
      <w:rFonts w:cs="Mangal"/>
      <w:i/>
      <w:iCs/>
      <w:sz w:val="24"/>
    </w:rPr>
  </w:style>
  <w:style w:type="paragraph" w:customStyle="1" w:styleId="WW-Caption1111111111">
    <w:name w:val="WW-Caption1111111111"/>
    <w:basedOn w:val="Normal"/>
    <w:rsid w:val="00C576A0"/>
    <w:pPr>
      <w:suppressLineNumbers/>
      <w:spacing w:before="120"/>
    </w:pPr>
    <w:rPr>
      <w:rFonts w:cs="Mangal"/>
      <w:i/>
      <w:iCs/>
      <w:sz w:val="24"/>
    </w:rPr>
  </w:style>
  <w:style w:type="paragraph" w:customStyle="1" w:styleId="WW-Caption11111111111">
    <w:name w:val="WW-Caption11111111111"/>
    <w:basedOn w:val="Normal"/>
    <w:rsid w:val="00C576A0"/>
    <w:pPr>
      <w:suppressLineNumbers/>
      <w:spacing w:before="120"/>
    </w:pPr>
    <w:rPr>
      <w:rFonts w:cs="Mangal"/>
      <w:i/>
      <w:iCs/>
      <w:sz w:val="24"/>
    </w:rPr>
  </w:style>
  <w:style w:type="paragraph" w:customStyle="1" w:styleId="WW-Caption111111111111">
    <w:name w:val="WW-Caption111111111111"/>
    <w:basedOn w:val="Normal"/>
    <w:rsid w:val="00C576A0"/>
    <w:pPr>
      <w:suppressLineNumbers/>
      <w:spacing w:before="120"/>
    </w:pPr>
    <w:rPr>
      <w:rFonts w:cs="Mangal"/>
      <w:i/>
      <w:iCs/>
      <w:sz w:val="24"/>
    </w:rPr>
  </w:style>
  <w:style w:type="paragraph" w:customStyle="1" w:styleId="WW-Caption1111111111111">
    <w:name w:val="WW-Caption1111111111111"/>
    <w:basedOn w:val="Normal"/>
    <w:rsid w:val="00C576A0"/>
    <w:pPr>
      <w:suppressLineNumbers/>
      <w:spacing w:before="120"/>
    </w:pPr>
    <w:rPr>
      <w:rFonts w:cs="Mangal"/>
      <w:i/>
      <w:iCs/>
      <w:sz w:val="24"/>
    </w:rPr>
  </w:style>
  <w:style w:type="paragraph" w:customStyle="1" w:styleId="WW-Caption11111111111111">
    <w:name w:val="WW-Caption11111111111111"/>
    <w:basedOn w:val="Normal"/>
    <w:rsid w:val="00C576A0"/>
    <w:pPr>
      <w:suppressLineNumbers/>
      <w:spacing w:before="120"/>
    </w:pPr>
    <w:rPr>
      <w:rFonts w:cs="Mangal"/>
      <w:i/>
      <w:iCs/>
      <w:sz w:val="24"/>
    </w:rPr>
  </w:style>
  <w:style w:type="paragraph" w:customStyle="1" w:styleId="WW-Caption111111111111111">
    <w:name w:val="WW-Caption111111111111111"/>
    <w:basedOn w:val="Normal"/>
    <w:rsid w:val="00C576A0"/>
    <w:pPr>
      <w:suppressLineNumbers/>
      <w:spacing w:before="120"/>
    </w:pPr>
    <w:rPr>
      <w:rFonts w:cs="Mangal"/>
      <w:i/>
      <w:iCs/>
      <w:sz w:val="24"/>
    </w:rPr>
  </w:style>
  <w:style w:type="paragraph" w:customStyle="1" w:styleId="WW-Caption1111111111111111">
    <w:name w:val="WW-Caption1111111111111111"/>
    <w:basedOn w:val="Normal"/>
    <w:rsid w:val="00C576A0"/>
    <w:pPr>
      <w:suppressLineNumbers/>
      <w:spacing w:before="120"/>
    </w:pPr>
    <w:rPr>
      <w:rFonts w:cs="Mangal"/>
      <w:i/>
      <w:iCs/>
      <w:sz w:val="24"/>
    </w:rPr>
  </w:style>
  <w:style w:type="paragraph" w:customStyle="1" w:styleId="14">
    <w:name w:val="Λεζάντα1"/>
    <w:basedOn w:val="Normal"/>
    <w:rsid w:val="00C576A0"/>
    <w:pPr>
      <w:suppressLineNumbers/>
      <w:spacing w:before="120"/>
    </w:pPr>
    <w:rPr>
      <w:rFonts w:cs="Mangal"/>
      <w:i/>
      <w:iCs/>
      <w:sz w:val="24"/>
    </w:rPr>
  </w:style>
  <w:style w:type="paragraph" w:customStyle="1" w:styleId="WW-Caption11111111111111111">
    <w:name w:val="WW-Caption11111111111111111"/>
    <w:basedOn w:val="Normal"/>
    <w:rsid w:val="00C576A0"/>
    <w:pPr>
      <w:suppressLineNumbers/>
      <w:spacing w:before="120"/>
    </w:pPr>
    <w:rPr>
      <w:rFonts w:cs="Mangal"/>
      <w:i/>
      <w:iCs/>
      <w:sz w:val="24"/>
    </w:rPr>
  </w:style>
  <w:style w:type="paragraph" w:customStyle="1" w:styleId="WW-Caption111111111111111111">
    <w:name w:val="WW-Caption111111111111111111"/>
    <w:basedOn w:val="Normal"/>
    <w:rsid w:val="00C576A0"/>
    <w:pPr>
      <w:suppressLineNumbers/>
      <w:spacing w:before="120"/>
    </w:pPr>
    <w:rPr>
      <w:rFonts w:cs="Mangal"/>
      <w:i/>
      <w:iCs/>
      <w:sz w:val="24"/>
    </w:rPr>
  </w:style>
  <w:style w:type="paragraph" w:customStyle="1" w:styleId="WW-Caption1111111111111111111">
    <w:name w:val="WW-Caption1111111111111111111"/>
    <w:basedOn w:val="Normal"/>
    <w:rsid w:val="00C576A0"/>
    <w:pPr>
      <w:suppressLineNumbers/>
      <w:spacing w:before="120"/>
    </w:pPr>
    <w:rPr>
      <w:rFonts w:cs="Mangal"/>
      <w:i/>
      <w:iCs/>
      <w:sz w:val="24"/>
    </w:rPr>
  </w:style>
  <w:style w:type="paragraph" w:customStyle="1" w:styleId="WW-Caption11111111111111111111">
    <w:name w:val="WW-Caption11111111111111111111"/>
    <w:basedOn w:val="Normal"/>
    <w:rsid w:val="00C576A0"/>
    <w:pPr>
      <w:suppressLineNumbers/>
      <w:spacing w:before="120"/>
    </w:pPr>
    <w:rPr>
      <w:rFonts w:cs="Mangal"/>
      <w:i/>
      <w:iCs/>
      <w:sz w:val="24"/>
    </w:rPr>
  </w:style>
  <w:style w:type="paragraph" w:customStyle="1" w:styleId="Bullet">
    <w:name w:val="Bullet"/>
    <w:basedOn w:val="Normal"/>
    <w:rsid w:val="00C576A0"/>
    <w:pPr>
      <w:numPr>
        <w:numId w:val="4"/>
      </w:numPr>
      <w:spacing w:after="100"/>
    </w:pPr>
    <w:rPr>
      <w:rFonts w:eastAsia="MS Mincho"/>
      <w:lang w:val="en-US" w:eastAsia="ja-JP"/>
    </w:rPr>
  </w:style>
  <w:style w:type="paragraph" w:customStyle="1" w:styleId="15">
    <w:name w:val="Ημερομηνία1"/>
    <w:basedOn w:val="Normal"/>
    <w:next w:val="Normal"/>
    <w:rsid w:val="00C576A0"/>
    <w:pPr>
      <w:spacing w:after="100"/>
    </w:pPr>
    <w:rPr>
      <w:rFonts w:eastAsia="MS Mincho"/>
      <w:lang w:val="en-US" w:eastAsia="ja-JP"/>
    </w:rPr>
  </w:style>
  <w:style w:type="paragraph" w:customStyle="1" w:styleId="DocTitle">
    <w:name w:val="Doc Title"/>
    <w:basedOn w:val="Heading1"/>
    <w:rsid w:val="00C576A0"/>
  </w:style>
  <w:style w:type="paragraph" w:customStyle="1" w:styleId="inserttext">
    <w:name w:val="insert text"/>
    <w:basedOn w:val="Normal"/>
    <w:rsid w:val="00C576A0"/>
    <w:pPr>
      <w:spacing w:after="100"/>
      <w:ind w:left="794"/>
    </w:pPr>
    <w:rPr>
      <w:rFonts w:eastAsia="MS Mincho"/>
      <w:lang w:val="en-US" w:eastAsia="ja-JP"/>
    </w:rPr>
  </w:style>
  <w:style w:type="paragraph" w:styleId="Footer">
    <w:name w:val="footer"/>
    <w:basedOn w:val="Normal"/>
    <w:link w:val="FooterChar1"/>
    <w:uiPriority w:val="99"/>
    <w:rsid w:val="00C576A0"/>
    <w:pPr>
      <w:spacing w:after="100"/>
    </w:pPr>
    <w:rPr>
      <w:rFonts w:eastAsia="MS Mincho"/>
      <w:lang w:val="en-US" w:eastAsia="ja-JP"/>
    </w:rPr>
  </w:style>
  <w:style w:type="character" w:customStyle="1" w:styleId="FooterChar1">
    <w:name w:val="Footer Char1"/>
    <w:basedOn w:val="DefaultParagraphFont"/>
    <w:link w:val="Footer"/>
    <w:uiPriority w:val="99"/>
    <w:rsid w:val="00C576A0"/>
    <w:rPr>
      <w:rFonts w:ascii="Calibri" w:eastAsia="MS Mincho" w:hAnsi="Calibri" w:cs="Calibri"/>
      <w:szCs w:val="24"/>
      <w:lang w:val="en-US" w:eastAsia="ja-JP"/>
    </w:rPr>
  </w:style>
  <w:style w:type="paragraph" w:styleId="Header">
    <w:name w:val="header"/>
    <w:basedOn w:val="Normal"/>
    <w:link w:val="HeaderChar1"/>
    <w:uiPriority w:val="99"/>
    <w:rsid w:val="00C576A0"/>
  </w:style>
  <w:style w:type="character" w:customStyle="1" w:styleId="HeaderChar1">
    <w:name w:val="Header Char1"/>
    <w:basedOn w:val="DefaultParagraphFont"/>
    <w:link w:val="Header"/>
    <w:uiPriority w:val="99"/>
    <w:rsid w:val="00C576A0"/>
    <w:rPr>
      <w:rFonts w:ascii="Calibri" w:eastAsia="Times New Roman" w:hAnsi="Calibri" w:cs="Calibri"/>
      <w:szCs w:val="24"/>
      <w:lang w:val="en-GB" w:eastAsia="ar-SA"/>
    </w:rPr>
  </w:style>
  <w:style w:type="paragraph" w:customStyle="1" w:styleId="25">
    <w:name w:val="Κείμενο πλαισίου2"/>
    <w:basedOn w:val="Normal"/>
    <w:rsid w:val="00C576A0"/>
    <w:rPr>
      <w:rFonts w:ascii="Tahoma" w:hAnsi="Tahoma" w:cs="Tahoma"/>
      <w:sz w:val="16"/>
      <w:szCs w:val="16"/>
    </w:rPr>
  </w:style>
  <w:style w:type="paragraph" w:customStyle="1" w:styleId="26">
    <w:name w:val="Κείμενο σχολίου2"/>
    <w:basedOn w:val="Normal"/>
    <w:rsid w:val="00C576A0"/>
    <w:rPr>
      <w:sz w:val="20"/>
      <w:szCs w:val="20"/>
    </w:rPr>
  </w:style>
  <w:style w:type="paragraph" w:customStyle="1" w:styleId="27">
    <w:name w:val="Θέμα σχολίου2"/>
    <w:basedOn w:val="26"/>
    <w:next w:val="26"/>
    <w:rsid w:val="00C576A0"/>
    <w:rPr>
      <w:b/>
      <w:bCs/>
    </w:rPr>
  </w:style>
  <w:style w:type="paragraph" w:customStyle="1" w:styleId="28">
    <w:name w:val="Αναθεώρηση2"/>
    <w:rsid w:val="00C576A0"/>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Normal"/>
    <w:rsid w:val="00C576A0"/>
    <w:pPr>
      <w:spacing w:before="280" w:after="200"/>
    </w:pPr>
    <w:rPr>
      <w:rFonts w:ascii="Arial Unicode MS" w:eastAsia="Arial Unicode MS" w:hAnsi="Arial Unicode MS" w:cs="Arial Unicode MS"/>
    </w:rPr>
  </w:style>
  <w:style w:type="paragraph" w:customStyle="1" w:styleId="16">
    <w:name w:val="Παράγραφος λίστας1"/>
    <w:basedOn w:val="Normal"/>
    <w:rsid w:val="00C576A0"/>
    <w:pPr>
      <w:spacing w:after="200"/>
      <w:ind w:left="720"/>
    </w:pPr>
  </w:style>
  <w:style w:type="paragraph" w:styleId="FootnoteText">
    <w:name w:val="footnote text"/>
    <w:basedOn w:val="Normal"/>
    <w:link w:val="FootnoteTextChar4"/>
    <w:rsid w:val="00C576A0"/>
    <w:pPr>
      <w:spacing w:after="0"/>
      <w:ind w:left="425" w:hanging="425"/>
    </w:pPr>
    <w:rPr>
      <w:sz w:val="18"/>
      <w:szCs w:val="20"/>
      <w:lang w:val="en-IE"/>
    </w:rPr>
  </w:style>
  <w:style w:type="character" w:customStyle="1" w:styleId="FootnoteTextChar4">
    <w:name w:val="Footnote Text Char4"/>
    <w:basedOn w:val="DefaultParagraphFont"/>
    <w:link w:val="FootnoteText"/>
    <w:rsid w:val="00C576A0"/>
    <w:rPr>
      <w:rFonts w:ascii="Calibri" w:eastAsia="Times New Roman" w:hAnsi="Calibri" w:cs="Calibri"/>
      <w:sz w:val="18"/>
      <w:szCs w:val="20"/>
      <w:lang w:val="en-IE" w:eastAsia="ar-SA"/>
    </w:rPr>
  </w:style>
  <w:style w:type="paragraph" w:styleId="TOC1">
    <w:name w:val="toc 1"/>
    <w:basedOn w:val="Normal"/>
    <w:next w:val="Normal"/>
    <w:uiPriority w:val="39"/>
    <w:rsid w:val="00C576A0"/>
    <w:pPr>
      <w:spacing w:before="120"/>
      <w:jc w:val="left"/>
    </w:pPr>
    <w:rPr>
      <w:b/>
      <w:bCs/>
      <w:caps/>
      <w:sz w:val="20"/>
      <w:szCs w:val="20"/>
    </w:rPr>
  </w:style>
  <w:style w:type="paragraph" w:styleId="TOC2">
    <w:name w:val="toc 2"/>
    <w:basedOn w:val="Normal"/>
    <w:next w:val="Normal"/>
    <w:uiPriority w:val="39"/>
    <w:rsid w:val="00C576A0"/>
    <w:pPr>
      <w:spacing w:after="0"/>
      <w:ind w:left="220"/>
      <w:jc w:val="left"/>
    </w:pPr>
    <w:rPr>
      <w:smallCaps/>
      <w:sz w:val="20"/>
      <w:szCs w:val="20"/>
    </w:rPr>
  </w:style>
  <w:style w:type="paragraph" w:styleId="TOC3">
    <w:name w:val="toc 3"/>
    <w:basedOn w:val="Normal"/>
    <w:next w:val="Normal"/>
    <w:uiPriority w:val="39"/>
    <w:rsid w:val="00C576A0"/>
    <w:pPr>
      <w:spacing w:after="0"/>
      <w:ind w:left="440"/>
      <w:jc w:val="left"/>
    </w:pPr>
    <w:rPr>
      <w:i/>
      <w:iCs/>
      <w:sz w:val="20"/>
      <w:szCs w:val="20"/>
    </w:rPr>
  </w:style>
  <w:style w:type="paragraph" w:styleId="TOC4">
    <w:name w:val="toc 4"/>
    <w:basedOn w:val="Normal"/>
    <w:next w:val="Normal"/>
    <w:uiPriority w:val="39"/>
    <w:rsid w:val="00C576A0"/>
    <w:pPr>
      <w:spacing w:after="0"/>
      <w:ind w:left="660"/>
      <w:jc w:val="left"/>
    </w:pPr>
    <w:rPr>
      <w:sz w:val="18"/>
      <w:szCs w:val="18"/>
    </w:rPr>
  </w:style>
  <w:style w:type="paragraph" w:styleId="TOC5">
    <w:name w:val="toc 5"/>
    <w:basedOn w:val="Normal"/>
    <w:next w:val="Normal"/>
    <w:uiPriority w:val="39"/>
    <w:rsid w:val="00C576A0"/>
    <w:pPr>
      <w:spacing w:after="0"/>
      <w:ind w:left="880"/>
      <w:jc w:val="left"/>
    </w:pPr>
    <w:rPr>
      <w:sz w:val="18"/>
      <w:szCs w:val="18"/>
    </w:rPr>
  </w:style>
  <w:style w:type="paragraph" w:styleId="TOC6">
    <w:name w:val="toc 6"/>
    <w:basedOn w:val="Normal"/>
    <w:next w:val="Normal"/>
    <w:uiPriority w:val="39"/>
    <w:rsid w:val="00C576A0"/>
    <w:pPr>
      <w:spacing w:after="0"/>
      <w:ind w:left="1100"/>
      <w:jc w:val="left"/>
    </w:pPr>
    <w:rPr>
      <w:sz w:val="18"/>
      <w:szCs w:val="18"/>
    </w:rPr>
  </w:style>
  <w:style w:type="paragraph" w:styleId="TOC7">
    <w:name w:val="toc 7"/>
    <w:basedOn w:val="Normal"/>
    <w:next w:val="Normal"/>
    <w:uiPriority w:val="39"/>
    <w:rsid w:val="00C576A0"/>
    <w:pPr>
      <w:spacing w:after="0"/>
      <w:ind w:left="1320"/>
      <w:jc w:val="left"/>
    </w:pPr>
    <w:rPr>
      <w:sz w:val="18"/>
      <w:szCs w:val="18"/>
    </w:rPr>
  </w:style>
  <w:style w:type="paragraph" w:styleId="TOC9">
    <w:name w:val="toc 9"/>
    <w:basedOn w:val="Normal"/>
    <w:next w:val="Normal"/>
    <w:uiPriority w:val="39"/>
    <w:rsid w:val="00C576A0"/>
    <w:pPr>
      <w:spacing w:after="0"/>
      <w:ind w:left="1760"/>
      <w:jc w:val="left"/>
    </w:pPr>
    <w:rPr>
      <w:sz w:val="18"/>
      <w:szCs w:val="18"/>
    </w:rPr>
  </w:style>
  <w:style w:type="paragraph" w:customStyle="1" w:styleId="Style1">
    <w:name w:val="Style1"/>
    <w:basedOn w:val="DocTitle"/>
    <w:rsid w:val="00C576A0"/>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Heading1"/>
    <w:rsid w:val="00C576A0"/>
    <w:rPr>
      <w:rFonts w:ascii="Calibri" w:hAnsi="Calibri" w:cs="Calibri"/>
      <w:lang w:val="el-GR"/>
    </w:rPr>
  </w:style>
  <w:style w:type="paragraph" w:styleId="EndnoteText">
    <w:name w:val="endnote text"/>
    <w:basedOn w:val="Normal"/>
    <w:link w:val="EndnoteTextChar1"/>
    <w:rsid w:val="00C576A0"/>
    <w:rPr>
      <w:sz w:val="20"/>
      <w:szCs w:val="20"/>
    </w:rPr>
  </w:style>
  <w:style w:type="character" w:customStyle="1" w:styleId="EndnoteTextChar1">
    <w:name w:val="Endnote Text Char1"/>
    <w:basedOn w:val="DefaultParagraphFont"/>
    <w:link w:val="EndnoteText"/>
    <w:rsid w:val="00C576A0"/>
    <w:rPr>
      <w:rFonts w:ascii="Calibri" w:eastAsia="Times New Roman" w:hAnsi="Calibri" w:cs="Calibri"/>
      <w:sz w:val="20"/>
      <w:szCs w:val="20"/>
      <w:lang w:val="en-GB" w:eastAsia="ar-SA"/>
    </w:rPr>
  </w:style>
  <w:style w:type="paragraph" w:customStyle="1" w:styleId="Default">
    <w:name w:val="Default"/>
    <w:rsid w:val="00C576A0"/>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8">
    <w:name w:val="Προμορφοποιημένο κείμενο"/>
    <w:basedOn w:val="Normal"/>
    <w:rsid w:val="00C576A0"/>
  </w:style>
  <w:style w:type="paragraph" w:styleId="BodyTextIndent">
    <w:name w:val="Body Text Indent"/>
    <w:basedOn w:val="Normal"/>
    <w:link w:val="BodyTextIndentChar"/>
    <w:rsid w:val="00C576A0"/>
    <w:pPr>
      <w:ind w:firstLine="1134"/>
    </w:pPr>
    <w:rPr>
      <w:rFonts w:ascii="Arial" w:hAnsi="Arial" w:cs="Arial"/>
    </w:rPr>
  </w:style>
  <w:style w:type="character" w:customStyle="1" w:styleId="BodyTextIndentChar">
    <w:name w:val="Body Text Indent Char"/>
    <w:basedOn w:val="DefaultParagraphFont"/>
    <w:link w:val="BodyTextIndent"/>
    <w:rsid w:val="00C576A0"/>
    <w:rPr>
      <w:rFonts w:ascii="Arial" w:eastAsia="Times New Roman" w:hAnsi="Arial" w:cs="Arial"/>
      <w:szCs w:val="24"/>
      <w:lang w:val="en-GB" w:eastAsia="ar-SA"/>
    </w:rPr>
  </w:style>
  <w:style w:type="paragraph" w:customStyle="1" w:styleId="normalwithoutspacing">
    <w:name w:val="normal_without_spacing"/>
    <w:basedOn w:val="Normal"/>
    <w:rsid w:val="00C576A0"/>
    <w:pPr>
      <w:spacing w:after="60"/>
    </w:pPr>
    <w:rPr>
      <w:lang w:val="el-GR"/>
    </w:rPr>
  </w:style>
  <w:style w:type="paragraph" w:customStyle="1" w:styleId="foothanging">
    <w:name w:val="foot_hanging"/>
    <w:basedOn w:val="FootnoteText"/>
    <w:rsid w:val="00C576A0"/>
    <w:pPr>
      <w:ind w:left="426" w:hanging="426"/>
    </w:pPr>
    <w:rPr>
      <w:szCs w:val="18"/>
    </w:rPr>
  </w:style>
  <w:style w:type="paragraph" w:customStyle="1" w:styleId="-HTML2">
    <w:name w:val="Προ-διαμορφωμένο HTML2"/>
    <w:basedOn w:val="Normal"/>
    <w:rsid w:val="00C5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576A0"/>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Normal"/>
    <w:rsid w:val="00C576A0"/>
    <w:pPr>
      <w:suppressAutoHyphens w:val="0"/>
      <w:spacing w:line="312" w:lineRule="auto"/>
      <w:ind w:left="283"/>
    </w:pPr>
    <w:rPr>
      <w:rFonts w:cs="Times New Roman"/>
      <w:sz w:val="16"/>
      <w:szCs w:val="16"/>
    </w:rPr>
  </w:style>
  <w:style w:type="paragraph" w:customStyle="1" w:styleId="17">
    <w:name w:val="Χωρίς διάστιχο1"/>
    <w:rsid w:val="00C576A0"/>
    <w:pPr>
      <w:suppressAutoHyphens/>
      <w:spacing w:after="0" w:line="240" w:lineRule="auto"/>
      <w:jc w:val="both"/>
    </w:pPr>
    <w:rPr>
      <w:rFonts w:ascii="Calibri" w:eastAsia="Times New Roman" w:hAnsi="Calibri" w:cs="Calibri"/>
      <w:szCs w:val="24"/>
      <w:lang w:val="en-GB" w:eastAsia="ar-SA"/>
    </w:rPr>
  </w:style>
  <w:style w:type="paragraph" w:customStyle="1" w:styleId="a9">
    <w:name w:val="Περιεχόμενα πίνακα"/>
    <w:basedOn w:val="Normal"/>
    <w:rsid w:val="00C576A0"/>
    <w:pPr>
      <w:suppressLineNumbers/>
    </w:pPr>
  </w:style>
  <w:style w:type="paragraph" w:customStyle="1" w:styleId="aa">
    <w:name w:val="Επικεφαλίδα πίνακα"/>
    <w:basedOn w:val="a9"/>
    <w:rsid w:val="00C576A0"/>
    <w:pPr>
      <w:jc w:val="center"/>
    </w:pPr>
    <w:rPr>
      <w:b/>
      <w:bCs/>
    </w:rPr>
  </w:style>
  <w:style w:type="paragraph" w:customStyle="1" w:styleId="footers">
    <w:name w:val="footers"/>
    <w:basedOn w:val="foothanging"/>
    <w:rsid w:val="00C576A0"/>
  </w:style>
  <w:style w:type="paragraph" w:customStyle="1" w:styleId="Standard">
    <w:name w:val="Standard"/>
    <w:rsid w:val="00C576A0"/>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C576A0"/>
    <w:pPr>
      <w:spacing w:after="120"/>
    </w:pPr>
  </w:style>
  <w:style w:type="paragraph" w:customStyle="1" w:styleId="Footnote">
    <w:name w:val="Footnote"/>
    <w:basedOn w:val="Standard"/>
    <w:rsid w:val="00C576A0"/>
    <w:pPr>
      <w:suppressLineNumbers/>
      <w:ind w:left="283" w:hanging="283"/>
    </w:pPr>
    <w:rPr>
      <w:sz w:val="20"/>
      <w:szCs w:val="20"/>
    </w:rPr>
  </w:style>
  <w:style w:type="paragraph" w:customStyle="1" w:styleId="311">
    <w:name w:val="Σώμα κείμενου 31"/>
    <w:basedOn w:val="Normal"/>
    <w:rsid w:val="00C576A0"/>
    <w:rPr>
      <w:sz w:val="16"/>
      <w:szCs w:val="16"/>
    </w:rPr>
  </w:style>
  <w:style w:type="paragraph" w:customStyle="1" w:styleId="fooot">
    <w:name w:val="fooot"/>
    <w:basedOn w:val="footers"/>
    <w:rsid w:val="00C576A0"/>
  </w:style>
  <w:style w:type="paragraph" w:customStyle="1" w:styleId="18">
    <w:name w:val="Κείμενο πλαισίου1"/>
    <w:basedOn w:val="Normal"/>
    <w:rsid w:val="00C576A0"/>
    <w:pPr>
      <w:spacing w:after="0"/>
    </w:pPr>
    <w:rPr>
      <w:rFonts w:ascii="Tahoma" w:hAnsi="Tahoma" w:cs="Tahoma"/>
      <w:sz w:val="16"/>
      <w:szCs w:val="16"/>
    </w:rPr>
  </w:style>
  <w:style w:type="paragraph" w:customStyle="1" w:styleId="19">
    <w:name w:val="Κείμενο σχολίου1"/>
    <w:basedOn w:val="Normal"/>
    <w:rsid w:val="00C576A0"/>
    <w:rPr>
      <w:sz w:val="20"/>
      <w:szCs w:val="20"/>
    </w:rPr>
  </w:style>
  <w:style w:type="paragraph" w:customStyle="1" w:styleId="1a">
    <w:name w:val="Θέμα σχολίου1"/>
    <w:basedOn w:val="19"/>
    <w:next w:val="19"/>
    <w:rsid w:val="00C576A0"/>
    <w:rPr>
      <w:b/>
      <w:bCs/>
    </w:rPr>
  </w:style>
  <w:style w:type="paragraph" w:customStyle="1" w:styleId="-HTML1">
    <w:name w:val="Προ-διαμορφωμένο HTML1"/>
    <w:basedOn w:val="Normal"/>
    <w:rsid w:val="00C5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b">
    <w:name w:val="Αναθεώρηση1"/>
    <w:rsid w:val="00C576A0"/>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Normal"/>
    <w:rsid w:val="00C576A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7"/>
    <w:rsid w:val="00C576A0"/>
    <w:pPr>
      <w:tabs>
        <w:tab w:val="right" w:leader="dot" w:pos="7091"/>
      </w:tabs>
      <w:ind w:left="2547"/>
    </w:pPr>
  </w:style>
  <w:style w:type="paragraph" w:customStyle="1" w:styleId="ab">
    <w:name w:val="Οριζόντια γραμμή"/>
    <w:basedOn w:val="Normal"/>
    <w:next w:val="BodyText"/>
    <w:rsid w:val="00C576A0"/>
    <w:pPr>
      <w:suppressLineNumbers/>
      <w:spacing w:after="283"/>
    </w:pPr>
    <w:rPr>
      <w:sz w:val="12"/>
      <w:szCs w:val="12"/>
    </w:rPr>
  </w:style>
  <w:style w:type="paragraph" w:customStyle="1" w:styleId="210">
    <w:name w:val="Σώμα κείμενου 21"/>
    <w:basedOn w:val="Normal"/>
    <w:rsid w:val="00C576A0"/>
    <w:pPr>
      <w:overflowPunct w:val="0"/>
      <w:autoSpaceDE w:val="0"/>
      <w:spacing w:after="0"/>
      <w:textAlignment w:val="baseline"/>
    </w:pPr>
    <w:rPr>
      <w:rFonts w:ascii="Arial" w:hAnsi="Arial" w:cs="Arial"/>
      <w:szCs w:val="20"/>
      <w:lang w:val="el-GR"/>
    </w:rPr>
  </w:style>
  <w:style w:type="paragraph" w:customStyle="1" w:styleId="para-1">
    <w:name w:val="para-1"/>
    <w:basedOn w:val="Normal"/>
    <w:rsid w:val="00C576A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7"/>
    <w:rsid w:val="00C576A0"/>
    <w:pPr>
      <w:tabs>
        <w:tab w:val="right" w:leader="dot" w:pos="7091"/>
      </w:tabs>
      <w:ind w:left="2547"/>
    </w:pPr>
  </w:style>
  <w:style w:type="paragraph" w:styleId="BalloonText">
    <w:name w:val="Balloon Text"/>
    <w:basedOn w:val="Normal"/>
    <w:link w:val="BalloonTextChar1"/>
    <w:uiPriority w:val="99"/>
    <w:semiHidden/>
    <w:unhideWhenUsed/>
    <w:rsid w:val="00C576A0"/>
    <w:pPr>
      <w:spacing w:after="0"/>
    </w:pPr>
    <w:rPr>
      <w:rFonts w:ascii="Segoe UI" w:hAnsi="Segoe UI" w:cs="Times New Roman"/>
      <w:sz w:val="18"/>
      <w:szCs w:val="18"/>
    </w:rPr>
  </w:style>
  <w:style w:type="character" w:customStyle="1" w:styleId="BalloonTextChar1">
    <w:name w:val="Balloon Text Char1"/>
    <w:basedOn w:val="DefaultParagraphFont"/>
    <w:link w:val="BalloonText"/>
    <w:uiPriority w:val="99"/>
    <w:semiHidden/>
    <w:rsid w:val="00C576A0"/>
    <w:rPr>
      <w:rFonts w:ascii="Segoe UI" w:eastAsia="Times New Roman" w:hAnsi="Segoe UI" w:cs="Times New Roman"/>
      <w:sz w:val="18"/>
      <w:szCs w:val="18"/>
      <w:lang w:val="en-GB" w:eastAsia="ar-SA"/>
    </w:rPr>
  </w:style>
  <w:style w:type="character" w:styleId="CommentReference">
    <w:name w:val="annotation reference"/>
    <w:uiPriority w:val="99"/>
    <w:unhideWhenUsed/>
    <w:rsid w:val="00C576A0"/>
    <w:rPr>
      <w:sz w:val="16"/>
      <w:szCs w:val="16"/>
    </w:rPr>
  </w:style>
  <w:style w:type="paragraph" w:styleId="CommentText">
    <w:name w:val="annotation text"/>
    <w:basedOn w:val="Normal"/>
    <w:link w:val="CommentTextChar2"/>
    <w:uiPriority w:val="99"/>
    <w:unhideWhenUsed/>
    <w:rsid w:val="00C576A0"/>
    <w:rPr>
      <w:rFonts w:cs="Times New Roman"/>
      <w:sz w:val="20"/>
      <w:szCs w:val="20"/>
    </w:rPr>
  </w:style>
  <w:style w:type="character" w:customStyle="1" w:styleId="CommentTextChar2">
    <w:name w:val="Comment Text Char2"/>
    <w:basedOn w:val="DefaultParagraphFont"/>
    <w:link w:val="CommentText"/>
    <w:uiPriority w:val="99"/>
    <w:rsid w:val="00C576A0"/>
    <w:rPr>
      <w:rFonts w:ascii="Calibri" w:eastAsia="Times New Roman" w:hAnsi="Calibri" w:cs="Times New Roman"/>
      <w:sz w:val="20"/>
      <w:szCs w:val="20"/>
      <w:lang w:val="en-GB" w:eastAsia="ar-SA"/>
    </w:rPr>
  </w:style>
  <w:style w:type="paragraph" w:styleId="CommentSubject">
    <w:name w:val="annotation subject"/>
    <w:basedOn w:val="CommentText"/>
    <w:next w:val="CommentText"/>
    <w:link w:val="CommentSubjectChar1"/>
    <w:uiPriority w:val="99"/>
    <w:unhideWhenUsed/>
    <w:rsid w:val="00C576A0"/>
    <w:rPr>
      <w:b/>
      <w:bCs/>
    </w:rPr>
  </w:style>
  <w:style w:type="character" w:customStyle="1" w:styleId="CommentSubjectChar1">
    <w:name w:val="Comment Subject Char1"/>
    <w:basedOn w:val="CommentTextChar2"/>
    <w:link w:val="CommentSubject"/>
    <w:uiPriority w:val="99"/>
    <w:rsid w:val="00C576A0"/>
    <w:rPr>
      <w:rFonts w:ascii="Calibri" w:eastAsia="Times New Roman" w:hAnsi="Calibri" w:cs="Times New Roman"/>
      <w:b/>
      <w:bCs/>
      <w:sz w:val="20"/>
      <w:szCs w:val="20"/>
      <w:lang w:val="en-GB" w:eastAsia="ar-SA"/>
    </w:rPr>
  </w:style>
  <w:style w:type="paragraph" w:styleId="Revision">
    <w:name w:val="Revision"/>
    <w:hidden/>
    <w:uiPriority w:val="99"/>
    <w:semiHidden/>
    <w:rsid w:val="00C576A0"/>
    <w:pPr>
      <w:spacing w:after="0" w:line="240" w:lineRule="auto"/>
    </w:pPr>
    <w:rPr>
      <w:rFonts w:ascii="Calibri" w:eastAsia="Times New Roman" w:hAnsi="Calibri" w:cs="Calibri"/>
      <w:szCs w:val="24"/>
      <w:lang w:val="en-GB" w:eastAsia="ar-SA"/>
    </w:rPr>
  </w:style>
  <w:style w:type="paragraph" w:styleId="HTMLPreformatted">
    <w:name w:val="HTML Preformatted"/>
    <w:basedOn w:val="Normal"/>
    <w:link w:val="HTMLPreformattedChar2"/>
    <w:uiPriority w:val="99"/>
    <w:unhideWhenUsed/>
    <w:rsid w:val="00C5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l-GR"/>
    </w:rPr>
  </w:style>
  <w:style w:type="character" w:customStyle="1" w:styleId="-HTMLChar1">
    <w:name w:val="Προ-διαμορφωμένο HTML Char1"/>
    <w:basedOn w:val="DefaultParagraphFont"/>
    <w:uiPriority w:val="99"/>
    <w:semiHidden/>
    <w:rsid w:val="00C576A0"/>
    <w:rPr>
      <w:rFonts w:ascii="Consolas" w:eastAsia="Times New Roman" w:hAnsi="Consolas" w:cs="Calibri"/>
      <w:sz w:val="20"/>
      <w:szCs w:val="20"/>
      <w:lang w:val="en-GB" w:eastAsia="ar-SA"/>
    </w:rPr>
  </w:style>
  <w:style w:type="paragraph" w:styleId="ListParagraph">
    <w:name w:val="List Paragraph"/>
    <w:basedOn w:val="Normal"/>
    <w:uiPriority w:val="34"/>
    <w:qFormat/>
    <w:rsid w:val="00C576A0"/>
    <w:pPr>
      <w:suppressAutoHyphens w:val="0"/>
      <w:spacing w:after="0"/>
      <w:ind w:left="720"/>
      <w:contextualSpacing/>
      <w:jc w:val="left"/>
    </w:pPr>
    <w:rPr>
      <w:rFonts w:ascii="CG Times" w:hAnsi="CG Times" w:cs="Times New Roman"/>
      <w:sz w:val="20"/>
      <w:szCs w:val="20"/>
      <w:lang w:val="en-US" w:eastAsia="el-GR"/>
    </w:rPr>
  </w:style>
  <w:style w:type="character" w:customStyle="1" w:styleId="1c">
    <w:name w:val="Ανεπίλυτη αναφορά1"/>
    <w:uiPriority w:val="99"/>
    <w:semiHidden/>
    <w:unhideWhenUsed/>
    <w:rsid w:val="00C576A0"/>
    <w:rPr>
      <w:color w:val="605E5C"/>
      <w:shd w:val="clear" w:color="auto" w:fill="E1DFDD"/>
    </w:rPr>
  </w:style>
  <w:style w:type="character" w:customStyle="1" w:styleId="fontstyle01">
    <w:name w:val="fontstyle01"/>
    <w:rsid w:val="00C576A0"/>
    <w:rPr>
      <w:rFonts w:ascii="Calibri" w:hAnsi="Calibri" w:cs="Calibri" w:hint="default"/>
      <w:b/>
      <w:bCs/>
      <w:i w:val="0"/>
      <w:iCs w:val="0"/>
      <w:color w:val="000000"/>
      <w:sz w:val="22"/>
      <w:szCs w:val="22"/>
    </w:rPr>
  </w:style>
  <w:style w:type="paragraph" w:customStyle="1" w:styleId="xmsonormal">
    <w:name w:val="x_msonormal"/>
    <w:basedOn w:val="Normal"/>
    <w:rsid w:val="00C576A0"/>
    <w:pPr>
      <w:suppressAutoHyphens w:val="0"/>
      <w:spacing w:before="100" w:beforeAutospacing="1" w:after="100" w:afterAutospacing="1"/>
      <w:jc w:val="left"/>
    </w:pPr>
    <w:rPr>
      <w:rFonts w:ascii="Times New Roman" w:hAnsi="Times New Roman" w:cs="Times New Roman"/>
      <w:sz w:val="24"/>
      <w:lang w:val="el-GR" w:eastAsia="el-GR"/>
    </w:rPr>
  </w:style>
  <w:style w:type="table" w:styleId="TableGrid">
    <w:name w:val="Table Grid"/>
    <w:basedOn w:val="TableNormal"/>
    <w:rsid w:val="00C576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C576A0"/>
    <w:pPr>
      <w:tabs>
        <w:tab w:val="left" w:pos="-720"/>
      </w:tabs>
      <w:spacing w:after="0" w:line="360" w:lineRule="auto"/>
      <w:ind w:left="1440"/>
    </w:pPr>
    <w:rPr>
      <w:rFonts w:ascii="Arial" w:hAnsi="Arial" w:cs="Times New Roman"/>
      <w:spacing w:val="-3"/>
      <w:szCs w:val="20"/>
      <w:lang w:val="x-none" w:eastAsia="x-none"/>
    </w:rPr>
  </w:style>
  <w:style w:type="character" w:customStyle="1" w:styleId="BodyTextIndent2Char">
    <w:name w:val="Body Text Indent 2 Char"/>
    <w:basedOn w:val="DefaultParagraphFont"/>
    <w:link w:val="BodyTextIndent2"/>
    <w:rsid w:val="00C576A0"/>
    <w:rPr>
      <w:rFonts w:ascii="Arial" w:eastAsia="Times New Roman" w:hAnsi="Arial" w:cs="Times New Roman"/>
      <w:spacing w:val="-3"/>
      <w:szCs w:val="20"/>
      <w:lang w:val="x-none" w:eastAsia="x-none"/>
    </w:rPr>
  </w:style>
  <w:style w:type="paragraph" w:styleId="BodyText2">
    <w:name w:val="Body Text 2"/>
    <w:basedOn w:val="Normal"/>
    <w:link w:val="BodyText2Char"/>
    <w:rsid w:val="00C576A0"/>
    <w:pPr>
      <w:suppressAutoHyphens w:val="0"/>
      <w:spacing w:line="480" w:lineRule="auto"/>
      <w:jc w:val="left"/>
    </w:pPr>
    <w:rPr>
      <w:rFonts w:ascii="Times New Roman" w:hAnsi="Times New Roman" w:cs="Times New Roman"/>
      <w:sz w:val="20"/>
      <w:szCs w:val="20"/>
      <w:lang w:val="el-GR" w:eastAsia="el-GR"/>
    </w:rPr>
  </w:style>
  <w:style w:type="character" w:customStyle="1" w:styleId="BodyText2Char">
    <w:name w:val="Body Text 2 Char"/>
    <w:basedOn w:val="DefaultParagraphFont"/>
    <w:link w:val="BodyText2"/>
    <w:rsid w:val="00C576A0"/>
    <w:rPr>
      <w:rFonts w:ascii="Times New Roman" w:eastAsia="Times New Roman" w:hAnsi="Times New Roman" w:cs="Times New Roman"/>
      <w:sz w:val="20"/>
      <w:szCs w:val="20"/>
    </w:rPr>
  </w:style>
  <w:style w:type="table" w:customStyle="1" w:styleId="TableGrid4">
    <w:name w:val="Table Grid4"/>
    <w:basedOn w:val="TableNormal"/>
    <w:uiPriority w:val="59"/>
    <w:rsid w:val="00C576A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C576A0"/>
    <w:pPr>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styleId="BodyText3">
    <w:name w:val="Body Text 3"/>
    <w:basedOn w:val="Normal"/>
    <w:link w:val="BodyText3Char1"/>
    <w:unhideWhenUsed/>
    <w:rsid w:val="00C576A0"/>
    <w:pPr>
      <w:suppressAutoHyphens w:val="0"/>
      <w:spacing w:line="259" w:lineRule="auto"/>
      <w:jc w:val="left"/>
    </w:pPr>
    <w:rPr>
      <w:rFonts w:eastAsia="Calibri" w:cs="Times New Roman"/>
      <w:sz w:val="16"/>
      <w:szCs w:val="16"/>
      <w:lang w:val="x-none" w:eastAsia="en-US"/>
    </w:rPr>
  </w:style>
  <w:style w:type="character" w:customStyle="1" w:styleId="BodyText3Char1">
    <w:name w:val="Body Text 3 Char1"/>
    <w:basedOn w:val="DefaultParagraphFont"/>
    <w:link w:val="BodyText3"/>
    <w:rsid w:val="00C576A0"/>
    <w:rPr>
      <w:rFonts w:ascii="Calibri" w:eastAsia="Calibri" w:hAnsi="Calibri" w:cs="Times New Roman"/>
      <w:sz w:val="16"/>
      <w:szCs w:val="16"/>
      <w:lang w:val="x-none" w:eastAsia="en-US"/>
    </w:rPr>
  </w:style>
  <w:style w:type="character" w:customStyle="1" w:styleId="UnresolvedMention">
    <w:name w:val="Unresolved Mention"/>
    <w:uiPriority w:val="99"/>
    <w:semiHidden/>
    <w:unhideWhenUsed/>
    <w:rsid w:val="00C576A0"/>
    <w:rPr>
      <w:color w:val="605E5C"/>
      <w:shd w:val="clear" w:color="auto" w:fill="E1DFDD"/>
    </w:rPr>
  </w:style>
  <w:style w:type="numbering" w:customStyle="1" w:styleId="NoList1">
    <w:name w:val="No List1"/>
    <w:next w:val="NoList"/>
    <w:uiPriority w:val="99"/>
    <w:semiHidden/>
    <w:unhideWhenUsed/>
    <w:rsid w:val="00C576A0"/>
  </w:style>
  <w:style w:type="table" w:customStyle="1" w:styleId="TableGrid1">
    <w:name w:val="Table Grid1"/>
    <w:basedOn w:val="TableNormal"/>
    <w:next w:val="TableGrid"/>
    <w:uiPriority w:val="39"/>
    <w:rsid w:val="00C576A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76A0"/>
    <w:pPr>
      <w:suppressAutoHyphens w:val="0"/>
      <w:spacing w:after="0"/>
      <w:jc w:val="left"/>
    </w:pPr>
    <w:rPr>
      <w:rFonts w:eastAsia="Calibri" w:cs="Times New Roman"/>
      <w:szCs w:val="21"/>
      <w:lang w:val="x-none" w:eastAsia="en-US"/>
    </w:rPr>
  </w:style>
  <w:style w:type="character" w:customStyle="1" w:styleId="PlainTextChar">
    <w:name w:val="Plain Text Char"/>
    <w:basedOn w:val="DefaultParagraphFont"/>
    <w:link w:val="PlainText"/>
    <w:uiPriority w:val="99"/>
    <w:rsid w:val="00C576A0"/>
    <w:rPr>
      <w:rFonts w:ascii="Calibri" w:eastAsia="Calibri" w:hAnsi="Calibri" w:cs="Times New Roman"/>
      <w:szCs w:val="21"/>
      <w:lang w:val="x-none" w:eastAsia="en-US"/>
    </w:rPr>
  </w:style>
  <w:style w:type="paragraph" w:customStyle="1" w:styleId="xxmsonormal">
    <w:name w:val="x_x_msonormal"/>
    <w:basedOn w:val="Normal"/>
    <w:rsid w:val="00C576A0"/>
    <w:pPr>
      <w:suppressAutoHyphens w:val="0"/>
      <w:spacing w:before="100" w:beforeAutospacing="1" w:after="100" w:afterAutospacing="1"/>
      <w:jc w:val="left"/>
    </w:pPr>
    <w:rPr>
      <w:rFonts w:ascii="Times New Roman" w:hAnsi="Times New Roman" w:cs="Times New Roman"/>
      <w:sz w:val="24"/>
      <w:lang w:val="el-GR" w:eastAsia="el-GR"/>
    </w:rPr>
  </w:style>
  <w:style w:type="paragraph" w:styleId="NormalWeb">
    <w:name w:val="Normal (Web)"/>
    <w:basedOn w:val="Normal"/>
    <w:uiPriority w:val="99"/>
    <w:unhideWhenUsed/>
    <w:rsid w:val="00C576A0"/>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sonormal0">
    <w:name w:val="msonormal"/>
    <w:basedOn w:val="Normal"/>
    <w:rsid w:val="00C576A0"/>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5">
    <w:name w:val="font5"/>
    <w:basedOn w:val="Normal"/>
    <w:rsid w:val="00C576A0"/>
    <w:pPr>
      <w:suppressAutoHyphens w:val="0"/>
      <w:spacing w:before="100" w:beforeAutospacing="1" w:after="100" w:afterAutospacing="1"/>
      <w:jc w:val="left"/>
    </w:pPr>
    <w:rPr>
      <w:rFonts w:cs="Times New Roman"/>
      <w:b/>
      <w:bCs/>
      <w:color w:val="000000"/>
      <w:szCs w:val="22"/>
      <w:lang w:val="el-GR" w:eastAsia="el-GR"/>
    </w:rPr>
  </w:style>
  <w:style w:type="paragraph" w:customStyle="1" w:styleId="xl65">
    <w:name w:val="xl65"/>
    <w:basedOn w:val="Normal"/>
    <w:rsid w:val="00C576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Normal"/>
    <w:rsid w:val="00C576A0"/>
    <w:pPr>
      <w:suppressAutoHyphens w:val="0"/>
      <w:spacing w:before="100" w:beforeAutospacing="1" w:after="100" w:afterAutospacing="1"/>
      <w:jc w:val="left"/>
    </w:pPr>
    <w:rPr>
      <w:rFonts w:cs="Times New Roman"/>
      <w:b/>
      <w:bCs/>
      <w:sz w:val="24"/>
      <w:lang w:val="el-GR" w:eastAsia="el-GR"/>
    </w:rPr>
  </w:style>
  <w:style w:type="paragraph" w:customStyle="1" w:styleId="xl67">
    <w:name w:val="xl67"/>
    <w:basedOn w:val="Normal"/>
    <w:rsid w:val="00C576A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Normal"/>
    <w:rsid w:val="00C576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9">
    <w:name w:val="xl69"/>
    <w:basedOn w:val="Normal"/>
    <w:rsid w:val="00C576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0">
    <w:name w:val="xl70"/>
    <w:basedOn w:val="Normal"/>
    <w:rsid w:val="00C576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Normal"/>
    <w:rsid w:val="00C576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2">
    <w:name w:val="xl72"/>
    <w:basedOn w:val="Normal"/>
    <w:rsid w:val="00C576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3">
    <w:name w:val="xl73"/>
    <w:basedOn w:val="Normal"/>
    <w:rsid w:val="00C576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4">
    <w:name w:val="xl74"/>
    <w:basedOn w:val="Normal"/>
    <w:rsid w:val="00C576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Normal"/>
    <w:rsid w:val="00C576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b/>
      <w:bCs/>
      <w:sz w:val="24"/>
      <w:lang w:val="el-GR" w:eastAsia="el-GR"/>
    </w:rPr>
  </w:style>
  <w:style w:type="paragraph" w:customStyle="1" w:styleId="xl76">
    <w:name w:val="xl76"/>
    <w:basedOn w:val="Normal"/>
    <w:rsid w:val="00C576A0"/>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000000"/>
      <w:sz w:val="24"/>
      <w:lang w:val="el-GR" w:eastAsia="el-GR"/>
    </w:rPr>
  </w:style>
  <w:style w:type="paragraph" w:customStyle="1" w:styleId="xl77">
    <w:name w:val="xl77"/>
    <w:basedOn w:val="Normal"/>
    <w:rsid w:val="00C576A0"/>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sz w:val="24"/>
      <w:lang w:val="el-GR" w:eastAsia="el-GR"/>
    </w:rPr>
  </w:style>
  <w:style w:type="paragraph" w:customStyle="1" w:styleId="xl78">
    <w:name w:val="xl78"/>
    <w:basedOn w:val="Normal"/>
    <w:rsid w:val="00C576A0"/>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sz w:val="24"/>
      <w:lang w:val="el-GR" w:eastAsia="el-GR"/>
    </w:rPr>
  </w:style>
  <w:style w:type="paragraph" w:customStyle="1" w:styleId="xl79">
    <w:name w:val="xl79"/>
    <w:basedOn w:val="Normal"/>
    <w:rsid w:val="00C576A0"/>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24"/>
      <w:lang w:val="el-GR" w:eastAsia="el-GR"/>
    </w:rPr>
  </w:style>
  <w:style w:type="paragraph" w:customStyle="1" w:styleId="xl80">
    <w:name w:val="xl80"/>
    <w:basedOn w:val="Normal"/>
    <w:rsid w:val="00C576A0"/>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81">
    <w:name w:val="xl81"/>
    <w:basedOn w:val="Normal"/>
    <w:rsid w:val="00C576A0"/>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20"/>
      <w:szCs w:val="20"/>
      <w:lang w:val="el-GR" w:eastAsia="el-GR"/>
    </w:rPr>
  </w:style>
  <w:style w:type="paragraph" w:customStyle="1" w:styleId="xl82">
    <w:name w:val="xl82"/>
    <w:basedOn w:val="Normal"/>
    <w:rsid w:val="00C576A0"/>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18"/>
      <w:szCs w:val="18"/>
      <w:lang w:val="el-GR" w:eastAsia="el-GR"/>
    </w:rPr>
  </w:style>
  <w:style w:type="paragraph" w:customStyle="1" w:styleId="xl83">
    <w:name w:val="xl83"/>
    <w:basedOn w:val="Normal"/>
    <w:rsid w:val="00C576A0"/>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rFonts w:cs="Times New Roman"/>
      <w:b/>
      <w:bCs/>
      <w:sz w:val="24"/>
      <w:lang w:val="el-GR" w:eastAsia="el-GR"/>
    </w:rPr>
  </w:style>
  <w:style w:type="paragraph" w:customStyle="1" w:styleId="xl84">
    <w:name w:val="xl84"/>
    <w:basedOn w:val="Normal"/>
    <w:rsid w:val="00C576A0"/>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color w:val="000000"/>
      <w:sz w:val="24"/>
      <w:lang w:val="el-GR" w:eastAsia="el-GR"/>
    </w:rPr>
  </w:style>
  <w:style w:type="paragraph" w:customStyle="1" w:styleId="xl85">
    <w:name w:val="xl85"/>
    <w:basedOn w:val="Normal"/>
    <w:rsid w:val="00C576A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86">
    <w:name w:val="xl86"/>
    <w:basedOn w:val="Normal"/>
    <w:rsid w:val="00C576A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87">
    <w:name w:val="xl87"/>
    <w:basedOn w:val="Normal"/>
    <w:rsid w:val="00C576A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88">
    <w:name w:val="xl88"/>
    <w:basedOn w:val="Normal"/>
    <w:rsid w:val="00C576A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89">
    <w:name w:val="xl89"/>
    <w:basedOn w:val="Normal"/>
    <w:rsid w:val="00C576A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b/>
      <w:bCs/>
      <w:sz w:val="24"/>
      <w:lang w:val="el-GR" w:eastAsia="el-GR"/>
    </w:rPr>
  </w:style>
  <w:style w:type="paragraph" w:customStyle="1" w:styleId="xl90">
    <w:name w:val="xl90"/>
    <w:basedOn w:val="Normal"/>
    <w:rsid w:val="00C576A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91">
    <w:name w:val="xl91"/>
    <w:basedOn w:val="Normal"/>
    <w:rsid w:val="00C576A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sz w:val="24"/>
      <w:lang w:val="el-GR" w:eastAsia="el-GR"/>
    </w:rPr>
  </w:style>
  <w:style w:type="paragraph" w:customStyle="1" w:styleId="xl92">
    <w:name w:val="xl92"/>
    <w:basedOn w:val="Normal"/>
    <w:rsid w:val="00C576A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sz w:val="24"/>
      <w:lang w:val="el-GR" w:eastAsia="el-GR"/>
    </w:rPr>
  </w:style>
  <w:style w:type="paragraph" w:customStyle="1" w:styleId="xl93">
    <w:name w:val="xl93"/>
    <w:basedOn w:val="Normal"/>
    <w:rsid w:val="00C576A0"/>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24"/>
      <w:lang w:val="el-GR" w:eastAsia="el-GR"/>
    </w:rPr>
  </w:style>
  <w:style w:type="paragraph" w:customStyle="1" w:styleId="xl94">
    <w:name w:val="xl94"/>
    <w:basedOn w:val="Normal"/>
    <w:rsid w:val="00C576A0"/>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5">
    <w:name w:val="xl95"/>
    <w:basedOn w:val="Normal"/>
    <w:rsid w:val="00C576A0"/>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6">
    <w:name w:val="xl96"/>
    <w:basedOn w:val="Normal"/>
    <w:rsid w:val="00C576A0"/>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18"/>
      <w:szCs w:val="18"/>
      <w:lang w:val="el-GR" w:eastAsia="el-GR"/>
    </w:rPr>
  </w:style>
  <w:style w:type="paragraph" w:customStyle="1" w:styleId="xl97">
    <w:name w:val="xl97"/>
    <w:basedOn w:val="Normal"/>
    <w:rsid w:val="00C576A0"/>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pPr>
    <w:rPr>
      <w:b/>
      <w:bCs/>
      <w:color w:val="000000"/>
      <w:sz w:val="24"/>
      <w:lang w:val="el-GR" w:eastAsia="el-GR"/>
    </w:rPr>
  </w:style>
  <w:style w:type="paragraph" w:customStyle="1" w:styleId="xl98">
    <w:name w:val="xl98"/>
    <w:basedOn w:val="Normal"/>
    <w:rsid w:val="00C576A0"/>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9">
    <w:name w:val="xl99"/>
    <w:basedOn w:val="Normal"/>
    <w:rsid w:val="00C576A0"/>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0">
    <w:name w:val="xl100"/>
    <w:basedOn w:val="Normal"/>
    <w:rsid w:val="00C576A0"/>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20"/>
      <w:szCs w:val="20"/>
      <w:lang w:val="el-GR" w:eastAsia="el-GR"/>
    </w:rPr>
  </w:style>
  <w:style w:type="paragraph" w:customStyle="1" w:styleId="xl101">
    <w:name w:val="xl101"/>
    <w:basedOn w:val="Normal"/>
    <w:rsid w:val="00C576A0"/>
    <w:pPr>
      <w:pBdr>
        <w:top w:val="single" w:sz="4" w:space="0" w:color="auto"/>
        <w:left w:val="single" w:sz="4" w:space="0" w:color="auto"/>
        <w:bottom w:val="single" w:sz="4" w:space="0" w:color="auto"/>
      </w:pBdr>
      <w:shd w:val="clear" w:color="000000" w:fill="BDD7EE"/>
      <w:suppressAutoHyphens w:val="0"/>
      <w:spacing w:before="100" w:beforeAutospacing="1" w:after="100" w:afterAutospacing="1"/>
      <w:textAlignment w:val="center"/>
    </w:pPr>
    <w:rPr>
      <w:b/>
      <w:bCs/>
      <w:sz w:val="24"/>
      <w:lang w:val="el-GR" w:eastAsia="el-GR"/>
    </w:rPr>
  </w:style>
  <w:style w:type="paragraph" w:styleId="NoSpacing">
    <w:name w:val="No Spacing"/>
    <w:uiPriority w:val="1"/>
    <w:qFormat/>
    <w:rsid w:val="00C576A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6269</Words>
  <Characters>33858</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2024-07-15T08:11:00Z</dcterms:created>
  <dcterms:modified xsi:type="dcterms:W3CDTF">2024-07-15T08:11:00Z</dcterms:modified>
</cp:coreProperties>
</file>