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F00C41" w:rsidRPr="00691A50" w:rsidRDefault="00F00C41" w:rsidP="00F00C41">
      <w:pPr>
        <w:pStyle w:val="normalwithoutspacing"/>
        <w:spacing w:after="120"/>
        <w:rPr>
          <w:b/>
          <w:color w:val="000000"/>
          <w:sz w:val="24"/>
          <w:u w:val="single"/>
        </w:rPr>
      </w:pPr>
      <w:r w:rsidRPr="00691A50">
        <w:rPr>
          <w:b/>
          <w:bCs/>
          <w:color w:val="000000"/>
          <w:sz w:val="24"/>
          <w:u w:val="single"/>
        </w:rPr>
        <w:t>ΦΥΛΛΟ ΣΥΜΜΟΡΦΩΣΗΣ</w:t>
      </w:r>
    </w:p>
    <w:p w:rsidR="00F00C41" w:rsidRDefault="00F00C41"/>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992"/>
        <w:gridCol w:w="850"/>
        <w:gridCol w:w="1701"/>
      </w:tblGrid>
      <w:tr w:rsidR="00F00C41" w:rsidRPr="00691A50" w:rsidTr="00F00C41">
        <w:trPr>
          <w:trHeight w:val="653"/>
        </w:trPr>
        <w:tc>
          <w:tcPr>
            <w:tcW w:w="5416" w:type="dxa"/>
            <w:shd w:val="clear" w:color="auto" w:fill="auto"/>
            <w:vAlign w:val="center"/>
          </w:tcPr>
          <w:p w:rsidR="00F00C41" w:rsidRPr="00691A50" w:rsidRDefault="00F00C41" w:rsidP="009756B9">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ΤΕΧΝΙΚΗ ΠΕΡΙΓΡΑΦΗ</w:t>
            </w:r>
          </w:p>
        </w:tc>
        <w:tc>
          <w:tcPr>
            <w:tcW w:w="992" w:type="dxa"/>
            <w:vAlign w:val="center"/>
          </w:tcPr>
          <w:p w:rsidR="00F00C41" w:rsidRPr="00691A50" w:rsidRDefault="00F00C41" w:rsidP="009756B9">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ΝΑΙ</w:t>
            </w:r>
          </w:p>
        </w:tc>
        <w:tc>
          <w:tcPr>
            <w:tcW w:w="850" w:type="dxa"/>
            <w:vAlign w:val="center"/>
          </w:tcPr>
          <w:p w:rsidR="00F00C41" w:rsidRPr="00691A50" w:rsidRDefault="00F00C41" w:rsidP="009756B9">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ΟΧΙ</w:t>
            </w:r>
          </w:p>
        </w:tc>
        <w:tc>
          <w:tcPr>
            <w:tcW w:w="1701" w:type="dxa"/>
            <w:vAlign w:val="center"/>
          </w:tcPr>
          <w:p w:rsidR="00F00C41" w:rsidRPr="00691A50" w:rsidRDefault="00F00C41" w:rsidP="009756B9">
            <w:pPr>
              <w:suppressAutoHyphens w:val="0"/>
              <w:spacing w:after="0"/>
              <w:jc w:val="center"/>
              <w:rPr>
                <w:rFonts w:cs="Times New Roman"/>
                <w:b/>
                <w:color w:val="000000"/>
                <w:sz w:val="24"/>
                <w:lang w:val="el-GR" w:eastAsia="el-GR"/>
              </w:rPr>
            </w:pPr>
            <w:r w:rsidRPr="00691A50">
              <w:rPr>
                <w:rFonts w:cs="Times New Roman"/>
                <w:b/>
                <w:color w:val="000000"/>
                <w:sz w:val="24"/>
                <w:lang w:val="el-GR" w:eastAsia="el-GR"/>
              </w:rPr>
              <w:t>ΠΑΡΑΠΟΜΠΗ</w:t>
            </w:r>
          </w:p>
        </w:tc>
      </w:tr>
      <w:tr w:rsidR="00F00C41" w:rsidRPr="00691A50" w:rsidTr="00F00C41">
        <w:trPr>
          <w:trHeight w:val="501"/>
        </w:trPr>
        <w:tc>
          <w:tcPr>
            <w:tcW w:w="8959" w:type="dxa"/>
            <w:gridSpan w:val="4"/>
            <w:shd w:val="clear" w:color="auto" w:fill="auto"/>
            <w:vAlign w:val="bottom"/>
          </w:tcPr>
          <w:p w:rsidR="00F00C41" w:rsidRPr="00691A50" w:rsidRDefault="00F00C41" w:rsidP="009756B9">
            <w:pPr>
              <w:shd w:val="clear" w:color="auto" w:fill="FFFFFF"/>
              <w:suppressAutoHyphens w:val="0"/>
              <w:spacing w:after="0"/>
              <w:rPr>
                <w:rFonts w:cs="Times New Roman"/>
                <w:color w:val="000000"/>
                <w:sz w:val="24"/>
                <w:lang w:val="el-GR" w:eastAsia="el-GR"/>
              </w:rPr>
            </w:pPr>
            <w:r>
              <w:rPr>
                <w:sz w:val="24"/>
                <w:lang w:val="el-GR" w:eastAsia="en-US"/>
              </w:rPr>
              <w:t>Η συσκευή θα πρέπει να πληρο</w:t>
            </w:r>
            <w:r w:rsidRPr="00691A50">
              <w:rPr>
                <w:sz w:val="24"/>
                <w:lang w:val="el-GR" w:eastAsia="en-US"/>
              </w:rPr>
              <w:t>ί</w:t>
            </w:r>
            <w:r>
              <w:rPr>
                <w:sz w:val="24"/>
                <w:lang w:val="el-GR" w:eastAsia="en-US"/>
              </w:rPr>
              <w:t xml:space="preserve"> </w:t>
            </w:r>
            <w:r w:rsidRPr="00691A50">
              <w:rPr>
                <w:sz w:val="24"/>
                <w:lang w:val="el-GR" w:eastAsia="en-US"/>
              </w:rPr>
              <w:t xml:space="preserve"> τις </w:t>
            </w:r>
            <w:proofErr w:type="spellStart"/>
            <w:r w:rsidRPr="00691A50">
              <w:rPr>
                <w:sz w:val="24"/>
                <w:lang w:val="el-GR" w:eastAsia="en-US"/>
              </w:rPr>
              <w:t>κατ΄ε</w:t>
            </w:r>
            <w:r>
              <w:rPr>
                <w:sz w:val="24"/>
                <w:lang w:val="el-GR" w:eastAsia="en-US"/>
              </w:rPr>
              <w:t>λάχιστον</w:t>
            </w:r>
            <w:proofErr w:type="spellEnd"/>
            <w:r>
              <w:rPr>
                <w:sz w:val="24"/>
                <w:lang w:val="el-GR" w:eastAsia="en-US"/>
              </w:rPr>
              <w:t xml:space="preserve"> παρακάτω προδιαγραφές:</w:t>
            </w:r>
          </w:p>
        </w:tc>
      </w:tr>
      <w:tr w:rsidR="00F00C41" w:rsidRPr="00691A50" w:rsidTr="00F00C41">
        <w:trPr>
          <w:trHeight w:val="1208"/>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παρέχει κατακόρυφη ροή καθαρού αέρα ως προς τον χώρο εργασίας, ο οποίος να πληροί τις προδιαγραφές ΕΝ 12469 και </w:t>
            </w:r>
            <w:r w:rsidRPr="00B20A07">
              <w:rPr>
                <w:rFonts w:eastAsia="Calibri"/>
                <w:szCs w:val="22"/>
                <w:lang w:eastAsia="en-US"/>
              </w:rPr>
              <w:t>ISO</w:t>
            </w:r>
            <w:r w:rsidRPr="00E439B0">
              <w:rPr>
                <w:rFonts w:eastAsia="Calibri"/>
                <w:szCs w:val="22"/>
                <w:lang w:val="el-GR" w:eastAsia="en-US"/>
              </w:rPr>
              <w:t xml:space="preserve"> 14644.1, για ποιότητα αέρα Κατηγορίας 3.</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687"/>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Ο θάλαμος να είναι πιστοποιημένος κατά ΕΝ-1822 (Η14) και ΕΝ-61010-1.</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645"/>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έχει εξωτερικές διαστάσεις χωρίς έδρανο έως 1.035 </w:t>
            </w:r>
            <w:r w:rsidRPr="00B20A07">
              <w:rPr>
                <w:rFonts w:eastAsia="Calibri"/>
                <w:szCs w:val="22"/>
                <w:lang w:eastAsia="en-US"/>
              </w:rPr>
              <w:t>x</w:t>
            </w:r>
            <w:r>
              <w:rPr>
                <w:rFonts w:eastAsia="Calibri"/>
                <w:szCs w:val="22"/>
                <w:lang w:val="el-GR" w:eastAsia="en-US"/>
              </w:rPr>
              <w:t xml:space="preserve"> 860</w:t>
            </w:r>
            <w:r w:rsidRPr="00E439B0">
              <w:rPr>
                <w:rFonts w:eastAsia="Calibri"/>
                <w:szCs w:val="22"/>
                <w:lang w:val="el-GR" w:eastAsia="en-US"/>
              </w:rPr>
              <w:t xml:space="preserve"> </w:t>
            </w:r>
            <w:r w:rsidRPr="00B20A07">
              <w:rPr>
                <w:rFonts w:eastAsia="Calibri"/>
                <w:szCs w:val="22"/>
                <w:lang w:eastAsia="en-US"/>
              </w:rPr>
              <w:t>x</w:t>
            </w:r>
            <w:r>
              <w:rPr>
                <w:rFonts w:eastAsia="Calibri"/>
                <w:szCs w:val="22"/>
                <w:lang w:val="el-GR" w:eastAsia="en-US"/>
              </w:rPr>
              <w:t xml:space="preserve"> 1.570</w:t>
            </w:r>
            <w:r w:rsidRPr="00B20A07">
              <w:rPr>
                <w:rFonts w:eastAsia="Calibri"/>
                <w:szCs w:val="22"/>
                <w:lang w:eastAsia="en-US"/>
              </w:rPr>
              <w:t>mm</w:t>
            </w:r>
            <w:r w:rsidRPr="00E439B0">
              <w:rPr>
                <w:rFonts w:eastAsia="Calibri"/>
                <w:szCs w:val="22"/>
                <w:lang w:val="el-GR" w:eastAsia="en-US"/>
              </w:rPr>
              <w:t xml:space="preserve"> (Π </w:t>
            </w:r>
            <w:r w:rsidRPr="00B20A07">
              <w:rPr>
                <w:rFonts w:eastAsia="Calibri"/>
                <w:szCs w:val="22"/>
                <w:lang w:eastAsia="en-US"/>
              </w:rPr>
              <w:t>x</w:t>
            </w:r>
            <w:r w:rsidRPr="00E439B0">
              <w:rPr>
                <w:rFonts w:eastAsia="Calibri"/>
                <w:szCs w:val="22"/>
                <w:lang w:val="el-GR" w:eastAsia="en-US"/>
              </w:rPr>
              <w:t xml:space="preserve"> </w:t>
            </w:r>
            <w:r w:rsidRPr="00B20A07">
              <w:rPr>
                <w:rFonts w:eastAsia="Calibri"/>
                <w:szCs w:val="22"/>
                <w:lang w:eastAsia="en-US"/>
              </w:rPr>
              <w:t>B</w:t>
            </w:r>
            <w:r w:rsidRPr="00E439B0">
              <w:rPr>
                <w:rFonts w:eastAsia="Calibri"/>
                <w:szCs w:val="22"/>
                <w:lang w:val="el-GR" w:eastAsia="en-US"/>
              </w:rPr>
              <w:t xml:space="preserve"> </w:t>
            </w:r>
            <w:r w:rsidRPr="00B20A07">
              <w:rPr>
                <w:rFonts w:eastAsia="Calibri"/>
                <w:szCs w:val="22"/>
                <w:lang w:eastAsia="en-US"/>
              </w:rPr>
              <w:t>x</w:t>
            </w:r>
            <w:r w:rsidRPr="00E439B0">
              <w:rPr>
                <w:rFonts w:eastAsia="Calibri"/>
                <w:szCs w:val="22"/>
                <w:lang w:val="el-GR" w:eastAsia="en-US"/>
              </w:rPr>
              <w:t xml:space="preserve"> </w:t>
            </w:r>
            <w:r w:rsidRPr="00B20A07">
              <w:rPr>
                <w:rFonts w:eastAsia="Calibri"/>
                <w:szCs w:val="22"/>
                <w:lang w:eastAsia="en-US"/>
              </w:rPr>
              <w:t>Y</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435"/>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έχει εσωτερικές διαστάσεις τουλάχιστον 915 </w:t>
            </w:r>
            <w:r w:rsidRPr="00B20A07">
              <w:rPr>
                <w:rFonts w:eastAsia="Calibri"/>
                <w:szCs w:val="22"/>
                <w:lang w:eastAsia="en-US"/>
              </w:rPr>
              <w:t>x</w:t>
            </w:r>
            <w:r w:rsidRPr="00E439B0">
              <w:rPr>
                <w:rFonts w:eastAsia="Calibri"/>
                <w:szCs w:val="22"/>
                <w:lang w:val="el-GR" w:eastAsia="en-US"/>
              </w:rPr>
              <w:t xml:space="preserve"> 580 </w:t>
            </w:r>
            <w:r w:rsidRPr="00B20A07">
              <w:rPr>
                <w:rFonts w:eastAsia="Calibri"/>
                <w:szCs w:val="22"/>
                <w:lang w:eastAsia="en-US"/>
              </w:rPr>
              <w:t>x</w:t>
            </w:r>
            <w:r w:rsidRPr="00E439B0">
              <w:rPr>
                <w:rFonts w:eastAsia="Calibri"/>
                <w:szCs w:val="22"/>
                <w:lang w:val="el-GR" w:eastAsia="en-US"/>
              </w:rPr>
              <w:t xml:space="preserve"> 650</w:t>
            </w:r>
            <w:r w:rsidRPr="00B20A07">
              <w:rPr>
                <w:rFonts w:eastAsia="Calibri"/>
                <w:szCs w:val="22"/>
                <w:lang w:eastAsia="en-US"/>
              </w:rPr>
              <w:t>mm</w:t>
            </w:r>
            <w:r w:rsidRPr="00E439B0">
              <w:rPr>
                <w:rFonts w:eastAsia="Calibri"/>
                <w:szCs w:val="22"/>
                <w:lang w:val="el-GR" w:eastAsia="en-US"/>
              </w:rPr>
              <w:t xml:space="preserve"> (Π </w:t>
            </w:r>
            <w:r w:rsidRPr="00B20A07">
              <w:rPr>
                <w:rFonts w:eastAsia="Calibri"/>
                <w:szCs w:val="22"/>
                <w:lang w:eastAsia="en-US"/>
              </w:rPr>
              <w:t>x</w:t>
            </w:r>
            <w:r w:rsidRPr="00E439B0">
              <w:rPr>
                <w:rFonts w:eastAsia="Calibri"/>
                <w:szCs w:val="22"/>
                <w:lang w:val="el-GR" w:eastAsia="en-US"/>
              </w:rPr>
              <w:t xml:space="preserve"> </w:t>
            </w:r>
            <w:r w:rsidRPr="00B20A07">
              <w:rPr>
                <w:rFonts w:eastAsia="Calibri"/>
                <w:szCs w:val="22"/>
                <w:lang w:eastAsia="en-US"/>
              </w:rPr>
              <w:t>B</w:t>
            </w:r>
            <w:r w:rsidRPr="00E439B0">
              <w:rPr>
                <w:rFonts w:eastAsia="Calibri"/>
                <w:szCs w:val="22"/>
                <w:lang w:val="el-GR" w:eastAsia="en-US"/>
              </w:rPr>
              <w:t xml:space="preserve"> </w:t>
            </w:r>
            <w:r w:rsidRPr="00B20A07">
              <w:rPr>
                <w:rFonts w:eastAsia="Calibri"/>
                <w:szCs w:val="22"/>
                <w:lang w:eastAsia="en-US"/>
              </w:rPr>
              <w:t>x</w:t>
            </w:r>
            <w:r w:rsidRPr="00E439B0">
              <w:rPr>
                <w:rFonts w:eastAsia="Calibri"/>
                <w:szCs w:val="22"/>
                <w:lang w:val="el-GR" w:eastAsia="en-US"/>
              </w:rPr>
              <w:t xml:space="preserve"> </w:t>
            </w:r>
            <w:r w:rsidRPr="00B20A07">
              <w:rPr>
                <w:rFonts w:eastAsia="Calibri"/>
                <w:szCs w:val="22"/>
                <w:lang w:eastAsia="en-US"/>
              </w:rPr>
              <w:t>Y</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718"/>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ασφαλές άνοιγμα για πρόσβαση στο χώρο εργασίας με ύψος τουλάχιστον 175</w:t>
            </w:r>
            <w:r w:rsidRPr="00B20A07">
              <w:rPr>
                <w:rFonts w:eastAsia="Calibri"/>
                <w:szCs w:val="22"/>
                <w:lang w:eastAsia="en-US"/>
              </w:rPr>
              <w:t>mm</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545"/>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Το βάρος του χω</w:t>
            </w:r>
            <w:r>
              <w:rPr>
                <w:rFonts w:eastAsia="Calibri"/>
                <w:szCs w:val="22"/>
                <w:lang w:val="el-GR" w:eastAsia="en-US"/>
              </w:rPr>
              <w:t>ρίς έδρανο να μην ξεπερνά τα 300</w:t>
            </w:r>
            <w:r w:rsidRPr="00B20A07">
              <w:rPr>
                <w:rFonts w:eastAsia="Calibri"/>
                <w:szCs w:val="22"/>
                <w:lang w:eastAsia="en-US"/>
              </w:rPr>
              <w:t>kg</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749"/>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έχει πλαϊνά τζάμια άχρωμα και διαφανή για καλύτερο φωτισμό, πάχους τουλάχιστον 6</w:t>
            </w:r>
            <w:r w:rsidRPr="00B20A07">
              <w:rPr>
                <w:rFonts w:eastAsia="Calibri"/>
                <w:szCs w:val="22"/>
                <w:lang w:eastAsia="en-US"/>
              </w:rPr>
              <w:t>mm</w:t>
            </w:r>
            <w:r w:rsidRPr="00E439B0">
              <w:rPr>
                <w:rFonts w:eastAsia="Calibri"/>
                <w:szCs w:val="22"/>
                <w:lang w:val="el-GR" w:eastAsia="en-US"/>
              </w:rPr>
              <w:t xml:space="preserve">, τα οποία να απορροφούν την </w:t>
            </w:r>
            <w:r w:rsidRPr="00B20A07">
              <w:rPr>
                <w:rFonts w:eastAsia="Calibri"/>
                <w:szCs w:val="22"/>
                <w:lang w:eastAsia="en-US"/>
              </w:rPr>
              <w:t>UV</w:t>
            </w:r>
            <w:r w:rsidRPr="00E439B0">
              <w:rPr>
                <w:rFonts w:eastAsia="Calibri"/>
                <w:szCs w:val="22"/>
                <w:lang w:val="el-GR" w:eastAsia="en-US"/>
              </w:rPr>
              <w:t xml:space="preserve"> ακτινοβολία.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920"/>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Η επιφάνεια εργασίας να μην έχει συγκολλήσεις για πιο εύκολο καθαρισμό και αποφυγή συγκέντρωσης μικροοργανισμών.</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38"/>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Το κύριο σώμα του θαλάμου να είναι κατασκευασμένο από </w:t>
            </w:r>
            <w:proofErr w:type="spellStart"/>
            <w:r w:rsidRPr="00E439B0">
              <w:rPr>
                <w:rFonts w:eastAsia="Calibri"/>
                <w:szCs w:val="22"/>
                <w:lang w:val="el-GR" w:eastAsia="en-US"/>
              </w:rPr>
              <w:t>ηλεκτρογαλβανισμένο</w:t>
            </w:r>
            <w:proofErr w:type="spellEnd"/>
            <w:r w:rsidRPr="00E439B0">
              <w:rPr>
                <w:rFonts w:eastAsia="Calibri"/>
                <w:szCs w:val="22"/>
                <w:lang w:val="el-GR" w:eastAsia="en-US"/>
              </w:rPr>
              <w:t xml:space="preserve">, και βαμμένο με </w:t>
            </w:r>
            <w:proofErr w:type="spellStart"/>
            <w:r w:rsidRPr="00E439B0">
              <w:rPr>
                <w:rFonts w:eastAsia="Calibri"/>
                <w:szCs w:val="22"/>
                <w:lang w:val="el-GR" w:eastAsia="en-US"/>
              </w:rPr>
              <w:t>εποξικό</w:t>
            </w:r>
            <w:proofErr w:type="spellEnd"/>
            <w:r w:rsidRPr="00E439B0">
              <w:rPr>
                <w:rFonts w:eastAsia="Calibri"/>
                <w:szCs w:val="22"/>
                <w:lang w:val="el-GR" w:eastAsia="en-US"/>
              </w:rPr>
              <w:t xml:space="preserve"> πολυεστέρα σε φούρνο, χάλυβα, πάχους τουλάχιστον 1,2</w:t>
            </w:r>
            <w:r w:rsidRPr="00B20A07">
              <w:rPr>
                <w:rFonts w:eastAsia="Calibri"/>
                <w:szCs w:val="22"/>
                <w:lang w:eastAsia="en-US"/>
              </w:rPr>
              <w:t>mm</w:t>
            </w:r>
            <w:r w:rsidRPr="00E439B0">
              <w:rPr>
                <w:rFonts w:eastAsia="Calibri"/>
                <w:szCs w:val="22"/>
                <w:lang w:val="el-GR" w:eastAsia="en-US"/>
              </w:rPr>
              <w:t>, για αντοχή στον χρόνο και στη διάβρωση.</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473"/>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Όλες οι βαμμένες επιφάνειες να έχουν επικάλυψη με μικροβιοκτόνο για ελαχιστοποίηση των επιμολύνσεων, το οποίο να εξαλείφει </w:t>
            </w:r>
            <w:r w:rsidRPr="00E439B0">
              <w:rPr>
                <w:rFonts w:eastAsia="Calibri"/>
                <w:szCs w:val="22"/>
                <w:lang w:val="el-GR" w:eastAsia="en-US"/>
              </w:rPr>
              <w:lastRenderedPageBreak/>
              <w:t xml:space="preserve">τουλάχιστον το 99,9% των μικροβίων της επιφάνειας μετά από 24 ώρες έκθεσης το μέγιστο.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896"/>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lastRenderedPageBreak/>
              <w:t>Η επιφάνεια εργασίας να είναι κατασκευασμένη από ανοξείδωτο χάλυβα τύπου 304, πάχους τουλάχιστον 1,5</w:t>
            </w:r>
            <w:r w:rsidRPr="00B20A07">
              <w:rPr>
                <w:rFonts w:eastAsia="Calibri"/>
                <w:szCs w:val="22"/>
                <w:lang w:eastAsia="en-US"/>
              </w:rPr>
              <w:t>mm</w:t>
            </w:r>
            <w:r w:rsidRPr="00E439B0">
              <w:rPr>
                <w:rFonts w:eastAsia="Calibri"/>
                <w:szCs w:val="22"/>
                <w:lang w:val="el-GR" w:eastAsia="en-US"/>
              </w:rPr>
              <w:t>, ενώ το πίσω μέρος του θαλάμου να είναι κατασκευασμένο από μονοκόμματο ανοξείδωτο χάλυβα 304, πάχους επίσης 1,5</w:t>
            </w:r>
            <w:r w:rsidRPr="00B20A07">
              <w:rPr>
                <w:rFonts w:eastAsia="Calibri"/>
                <w:szCs w:val="22"/>
                <w:lang w:eastAsia="en-US"/>
              </w:rPr>
              <w:t>mm</w:t>
            </w:r>
            <w:r w:rsidRPr="00E439B0">
              <w:rPr>
                <w:rFonts w:eastAsia="Calibri"/>
                <w:szCs w:val="22"/>
                <w:lang w:val="el-GR" w:eastAsia="en-US"/>
              </w:rPr>
              <w:t xml:space="preserve"> τουλάχιστον, για εύκολο και γρήγορο καθαρισμό και ελαχιστοποίηση των επιμολύνσεων.</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628"/>
        </w:trPr>
        <w:tc>
          <w:tcPr>
            <w:tcW w:w="5416" w:type="dxa"/>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φέρει τουλάχιστον δύο (2) </w:t>
            </w:r>
            <w:r w:rsidRPr="00B20A07">
              <w:rPr>
                <w:rFonts w:eastAsia="Calibri"/>
                <w:szCs w:val="22"/>
                <w:lang w:eastAsia="en-US"/>
              </w:rPr>
              <w:t>ULPA</w:t>
            </w:r>
            <w:r w:rsidRPr="00E439B0">
              <w:rPr>
                <w:rFonts w:eastAsia="Calibri"/>
                <w:szCs w:val="22"/>
                <w:lang w:val="el-GR" w:eastAsia="en-US"/>
              </w:rPr>
              <w:t xml:space="preserve"> Η14 φίλτρα για μεγαλύτερη προστασία προϊόντος και χρήστη, με ποσοστό κατακράτησης τουλάχιστον 99,999% των σωματιδίων μεγέθους 0.1-0,3μ</w:t>
            </w:r>
            <w:r w:rsidRPr="00B20A07">
              <w:rPr>
                <w:rFonts w:eastAsia="Calibri"/>
                <w:szCs w:val="22"/>
                <w:lang w:eastAsia="en-US"/>
              </w:rPr>
              <w:t>m</w:t>
            </w:r>
            <w:r w:rsidRPr="00E439B0">
              <w:rPr>
                <w:rFonts w:eastAsia="Calibri"/>
                <w:szCs w:val="22"/>
                <w:lang w:val="el-GR" w:eastAsia="en-US"/>
              </w:rPr>
              <w:t xml:space="preserve"> και με δυνατότητα αναβάθμισής τους σε </w:t>
            </w:r>
            <w:r w:rsidRPr="00B20A07">
              <w:rPr>
                <w:rFonts w:eastAsia="Calibri"/>
                <w:szCs w:val="22"/>
                <w:lang w:eastAsia="en-US"/>
              </w:rPr>
              <w:t>U</w:t>
            </w:r>
            <w:r w:rsidRPr="00E439B0">
              <w:rPr>
                <w:rFonts w:eastAsia="Calibri"/>
                <w:szCs w:val="22"/>
                <w:lang w:val="el-GR" w:eastAsia="en-US"/>
              </w:rPr>
              <w:t xml:space="preserve">15 φίλτρα. Ένα (1) </w:t>
            </w:r>
            <w:r w:rsidRPr="00B20A07">
              <w:rPr>
                <w:rFonts w:eastAsia="Calibri"/>
                <w:szCs w:val="22"/>
                <w:lang w:eastAsia="en-US"/>
              </w:rPr>
              <w:t>ULPA</w:t>
            </w:r>
            <w:r w:rsidRPr="00E439B0">
              <w:rPr>
                <w:rFonts w:eastAsia="Calibri"/>
                <w:szCs w:val="22"/>
                <w:lang w:val="el-GR" w:eastAsia="en-US"/>
              </w:rPr>
              <w:t xml:space="preserve"> φίλτρο να εφαρμόζεται για τον παρεχόμενο αέρα στην επιφάνεια εργασίας και ένα (1) φίλτρο για τον εξερχόμενο αέρα.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75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φέρει εσωτερικό αισθητήρα για τη ροή του αέρα και να προειδοποιεί τον χρήστη με οπτικοακουστικό συναγερμό σε περίπτωση μείωσης της ροής του αέρα.</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ψηφιακό πίνακα ελέγχου εργονομικά τοποθετημένο κεντρικά και υπό γωνία ως προς το δάπεδο για εύκολη παρακολούθηση και χρήση, από όπου να ελέγχονται όλες οι επί μέρους παράμετροι λειτουργίας και ο οποίος να διαθέτει κωδικό κλειδώματος (</w:t>
            </w:r>
            <w:r w:rsidRPr="00B20A07">
              <w:rPr>
                <w:rFonts w:eastAsia="Calibri"/>
                <w:szCs w:val="22"/>
                <w:lang w:eastAsia="en-US"/>
              </w:rPr>
              <w:t>PIN</w:t>
            </w:r>
            <w:r w:rsidRPr="00E439B0">
              <w:rPr>
                <w:rFonts w:eastAsia="Calibri"/>
                <w:szCs w:val="22"/>
                <w:lang w:val="el-GR" w:eastAsia="en-US"/>
              </w:rPr>
              <w:t>) για αποφυγή μη εξουσιοδοτημένης αλλαγής στις παραμέτρους λειτουργίας.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Ο πίνακας ελέγχου να διαθέτει οθόνη υγρών κρυστάλλων τουλάχιστον 4 γραμμών, η οποία να απεικονίζει ταυτόχρονα την ώρα, την κατάσταση του εμπρόσθιου παραθύρου και της παροχής αέρα, τις ταχύτητες της εισαγωγής αέρα και του καθοδικού ρεύματος του αέρα καθώς και επισημάνσεις για την κατάσταση του θαλάμου.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1259"/>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lastRenderedPageBreak/>
              <w:t xml:space="preserve">Ο πίνακας ελέγχου να διαθέτει πληκτρολόγιο μεμβράνης (πλήκτρα </w:t>
            </w:r>
            <w:r w:rsidRPr="00B20A07">
              <w:rPr>
                <w:rFonts w:eastAsia="Calibri"/>
                <w:szCs w:val="22"/>
                <w:lang w:eastAsia="en-US"/>
              </w:rPr>
              <w:t>soft</w:t>
            </w:r>
            <w:r w:rsidRPr="00E439B0">
              <w:rPr>
                <w:rFonts w:eastAsia="Calibri"/>
                <w:szCs w:val="22"/>
                <w:lang w:val="el-GR" w:eastAsia="en-US"/>
              </w:rPr>
              <w:t>-</w:t>
            </w:r>
            <w:r w:rsidRPr="00B20A07">
              <w:rPr>
                <w:rFonts w:eastAsia="Calibri"/>
                <w:szCs w:val="22"/>
                <w:lang w:eastAsia="en-US"/>
              </w:rPr>
              <w:t>touch</w:t>
            </w:r>
            <w:r w:rsidRPr="00E439B0">
              <w:rPr>
                <w:rFonts w:eastAsia="Calibri"/>
                <w:szCs w:val="22"/>
                <w:lang w:val="el-GR" w:eastAsia="en-US"/>
              </w:rPr>
              <w:t xml:space="preserve">) για τη λειτουργία του ανεμιστήρα, της εσωτερικής πηγής φωτός, και της λυχνίας </w:t>
            </w:r>
            <w:r w:rsidRPr="00B20A07">
              <w:rPr>
                <w:rFonts w:eastAsia="Calibri"/>
                <w:szCs w:val="22"/>
                <w:lang w:eastAsia="en-US"/>
              </w:rPr>
              <w:t>UV</w:t>
            </w:r>
            <w:r w:rsidRPr="00E439B0">
              <w:rPr>
                <w:rFonts w:eastAsia="Calibri"/>
                <w:szCs w:val="22"/>
                <w:lang w:val="el-GR" w:eastAsia="en-US"/>
              </w:rPr>
              <w:t xml:space="preserve">, με τις αντίστοιχες ειδικές οπτικές σημάνσεις τύπου </w:t>
            </w:r>
            <w:r w:rsidRPr="00B20A07">
              <w:rPr>
                <w:rFonts w:eastAsia="Calibri"/>
                <w:szCs w:val="22"/>
                <w:lang w:eastAsia="en-US"/>
              </w:rPr>
              <w:t>LED</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διαθέτει σειριακή θύρα </w:t>
            </w:r>
            <w:proofErr w:type="spellStart"/>
            <w:r w:rsidRPr="00E439B0">
              <w:rPr>
                <w:rFonts w:eastAsia="Calibri"/>
                <w:szCs w:val="22"/>
                <w:lang w:val="el-GR" w:eastAsia="en-US"/>
              </w:rPr>
              <w:t>διεπαφής</w:t>
            </w:r>
            <w:proofErr w:type="spellEnd"/>
            <w:r w:rsidRPr="00E439B0">
              <w:rPr>
                <w:rFonts w:eastAsia="Calibri"/>
                <w:szCs w:val="22"/>
                <w:lang w:val="el-GR" w:eastAsia="en-US"/>
              </w:rPr>
              <w:t xml:space="preserve"> τύπου </w:t>
            </w:r>
            <w:r w:rsidRPr="00B20A07">
              <w:rPr>
                <w:rFonts w:eastAsia="Calibri"/>
                <w:szCs w:val="22"/>
                <w:lang w:eastAsia="en-US"/>
              </w:rPr>
              <w:t>RS</w:t>
            </w:r>
            <w:r w:rsidRPr="00E439B0">
              <w:rPr>
                <w:rFonts w:eastAsia="Calibri"/>
                <w:szCs w:val="22"/>
                <w:lang w:val="el-GR" w:eastAsia="en-US"/>
              </w:rPr>
              <w:t xml:space="preserve"> 232 για σύνδεση με το κεντρικό σύστημα διαχείρισης του εργαστηρίου.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διαθέτει ένα (1) ψηφιακά ελεγχόμενο μοτέρ διπλής ενέργειας/απόδοσης, συνεχούς ρεύματος </w:t>
            </w:r>
            <w:r w:rsidRPr="00B20A07">
              <w:rPr>
                <w:rFonts w:eastAsia="Calibri"/>
                <w:szCs w:val="22"/>
                <w:lang w:eastAsia="en-US"/>
              </w:rPr>
              <w:t>DC</w:t>
            </w:r>
            <w:r w:rsidRPr="00E439B0">
              <w:rPr>
                <w:rFonts w:eastAsia="Calibri"/>
                <w:szCs w:val="22"/>
                <w:lang w:val="el-GR" w:eastAsia="en-US"/>
              </w:rPr>
              <w:t xml:space="preserve"> </w:t>
            </w:r>
            <w:r w:rsidRPr="00B20A07">
              <w:rPr>
                <w:rFonts w:eastAsia="Calibri"/>
                <w:szCs w:val="22"/>
                <w:lang w:eastAsia="en-US"/>
              </w:rPr>
              <w:t>ECM</w:t>
            </w:r>
            <w:r w:rsidRPr="00E439B0">
              <w:rPr>
                <w:rFonts w:eastAsia="Calibri"/>
                <w:szCs w:val="22"/>
                <w:lang w:val="el-GR" w:eastAsia="en-US"/>
              </w:rPr>
              <w:t xml:space="preserve">, το οποίο να καταναλώνει τουλάχιστον 70% λιγότερη ενέργεια σε σχέση με ένα αντίστοιχο μοτέρ </w:t>
            </w:r>
            <w:r w:rsidRPr="00B20A07">
              <w:rPr>
                <w:rFonts w:eastAsia="Calibri"/>
                <w:szCs w:val="22"/>
                <w:lang w:eastAsia="en-US"/>
              </w:rPr>
              <w:t>AC</w:t>
            </w:r>
            <w:r w:rsidRPr="00E439B0">
              <w:rPr>
                <w:rFonts w:eastAsia="Calibri"/>
                <w:szCs w:val="22"/>
                <w:lang w:val="el-GR" w:eastAsia="en-US"/>
              </w:rPr>
              <w:t xml:space="preserve">, ενώ ταυτόχρονα να εξασφαλίζει σταθερότητα στην ροή του αέρα ανεξάρτητα από τις διακυμάνσεις στην τάση ρεύματος του δικτύου.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Το μοτέρ να διαθέτει λειτουργία αυτόματης αντιστάθμισης, η οποία να προσαρμόζει την ταχύτητα του ανεμιστήρα με τέτοιον τρόπο ώστε να διατηρείται η βέλτιστη παροχή αέρα ακόμα και σε περιπτώσεις που το φίλτρο έχει επιβαρυνθεί.</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1082"/>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δυνατότητα παραμονής σε κατάσταση αναμονής (</w:t>
            </w:r>
            <w:r w:rsidRPr="00B20A07">
              <w:rPr>
                <w:rFonts w:eastAsia="Calibri"/>
                <w:szCs w:val="22"/>
                <w:lang w:eastAsia="en-US"/>
              </w:rPr>
              <w:t>standby</w:t>
            </w:r>
            <w:r w:rsidRPr="00E439B0">
              <w:rPr>
                <w:rFonts w:eastAsia="Calibri"/>
                <w:szCs w:val="22"/>
                <w:lang w:val="el-GR" w:eastAsia="en-US"/>
              </w:rPr>
              <w:t xml:space="preserve"> </w:t>
            </w:r>
            <w:r w:rsidRPr="00B20A07">
              <w:rPr>
                <w:rFonts w:eastAsia="Calibri"/>
                <w:szCs w:val="22"/>
                <w:lang w:eastAsia="en-US"/>
              </w:rPr>
              <w:t>mode</w:t>
            </w:r>
            <w:r w:rsidRPr="00E439B0">
              <w:rPr>
                <w:rFonts w:eastAsia="Calibri"/>
                <w:szCs w:val="22"/>
                <w:lang w:val="el-GR" w:eastAsia="en-US"/>
              </w:rPr>
              <w:t>), κατά την  οποία να εξοικονομείται περαιτέρω ενέργεια της τάξης τουλάχιστον του 60%.</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παρέχει ανακύκλωση του αέρα όπου τουλάχιστον τα 2/3 να επιστρέφουν στον χώρο εργασίας και έως το 1/3 στον περιβάλλοντα χώρο.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Το εμπρόσθιο τζάμι να σφραγίζει αεροστεγώς και να μην έχει περίγραμμα για μεγαλύτερη ορατότητα του χρήστη.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ηλεκτροκινητήρα για τον χειρισμό του εμπρόσθιου τζαμιού, το οποίο να σταματά αυτόματα στο σωστό ύψος για ασφαλή χρήση του θαλάμου.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lastRenderedPageBreak/>
              <w:t xml:space="preserve">Να μπορεί το εμπρόσθιο τζάμι να μετακινηθεί εύκολα ακόμα και με τα </w:t>
            </w:r>
            <w:proofErr w:type="spellStart"/>
            <w:r w:rsidRPr="00E439B0">
              <w:rPr>
                <w:rFonts w:eastAsia="Calibri"/>
                <w:szCs w:val="22"/>
                <w:lang w:val="el-GR" w:eastAsia="en-US"/>
              </w:rPr>
              <w:t>ακροδάκτυλα</w:t>
            </w:r>
            <w:proofErr w:type="spellEnd"/>
            <w:r w:rsidRPr="00E439B0">
              <w:rPr>
                <w:rFonts w:eastAsia="Calibri"/>
                <w:szCs w:val="22"/>
                <w:lang w:val="el-GR" w:eastAsia="en-US"/>
              </w:rPr>
              <w:t xml:space="preserve">.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728"/>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διαθέτει προστατευτικό μεταλλικό πλέγμα/φίλτρο αλουμινίου για τα κύρια </w:t>
            </w:r>
            <w:r w:rsidRPr="00B20A07">
              <w:rPr>
                <w:rFonts w:eastAsia="Calibri"/>
                <w:szCs w:val="22"/>
                <w:lang w:eastAsia="en-US"/>
              </w:rPr>
              <w:t>ULPA</w:t>
            </w:r>
            <w:r w:rsidRPr="00E439B0">
              <w:rPr>
                <w:rFonts w:eastAsia="Calibri"/>
                <w:szCs w:val="22"/>
                <w:lang w:val="el-GR" w:eastAsia="en-US"/>
              </w:rPr>
              <w:t xml:space="preserve"> φίλτρα.</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εντός του θαλάμου δύο (2) παροχές ρεύματος ευρωπαϊκών προδιαγραφών, τοποθετημένες στις 2 πλαϊνές επιφάνειες του θαλάμου για πιο εύκολη πρόσβασή τους από τον χρήστη.</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διαθέτει εντός του θαλάμου είσοδο για </w:t>
            </w:r>
            <w:proofErr w:type="spellStart"/>
            <w:r w:rsidRPr="00E439B0">
              <w:rPr>
                <w:rFonts w:eastAsia="Calibri"/>
                <w:szCs w:val="22"/>
                <w:lang w:val="el-GR" w:eastAsia="en-US"/>
              </w:rPr>
              <w:t>κατ</w:t>
            </w:r>
            <w:proofErr w:type="spellEnd"/>
            <w:r w:rsidRPr="00E439B0">
              <w:rPr>
                <w:rFonts w:eastAsia="Calibri"/>
                <w:szCs w:val="22"/>
                <w:lang w:val="el-GR" w:eastAsia="en-US"/>
              </w:rPr>
              <w:t>΄ επιλογή σύνδεση συστήματος παροχής υπεροξειδίου του υδρογόνου (</w:t>
            </w:r>
            <w:r w:rsidRPr="00B20A07">
              <w:rPr>
                <w:rFonts w:eastAsia="Calibri"/>
                <w:szCs w:val="22"/>
                <w:lang w:eastAsia="en-US"/>
              </w:rPr>
              <w:t>H</w:t>
            </w:r>
            <w:r w:rsidRPr="00E439B0">
              <w:rPr>
                <w:rFonts w:eastAsia="Calibri"/>
                <w:szCs w:val="22"/>
                <w:lang w:val="el-GR" w:eastAsia="en-US"/>
              </w:rPr>
              <w:t>202), το οποίο προσφέρει ακόμα καλύτερη απολύμανση του θαλάμου από βιολογικούς παράγοντες.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Η επιφάνεια εργασίας να αποτελείται από επιμέρους τμήματα, τα οποία να μπορούν να αφαιρεθούν με ευκολία για να καθαρισθούν ή/και να αποστειρωθούν σε </w:t>
            </w:r>
            <w:proofErr w:type="spellStart"/>
            <w:r w:rsidRPr="00E439B0">
              <w:rPr>
                <w:rFonts w:eastAsia="Calibri"/>
                <w:szCs w:val="22"/>
                <w:lang w:val="el-GR" w:eastAsia="en-US"/>
              </w:rPr>
              <w:t>αυτόκαυστο</w:t>
            </w:r>
            <w:proofErr w:type="spellEnd"/>
            <w:r w:rsidRPr="00E439B0">
              <w:rPr>
                <w:rFonts w:eastAsia="Calibri"/>
                <w:szCs w:val="22"/>
                <w:lang w:val="el-GR" w:eastAsia="en-US"/>
              </w:rPr>
              <w:t xml:space="preserve">, ενώ να υπάρχει και η δυνατότητα επιλογής ενιαίας επιφάνειας εργασίας.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παράγει θόρυβο κατά τη </w:t>
            </w:r>
            <w:r>
              <w:rPr>
                <w:rFonts w:eastAsia="Calibri"/>
                <w:szCs w:val="22"/>
                <w:lang w:val="el-GR" w:eastAsia="en-US"/>
              </w:rPr>
              <w:t>λειτουργία του χαμηλότερο από 55</w:t>
            </w:r>
            <w:r w:rsidRPr="00E439B0">
              <w:rPr>
                <w:rFonts w:eastAsia="Calibri"/>
                <w:szCs w:val="22"/>
                <w:lang w:val="el-GR" w:eastAsia="en-US"/>
              </w:rPr>
              <w:t xml:space="preserve">,00 </w:t>
            </w:r>
            <w:r w:rsidRPr="00B20A07">
              <w:rPr>
                <w:rFonts w:eastAsia="Calibri"/>
                <w:szCs w:val="22"/>
                <w:lang w:eastAsia="en-US"/>
              </w:rPr>
              <w:t>d</w:t>
            </w:r>
            <w:r>
              <w:rPr>
                <w:rFonts w:eastAsia="Calibri"/>
                <w:szCs w:val="22"/>
                <w:lang w:val="el-GR" w:eastAsia="en-US"/>
              </w:rPr>
              <w:t>ΒΑ</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φωτισμό στην οροφή του εσωτερικού του θαλάμ</w:t>
            </w:r>
            <w:r>
              <w:rPr>
                <w:rFonts w:eastAsia="Calibri"/>
                <w:szCs w:val="22"/>
                <w:lang w:val="el-GR" w:eastAsia="en-US"/>
              </w:rPr>
              <w:t>ου εντάσεως υψηλότερης από 1.000</w:t>
            </w:r>
            <w:r w:rsidRPr="00E439B0">
              <w:rPr>
                <w:rFonts w:eastAsia="Calibri"/>
                <w:szCs w:val="22"/>
                <w:lang w:val="el-GR" w:eastAsia="en-US"/>
              </w:rPr>
              <w:t xml:space="preserve"> </w:t>
            </w:r>
            <w:r w:rsidRPr="00B20A07">
              <w:rPr>
                <w:rFonts w:eastAsia="Calibri"/>
                <w:szCs w:val="22"/>
                <w:lang w:eastAsia="en-US"/>
              </w:rPr>
              <w:t>Lux</w:t>
            </w:r>
            <w:r w:rsidRPr="00E439B0">
              <w:rPr>
                <w:rFonts w:eastAsia="Calibri"/>
                <w:szCs w:val="22"/>
                <w:lang w:val="el-GR" w:eastAsia="en-US"/>
              </w:rPr>
              <w:t xml:space="preserve"> από λυχνίες τύπου </w:t>
            </w:r>
            <w:r w:rsidRPr="00B20A07">
              <w:rPr>
                <w:rFonts w:eastAsia="Calibri"/>
                <w:szCs w:val="22"/>
                <w:lang w:eastAsia="en-US"/>
              </w:rPr>
              <w:t>LED</w:t>
            </w:r>
            <w:r w:rsidRPr="00E439B0">
              <w:rPr>
                <w:rFonts w:eastAsia="Calibri"/>
                <w:szCs w:val="22"/>
                <w:lang w:val="el-GR" w:eastAsia="en-US"/>
              </w:rPr>
              <w:t xml:space="preserve"> για μεγαλύτερη διάρκεια ζωής.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διαθέτει λυχνία </w:t>
            </w:r>
            <w:r w:rsidRPr="00B20A07">
              <w:rPr>
                <w:rFonts w:eastAsia="Calibri"/>
                <w:szCs w:val="22"/>
                <w:lang w:eastAsia="en-US"/>
              </w:rPr>
              <w:t>UV</w:t>
            </w:r>
            <w:r w:rsidRPr="00E439B0">
              <w:rPr>
                <w:rFonts w:eastAsia="Calibri"/>
                <w:szCs w:val="22"/>
                <w:lang w:val="el-GR" w:eastAsia="en-US"/>
              </w:rPr>
              <w:t xml:space="preserve"> (μήκους κύματος ακτινοβολίας μεταξύ 250 και 260</w:t>
            </w:r>
            <w:r w:rsidRPr="00B20A07">
              <w:rPr>
                <w:rFonts w:eastAsia="Calibri"/>
                <w:szCs w:val="22"/>
                <w:lang w:eastAsia="en-US"/>
              </w:rPr>
              <w:t>nm</w:t>
            </w:r>
            <w:r w:rsidRPr="00E439B0">
              <w:rPr>
                <w:rFonts w:eastAsia="Calibri"/>
                <w:szCs w:val="22"/>
                <w:lang w:val="el-GR" w:eastAsia="en-US"/>
              </w:rPr>
              <w:t xml:space="preserve">) με χρονόμετρο (για τη μεγιστοποίηση της διάρκειας ζωής της λυχνίας) για την απολύμανση της επιφάνειας εργασίας από βιολογικούς παράγοντες.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Η ταχύτητα ροής αέρα να είναι μικρότερη από 0.50</w:t>
            </w:r>
            <w:r w:rsidRPr="00B20A07">
              <w:rPr>
                <w:rFonts w:eastAsia="Calibri"/>
                <w:szCs w:val="22"/>
                <w:lang w:eastAsia="en-US"/>
              </w:rPr>
              <w:t>m</w:t>
            </w:r>
            <w:r w:rsidRPr="00E439B0">
              <w:rPr>
                <w:rFonts w:eastAsia="Calibri"/>
                <w:szCs w:val="22"/>
                <w:lang w:val="el-GR" w:eastAsia="en-US"/>
              </w:rPr>
              <w:t>/</w:t>
            </w:r>
            <w:r w:rsidRPr="00B20A07">
              <w:rPr>
                <w:rFonts w:eastAsia="Calibri"/>
                <w:szCs w:val="22"/>
                <w:lang w:eastAsia="en-US"/>
              </w:rPr>
              <w:t>sec</w:t>
            </w:r>
            <w:r w:rsidRPr="00E439B0">
              <w:rPr>
                <w:rFonts w:eastAsia="Calibri"/>
                <w:szCs w:val="22"/>
                <w:lang w:val="el-GR" w:eastAsia="en-US"/>
              </w:rPr>
              <w:t xml:space="preserve"> για την εισροή αέρα και μικρότερη ή ίση με 0.35</w:t>
            </w:r>
            <w:r w:rsidRPr="00B20A07">
              <w:rPr>
                <w:rFonts w:eastAsia="Calibri"/>
                <w:szCs w:val="22"/>
                <w:lang w:eastAsia="en-US"/>
              </w:rPr>
              <w:t>m</w:t>
            </w:r>
            <w:r w:rsidRPr="00E439B0">
              <w:rPr>
                <w:rFonts w:eastAsia="Calibri"/>
                <w:szCs w:val="22"/>
                <w:lang w:val="el-GR" w:eastAsia="en-US"/>
              </w:rPr>
              <w:t>/</w:t>
            </w:r>
            <w:r w:rsidRPr="00B20A07">
              <w:rPr>
                <w:rFonts w:eastAsia="Calibri"/>
                <w:szCs w:val="22"/>
                <w:lang w:eastAsia="en-US"/>
              </w:rPr>
              <w:t>sec</w:t>
            </w:r>
            <w:r w:rsidRPr="00E439B0">
              <w:rPr>
                <w:rFonts w:eastAsia="Calibri"/>
                <w:szCs w:val="22"/>
                <w:lang w:val="el-GR" w:eastAsia="en-US"/>
              </w:rPr>
              <w:t xml:space="preserve"> για την κατακόρυφη ροή αέρα, ώστε να αποφεύγονται στροβιλισμοί κατά την </w:t>
            </w:r>
            <w:r w:rsidRPr="00E439B0">
              <w:rPr>
                <w:rFonts w:eastAsia="Calibri"/>
                <w:szCs w:val="22"/>
                <w:lang w:val="el-GR" w:eastAsia="en-US"/>
              </w:rPr>
              <w:lastRenderedPageBreak/>
              <w:t xml:space="preserve">εισαγωγή αντικειμένων στην πορεία της </w:t>
            </w:r>
            <w:proofErr w:type="spellStart"/>
            <w:r w:rsidRPr="00E439B0">
              <w:rPr>
                <w:rFonts w:eastAsia="Calibri"/>
                <w:szCs w:val="22"/>
                <w:lang w:val="el-GR" w:eastAsia="en-US"/>
              </w:rPr>
              <w:t>νηματικής</w:t>
            </w:r>
            <w:proofErr w:type="spellEnd"/>
            <w:r w:rsidRPr="00E439B0">
              <w:rPr>
                <w:rFonts w:eastAsia="Calibri"/>
                <w:szCs w:val="22"/>
                <w:lang w:val="el-GR" w:eastAsia="en-US"/>
              </w:rPr>
              <w:t xml:space="preserve"> ροής, να αυξάνεται σε μεγάλο βαθμό ο χρόνος ζωής των φίλτρων και να μειώνεται κατά πολύ η κατανάλωση ενέργειας.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lastRenderedPageBreak/>
              <w:t>Η κατανάλωση ενέργειας να μην ξεπερνά τα 175</w:t>
            </w:r>
            <w:r w:rsidRPr="00B20A07">
              <w:rPr>
                <w:rFonts w:eastAsia="Calibri"/>
                <w:szCs w:val="22"/>
                <w:lang w:eastAsia="en-US"/>
              </w:rPr>
              <w:t>W</w:t>
            </w:r>
            <w:r w:rsidRPr="00E439B0">
              <w:rPr>
                <w:rFonts w:eastAsia="Calibri"/>
                <w:szCs w:val="22"/>
                <w:lang w:val="el-GR" w:eastAsia="en-US"/>
              </w:rPr>
              <w:t xml:space="preserve"> η ονομαστική και τα 1.900</w:t>
            </w:r>
            <w:r w:rsidRPr="00B20A07">
              <w:rPr>
                <w:rFonts w:eastAsia="Calibri"/>
                <w:szCs w:val="22"/>
                <w:lang w:eastAsia="en-US"/>
              </w:rPr>
              <w:t>W</w:t>
            </w:r>
            <w:r w:rsidRPr="00E439B0">
              <w:rPr>
                <w:rFonts w:eastAsia="Calibri"/>
                <w:szCs w:val="22"/>
                <w:lang w:val="el-GR" w:eastAsia="en-US"/>
              </w:rPr>
              <w:t xml:space="preserve"> η μέγιστη.</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Η μέγιστη ένταση του ρεύματος του θαλάμου υπό πλήρες φορτίο να μπορεί να ανέλθει σε τουλάχιστον 10</w:t>
            </w:r>
            <w:r w:rsidRPr="00B20A07">
              <w:rPr>
                <w:rFonts w:eastAsia="Calibri"/>
                <w:szCs w:val="22"/>
                <w:lang w:eastAsia="en-US"/>
              </w:rPr>
              <w:t>Amps</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Το θερμικό φορτίο του θαλάμου να μην ξεπερνά τα 600</w:t>
            </w:r>
            <w:r w:rsidRPr="00B20A07">
              <w:rPr>
                <w:rFonts w:eastAsia="Calibri"/>
                <w:szCs w:val="22"/>
                <w:lang w:eastAsia="en-US"/>
              </w:rPr>
              <w:t>BTU</w:t>
            </w:r>
            <w:r w:rsidRPr="00E439B0">
              <w:rPr>
                <w:rFonts w:eastAsia="Calibri"/>
                <w:szCs w:val="22"/>
                <w:lang w:val="el-GR" w:eastAsia="en-US"/>
              </w:rPr>
              <w:t>/</w:t>
            </w:r>
            <w:r w:rsidRPr="00B20A07">
              <w:rPr>
                <w:rFonts w:eastAsia="Calibri"/>
                <w:szCs w:val="22"/>
                <w:lang w:eastAsia="en-US"/>
              </w:rPr>
              <w:t>Hr</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περιλαμβάνεται κατάλληλο έδρανο στήριξης με ροδάκια και με ύψος το οποίο να ρυθμίζεται τ</w:t>
            </w:r>
            <w:r>
              <w:rPr>
                <w:rFonts w:eastAsia="Calibri"/>
                <w:szCs w:val="22"/>
                <w:lang w:val="el-GR" w:eastAsia="en-US"/>
              </w:rPr>
              <w:t>ηλεσκοπικά τουλάχιστον μεταξύ 72</w:t>
            </w:r>
            <w:r w:rsidRPr="00B20A07">
              <w:rPr>
                <w:rFonts w:eastAsia="Calibri"/>
                <w:szCs w:val="22"/>
                <w:lang w:eastAsia="en-US"/>
              </w:rPr>
              <w:t>cm</w:t>
            </w:r>
            <w:r w:rsidRPr="00E439B0">
              <w:rPr>
                <w:rFonts w:eastAsia="Calibri"/>
                <w:szCs w:val="22"/>
                <w:lang w:val="el-GR" w:eastAsia="en-US"/>
              </w:rPr>
              <w:t xml:space="preserve"> και 85</w:t>
            </w:r>
            <w:r w:rsidRPr="00B20A07">
              <w:rPr>
                <w:rFonts w:eastAsia="Calibri"/>
                <w:szCs w:val="22"/>
                <w:lang w:eastAsia="en-US"/>
              </w:rPr>
              <w:t>cm</w:t>
            </w:r>
            <w:r w:rsidRPr="00E439B0">
              <w:rPr>
                <w:rFonts w:eastAsia="Calibri"/>
                <w:szCs w:val="22"/>
                <w:lang w:val="el-GR" w:eastAsia="en-US"/>
              </w:rPr>
              <w:t xml:space="preserve">.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 xml:space="preserve">Να περιλαμβάνεται μία συσκευασία με τουλάχιστον 6 </w:t>
            </w:r>
            <w:proofErr w:type="spellStart"/>
            <w:r w:rsidRPr="00E439B0">
              <w:rPr>
                <w:rFonts w:eastAsia="Calibri"/>
                <w:szCs w:val="22"/>
                <w:lang w:val="el-GR" w:eastAsia="en-US"/>
              </w:rPr>
              <w:t>προφίλτρα</w:t>
            </w:r>
            <w:proofErr w:type="spellEnd"/>
            <w:r w:rsidRPr="00E439B0">
              <w:rPr>
                <w:rFonts w:eastAsia="Calibri"/>
                <w:szCs w:val="22"/>
                <w:lang w:val="el-GR" w:eastAsia="en-US"/>
              </w:rPr>
              <w:t xml:space="preserve">, απαραίτητα για την προστασία των κυρίως φίλτρων </w:t>
            </w:r>
            <w:r w:rsidRPr="00B20A07">
              <w:rPr>
                <w:rFonts w:eastAsia="Calibri"/>
                <w:szCs w:val="22"/>
                <w:lang w:eastAsia="en-US"/>
              </w:rPr>
              <w:t>ULPA</w:t>
            </w:r>
            <w:r w:rsidRPr="00E439B0">
              <w:rPr>
                <w:rFonts w:eastAsia="Calibri"/>
                <w:szCs w:val="22"/>
                <w:lang w:val="el-GR" w:eastAsia="en-US"/>
              </w:rPr>
              <w:t xml:space="preserve"> και για την εύρυθμη λειτουργία του θαλάμου. </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είναι εύκολα επισκευαζόμενος, με όλα τα ηλεκτρικά του υποσυστήματα να βρίσκονται τοποθετημένα πίσω από την  πρόσοψη του οργάνου.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διαθέτει μεγάλη ποικιλία από προσαρτήματα και δυνατότητα σύνδεσης κατόπιν επιλογής με το κεντρικό σύστημα απαγωγής αερίων του κτηρίου.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noWrap/>
          </w:tcPr>
          <w:p w:rsidR="00F00C41" w:rsidRPr="00E439B0" w:rsidRDefault="00F00C41" w:rsidP="00F00C41">
            <w:pPr>
              <w:numPr>
                <w:ilvl w:val="0"/>
                <w:numId w:val="1"/>
              </w:numPr>
              <w:spacing w:line="276" w:lineRule="auto"/>
              <w:rPr>
                <w:rFonts w:eastAsia="Calibri"/>
                <w:szCs w:val="22"/>
                <w:lang w:val="el-GR" w:eastAsia="en-US"/>
              </w:rPr>
            </w:pPr>
            <w:r w:rsidRPr="00E439B0">
              <w:rPr>
                <w:rFonts w:eastAsia="Calibri"/>
                <w:szCs w:val="22"/>
                <w:lang w:val="el-GR" w:eastAsia="en-US"/>
              </w:rPr>
              <w:t>Να είναι έτοιμος για λειτουργία στα 220</w:t>
            </w:r>
            <w:r w:rsidRPr="00B20A07">
              <w:rPr>
                <w:rFonts w:eastAsia="Calibri"/>
                <w:szCs w:val="22"/>
                <w:lang w:eastAsia="en-US"/>
              </w:rPr>
              <w:t>V</w:t>
            </w:r>
            <w:r w:rsidRPr="00E439B0">
              <w:rPr>
                <w:rFonts w:eastAsia="Calibri"/>
                <w:szCs w:val="22"/>
                <w:lang w:val="el-GR" w:eastAsia="en-US"/>
              </w:rPr>
              <w:t>/50</w:t>
            </w:r>
            <w:r w:rsidRPr="00B20A07">
              <w:rPr>
                <w:rFonts w:eastAsia="Calibri"/>
                <w:szCs w:val="22"/>
                <w:lang w:eastAsia="en-US"/>
              </w:rPr>
              <w:t>Hz</w:t>
            </w:r>
            <w:r w:rsidRPr="00E439B0">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233"/>
        </w:trPr>
        <w:tc>
          <w:tcPr>
            <w:tcW w:w="5416" w:type="dxa"/>
            <w:shd w:val="clear" w:color="auto" w:fill="auto"/>
            <w:noWrap/>
            <w:vAlign w:val="center"/>
          </w:tcPr>
          <w:p w:rsidR="00F00C41" w:rsidRPr="00691A50" w:rsidRDefault="00F00C41" w:rsidP="009756B9">
            <w:pPr>
              <w:rPr>
                <w:rFonts w:cs="Times New Roman"/>
                <w:color w:val="000000"/>
                <w:sz w:val="24"/>
                <w:lang w:val="el-GR" w:eastAsia="el-GR"/>
              </w:rPr>
            </w:pPr>
            <w:r w:rsidRPr="005C378A">
              <w:rPr>
                <w:rFonts w:eastAsia="Calibri"/>
                <w:b/>
                <w:szCs w:val="22"/>
                <w:u w:val="single"/>
                <w:lang w:eastAsia="en-US"/>
              </w:rPr>
              <w:t>ΥΠΟΧΡΕΩΣΕΙΣ ΕΤΑΙΡΕΙΑΣ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1000"/>
        </w:trPr>
        <w:tc>
          <w:tcPr>
            <w:tcW w:w="5416" w:type="dxa"/>
            <w:shd w:val="clear" w:color="auto" w:fill="auto"/>
            <w:noWrap/>
            <w:vAlign w:val="center"/>
          </w:tcPr>
          <w:p w:rsidR="00F00C41" w:rsidRPr="00691A50" w:rsidRDefault="00F00C41" w:rsidP="009756B9">
            <w:pPr>
              <w:suppressAutoHyphens w:val="0"/>
              <w:spacing w:after="0" w:line="276" w:lineRule="auto"/>
              <w:jc w:val="left"/>
              <w:rPr>
                <w:rFonts w:cs="Times New Roman"/>
                <w:color w:val="000000"/>
                <w:sz w:val="24"/>
                <w:lang w:val="el-GR" w:eastAsia="el-GR"/>
              </w:rPr>
            </w:pPr>
            <w:r w:rsidRPr="00CB3805">
              <w:rPr>
                <w:rFonts w:eastAsia="Calibri"/>
                <w:szCs w:val="22"/>
                <w:lang w:val="el-GR" w:eastAsia="en-US"/>
              </w:rPr>
              <w:t>Ο προμηθευτής υποχρεούται στην εγκατάσταση του συστήματος καθώς και την πλήρη εκπαίδευση του χειριστή στην όλη λειτουργία του.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shd w:val="clear" w:color="auto" w:fill="auto"/>
            <w:noWrap/>
            <w:vAlign w:val="center"/>
          </w:tcPr>
          <w:p w:rsidR="00F00C41" w:rsidRPr="00944ED4" w:rsidRDefault="00F00C41" w:rsidP="009756B9">
            <w:pPr>
              <w:suppressAutoHyphens w:val="0"/>
              <w:spacing w:after="0"/>
              <w:jc w:val="left"/>
              <w:rPr>
                <w:rFonts w:cs="Times New Roman"/>
                <w:color w:val="000000"/>
                <w:szCs w:val="22"/>
                <w:lang w:val="el-GR" w:eastAsia="el-GR"/>
              </w:rPr>
            </w:pPr>
            <w:r w:rsidRPr="0054673E">
              <w:rPr>
                <w:rFonts w:cs="Times New Roman"/>
                <w:color w:val="000000"/>
                <w:szCs w:val="22"/>
                <w:lang w:val="el-GR" w:eastAsia="el-GR"/>
              </w:rPr>
              <w:t xml:space="preserve"> Η κατασκευάστρια εταιρία να είναι πιστοποιημένη κατά ISO 9001 o δε προμηθευτής να διαθέτει πιστοποιητικό ISO 9001 και πιστοποιητικό 17025.</w:t>
            </w:r>
            <w:r>
              <w:rPr>
                <w:rFonts w:cs="Times New Roman"/>
                <w:color w:val="000000"/>
                <w:szCs w:val="22"/>
                <w:lang w:val="el-GR" w:eastAsia="el-GR"/>
              </w:rPr>
              <w:t xml:space="preserve"> Γίνονται επίσης αποδεκτά  </w:t>
            </w:r>
            <w:r w:rsidRPr="00CC714D">
              <w:rPr>
                <w:rFonts w:eastAsia="Calibri"/>
                <w:szCs w:val="22"/>
                <w:lang w:val="en-US" w:eastAsia="en-US"/>
              </w:rPr>
              <w:t>ISO</w:t>
            </w:r>
            <w:r w:rsidRPr="00CC714D">
              <w:rPr>
                <w:rFonts w:eastAsia="Calibri"/>
                <w:szCs w:val="22"/>
                <w:lang w:eastAsia="en-US"/>
              </w:rPr>
              <w:t xml:space="preserve"> 17025, </w:t>
            </w:r>
            <w:r w:rsidRPr="00CC714D">
              <w:rPr>
                <w:rFonts w:eastAsia="Calibri"/>
                <w:szCs w:val="22"/>
                <w:lang w:val="en-US" w:eastAsia="en-US"/>
              </w:rPr>
              <w:t>ISO</w:t>
            </w:r>
            <w:r w:rsidRPr="00CC714D">
              <w:rPr>
                <w:rFonts w:eastAsia="Calibri"/>
                <w:szCs w:val="22"/>
                <w:lang w:eastAsia="en-US"/>
              </w:rPr>
              <w:t xml:space="preserve"> 9001, </w:t>
            </w:r>
            <w:r w:rsidRPr="00CC714D">
              <w:rPr>
                <w:rFonts w:eastAsia="Calibri"/>
                <w:szCs w:val="22"/>
                <w:lang w:val="en-US" w:eastAsia="en-US"/>
              </w:rPr>
              <w:t>ISO</w:t>
            </w:r>
            <w:r w:rsidRPr="00CC714D">
              <w:rPr>
                <w:rFonts w:eastAsia="Calibri"/>
                <w:szCs w:val="22"/>
                <w:lang w:eastAsia="en-US"/>
              </w:rPr>
              <w:t xml:space="preserve"> 14001 ή </w:t>
            </w:r>
            <w:proofErr w:type="spellStart"/>
            <w:r w:rsidRPr="00CC714D">
              <w:rPr>
                <w:rFonts w:eastAsia="Calibri"/>
                <w:szCs w:val="22"/>
                <w:lang w:eastAsia="en-US"/>
              </w:rPr>
              <w:t>ισοδύν</w:t>
            </w:r>
            <w:proofErr w:type="spellEnd"/>
            <w:r w:rsidRPr="00CC714D">
              <w:rPr>
                <w:rFonts w:eastAsia="Calibri"/>
                <w:szCs w:val="22"/>
                <w:lang w:eastAsia="en-US"/>
              </w:rPr>
              <w:t>αμα</w:t>
            </w:r>
            <w:r>
              <w:rPr>
                <w:rFonts w:eastAsia="Calibri"/>
                <w:szCs w:val="22"/>
                <w:lang w:val="el-GR" w:eastAsia="en-US"/>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315"/>
        </w:trPr>
        <w:tc>
          <w:tcPr>
            <w:tcW w:w="5416" w:type="dxa"/>
            <w:shd w:val="clear" w:color="auto" w:fill="auto"/>
            <w:noWrap/>
            <w:vAlign w:val="center"/>
          </w:tcPr>
          <w:p w:rsidR="00F00C41" w:rsidRPr="0054673E" w:rsidRDefault="00F00C41" w:rsidP="009756B9">
            <w:pPr>
              <w:suppressAutoHyphens w:val="0"/>
              <w:spacing w:after="0"/>
              <w:jc w:val="left"/>
              <w:rPr>
                <w:rFonts w:cs="Times New Roman"/>
                <w:color w:val="000000"/>
                <w:szCs w:val="22"/>
                <w:lang w:val="el-GR" w:eastAsia="el-GR"/>
              </w:rPr>
            </w:pPr>
            <w:r w:rsidRPr="0054673E">
              <w:rPr>
                <w:rFonts w:cs="Times New Roman"/>
                <w:color w:val="000000"/>
                <w:szCs w:val="22"/>
                <w:lang w:val="el-GR" w:eastAsia="el-GR"/>
              </w:rPr>
              <w:t>Να παρέχεται εγγύηση καλής λειτουργίας για ένα (1) έτος από την ημερομηνία παράδοσης του οργάνου.</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992"/>
        </w:trPr>
        <w:tc>
          <w:tcPr>
            <w:tcW w:w="5416" w:type="dxa"/>
            <w:shd w:val="clear" w:color="auto" w:fill="auto"/>
            <w:noWrap/>
            <w:vAlign w:val="center"/>
          </w:tcPr>
          <w:p w:rsidR="00F00C41" w:rsidRPr="0054673E" w:rsidRDefault="00F00C41" w:rsidP="009756B9">
            <w:pPr>
              <w:suppressAutoHyphens w:val="0"/>
              <w:spacing w:after="0"/>
              <w:jc w:val="left"/>
              <w:rPr>
                <w:rFonts w:cs="Times New Roman"/>
                <w:color w:val="000000"/>
                <w:szCs w:val="22"/>
                <w:lang w:val="el-GR" w:eastAsia="el-GR"/>
              </w:rPr>
            </w:pPr>
            <w:r w:rsidRPr="0054673E">
              <w:rPr>
                <w:rFonts w:eastAsia="Calibri"/>
                <w:szCs w:val="22"/>
                <w:lang w:val="el-GR" w:eastAsia="en-US"/>
              </w:rPr>
              <w:lastRenderedPageBreak/>
              <w:t>Μαζί με την τεχνική προσφορά θα πρέπει να υποβληθεί και φύλλο συμμόρφωσης του προμηθευτή, το οποίο να έχει ακριβώς την ίδια δομή και να απαντά ένα προς ένα στις απαιτήσεις των τεχνικών προδιαγραφών.</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992"/>
        </w:trPr>
        <w:tc>
          <w:tcPr>
            <w:tcW w:w="5416" w:type="dxa"/>
            <w:shd w:val="clear" w:color="auto" w:fill="auto"/>
            <w:noWrap/>
            <w:vAlign w:val="center"/>
          </w:tcPr>
          <w:p w:rsidR="00F00C41" w:rsidRPr="0054673E" w:rsidRDefault="00F00C41" w:rsidP="009756B9">
            <w:pPr>
              <w:suppressAutoHyphens w:val="0"/>
              <w:spacing w:after="0"/>
              <w:jc w:val="left"/>
              <w:rPr>
                <w:rFonts w:cs="Times New Roman"/>
                <w:color w:val="000000"/>
                <w:szCs w:val="22"/>
                <w:lang w:val="el-GR" w:eastAsia="el-GR"/>
              </w:rPr>
            </w:pPr>
            <w:r w:rsidRPr="0054673E">
              <w:rPr>
                <w:rFonts w:cs="Times New Roman"/>
                <w:color w:val="000000"/>
                <w:szCs w:val="22"/>
                <w:lang w:val="el-GR" w:eastAsia="el-GR"/>
              </w:rPr>
              <w:t>Ομοίως απαραιτήτως ο προμηθευτής θα πρέπει να έχει ενταχθεί, σε εγκεκριμένο σύστημα εναλλακτικής διαχείρισης ΑΗΗΕ (Αποβλήτων Ηλεκτρικού &amp; Ηλεκτρονικού Εξοπλισμού), σύμφωνα με το Ν. 2939/2001 – Π.Δ. 117/2004 και Π.Δ. 15/2006 (να κατατεθεί επικυρωμένο αντίγραφο της σχετικής Βεβαίωσης του φορέα ανακύκλωσης).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613"/>
        </w:trPr>
        <w:tc>
          <w:tcPr>
            <w:tcW w:w="5416" w:type="dxa"/>
            <w:shd w:val="clear" w:color="auto" w:fill="auto"/>
            <w:noWrap/>
            <w:vAlign w:val="center"/>
          </w:tcPr>
          <w:p w:rsidR="00F00C41" w:rsidRPr="00691A50" w:rsidRDefault="00F00C41" w:rsidP="009756B9">
            <w:pPr>
              <w:suppressAutoHyphens w:val="0"/>
              <w:spacing w:after="0"/>
              <w:ind w:firstLineChars="300" w:firstLine="660"/>
              <w:jc w:val="left"/>
              <w:rPr>
                <w:rFonts w:cs="Times New Roman"/>
                <w:color w:val="000000"/>
                <w:sz w:val="24"/>
                <w:lang w:val="el-GR" w:eastAsia="el-GR"/>
              </w:rPr>
            </w:pPr>
            <w:r w:rsidRPr="005C378A">
              <w:rPr>
                <w:rFonts w:eastAsia="Calibri"/>
                <w:b/>
                <w:szCs w:val="22"/>
                <w:lang w:eastAsia="en-US"/>
              </w:rPr>
              <w:t>ΑΙΤΟΥΜΕΝΟΣ ΕΞΟΠΛΙ</w:t>
            </w:r>
            <w:r>
              <w:rPr>
                <w:rFonts w:eastAsia="Calibri"/>
                <w:b/>
                <w:szCs w:val="22"/>
                <w:lang w:eastAsia="en-US"/>
              </w:rPr>
              <w:t>Σ</w:t>
            </w:r>
            <w:r w:rsidRPr="005C378A">
              <w:rPr>
                <w:rFonts w:eastAsia="Calibri"/>
                <w:b/>
                <w:szCs w:val="22"/>
                <w:lang w:eastAsia="en-US"/>
              </w:rPr>
              <w:t>ΜΟΣ</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992"/>
        </w:trPr>
        <w:tc>
          <w:tcPr>
            <w:tcW w:w="5416" w:type="dxa"/>
            <w:shd w:val="clear" w:color="auto" w:fill="auto"/>
            <w:noWrap/>
            <w:vAlign w:val="center"/>
          </w:tcPr>
          <w:p w:rsidR="00F00C41" w:rsidRDefault="00F00C41" w:rsidP="009756B9">
            <w:pPr>
              <w:rPr>
                <w:szCs w:val="22"/>
                <w:lang w:val="el-GR"/>
              </w:rPr>
            </w:pPr>
            <w:r w:rsidRPr="00CB3805">
              <w:rPr>
                <w:szCs w:val="22"/>
                <w:lang w:val="el-GR"/>
              </w:rPr>
              <w:t xml:space="preserve">Θάλαμος κάθετης </w:t>
            </w:r>
            <w:proofErr w:type="spellStart"/>
            <w:r w:rsidRPr="00CB3805">
              <w:rPr>
                <w:szCs w:val="22"/>
                <w:lang w:val="el-GR"/>
              </w:rPr>
              <w:t>νηματικής</w:t>
            </w:r>
            <w:proofErr w:type="spellEnd"/>
            <w:r w:rsidRPr="00CB3805">
              <w:rPr>
                <w:szCs w:val="22"/>
                <w:lang w:val="el-GR"/>
              </w:rPr>
              <w:t xml:space="preserve"> ροής </w:t>
            </w:r>
            <w:proofErr w:type="spellStart"/>
            <w:r w:rsidRPr="00CB3805">
              <w:rPr>
                <w:szCs w:val="22"/>
                <w:lang w:val="el-GR"/>
              </w:rPr>
              <w:t>βιοασφάλειας</w:t>
            </w:r>
            <w:proofErr w:type="spellEnd"/>
            <w:r w:rsidRPr="00CB3805">
              <w:rPr>
                <w:szCs w:val="22"/>
                <w:lang w:val="el-GR"/>
              </w:rPr>
              <w:t xml:space="preserve"> επιπέδου ΙΙ</w:t>
            </w:r>
          </w:p>
          <w:p w:rsidR="00F00C41" w:rsidRPr="00CB3805" w:rsidRDefault="00F00C41" w:rsidP="009756B9">
            <w:pPr>
              <w:rPr>
                <w:szCs w:val="22"/>
                <w:lang w:val="el-GR"/>
              </w:rPr>
            </w:pPr>
            <w:r>
              <w:rPr>
                <w:szCs w:val="22"/>
              </w:rPr>
              <w:t>Όπ</w:t>
            </w:r>
            <w:proofErr w:type="spellStart"/>
            <w:r>
              <w:rPr>
                <w:szCs w:val="22"/>
              </w:rPr>
              <w:t>ως</w:t>
            </w:r>
            <w:proofErr w:type="spellEnd"/>
            <w:r>
              <w:rPr>
                <w:szCs w:val="22"/>
              </w:rPr>
              <w:t xml:space="preserve"> π</w:t>
            </w:r>
            <w:proofErr w:type="spellStart"/>
            <w:r>
              <w:rPr>
                <w:szCs w:val="22"/>
              </w:rPr>
              <w:t>εριγράφετ</w:t>
            </w:r>
            <w:proofErr w:type="spellEnd"/>
            <w:r>
              <w:rPr>
                <w:szCs w:val="22"/>
              </w:rPr>
              <w:t>αι α</w:t>
            </w:r>
            <w:proofErr w:type="spellStart"/>
            <w:r>
              <w:rPr>
                <w:szCs w:val="22"/>
              </w:rPr>
              <w:t>νωτέρω</w:t>
            </w:r>
            <w:proofErr w:type="spellEnd"/>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679"/>
        </w:trPr>
        <w:tc>
          <w:tcPr>
            <w:tcW w:w="5416" w:type="dxa"/>
            <w:shd w:val="clear" w:color="auto" w:fill="auto"/>
            <w:noWrap/>
            <w:vAlign w:val="center"/>
          </w:tcPr>
          <w:p w:rsidR="00F00C41" w:rsidRPr="00CB3805" w:rsidRDefault="00F00C41" w:rsidP="009756B9">
            <w:pPr>
              <w:suppressAutoHyphens w:val="0"/>
              <w:spacing w:after="0"/>
              <w:jc w:val="left"/>
              <w:rPr>
                <w:rFonts w:cs="Times New Roman"/>
                <w:color w:val="000000"/>
                <w:sz w:val="24"/>
                <w:lang w:val="el-GR" w:eastAsia="el-GR"/>
              </w:rPr>
            </w:pPr>
            <w:r w:rsidRPr="00CB3805">
              <w:rPr>
                <w:szCs w:val="22"/>
                <w:lang w:val="el-GR"/>
              </w:rPr>
              <w:t>Κατάλληλο έδρανο στήριξης με ροδάκια και με ύψος που ρυθμίζεται τηλεσκοπικά από τα 71,12</w:t>
            </w:r>
            <w:r w:rsidRPr="00C5472F">
              <w:rPr>
                <w:szCs w:val="22"/>
              </w:rPr>
              <w:t>cm</w:t>
            </w:r>
            <w:r w:rsidRPr="00CB3805">
              <w:rPr>
                <w:szCs w:val="22"/>
                <w:lang w:val="el-GR"/>
              </w:rPr>
              <w:t xml:space="preserve"> έως τα 86,36</w:t>
            </w:r>
            <w:r w:rsidRPr="00C5472F">
              <w:rPr>
                <w:szCs w:val="22"/>
              </w:rPr>
              <w:t>cm</w:t>
            </w:r>
            <w:r w:rsidRPr="00CB3805">
              <w:rPr>
                <w:szCs w:val="22"/>
                <w:lang w:val="el-GR"/>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705"/>
        </w:trPr>
        <w:tc>
          <w:tcPr>
            <w:tcW w:w="5416" w:type="dxa"/>
            <w:shd w:val="clear" w:color="auto" w:fill="auto"/>
            <w:noWrap/>
            <w:vAlign w:val="center"/>
          </w:tcPr>
          <w:p w:rsidR="00F00C41" w:rsidRPr="00691A50" w:rsidRDefault="00F00C41" w:rsidP="009756B9">
            <w:pPr>
              <w:suppressAutoHyphens w:val="0"/>
              <w:spacing w:after="0"/>
              <w:jc w:val="left"/>
              <w:rPr>
                <w:rFonts w:cs="Times New Roman"/>
                <w:color w:val="000000"/>
                <w:sz w:val="24"/>
                <w:lang w:val="el-GR" w:eastAsia="el-GR"/>
              </w:rPr>
            </w:pPr>
            <w:proofErr w:type="spellStart"/>
            <w:r>
              <w:rPr>
                <w:szCs w:val="22"/>
              </w:rPr>
              <w:t>Λυχνί</w:t>
            </w:r>
            <w:proofErr w:type="spellEnd"/>
            <w:r>
              <w:rPr>
                <w:szCs w:val="22"/>
              </w:rPr>
              <w:t xml:space="preserve">α </w:t>
            </w:r>
            <w:r>
              <w:rPr>
                <w:szCs w:val="22"/>
                <w:lang w:val="en-US"/>
              </w:rPr>
              <w:t>UV</w:t>
            </w:r>
            <w:r>
              <w:rPr>
                <w:szCs w:val="22"/>
              </w:rPr>
              <w:t xml:space="preserve"> (</w:t>
            </w:r>
            <w:r>
              <w:rPr>
                <w:szCs w:val="22"/>
                <w:lang w:val="en-US"/>
              </w:rPr>
              <w:t>UV-15A)</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545"/>
        </w:trPr>
        <w:tc>
          <w:tcPr>
            <w:tcW w:w="5416" w:type="dxa"/>
            <w:shd w:val="clear" w:color="auto" w:fill="auto"/>
            <w:noWrap/>
            <w:vAlign w:val="center"/>
          </w:tcPr>
          <w:p w:rsidR="00F00C41" w:rsidRPr="00CB3805" w:rsidRDefault="00F00C41" w:rsidP="009756B9">
            <w:pPr>
              <w:suppressAutoHyphens w:val="0"/>
              <w:spacing w:after="0"/>
              <w:jc w:val="left"/>
              <w:rPr>
                <w:rFonts w:cs="Times New Roman"/>
                <w:color w:val="000000"/>
                <w:sz w:val="24"/>
                <w:lang w:val="el-GR" w:eastAsia="el-GR"/>
              </w:rPr>
            </w:pPr>
            <w:r w:rsidRPr="00CB3805">
              <w:rPr>
                <w:szCs w:val="22"/>
                <w:lang w:val="el-GR"/>
              </w:rPr>
              <w:t xml:space="preserve">Δύο ενσωματωμένες παροχές ρεύματος (τύπου </w:t>
            </w:r>
            <w:r>
              <w:rPr>
                <w:szCs w:val="22"/>
                <w:lang w:val="en-US"/>
              </w:rPr>
              <w:t>C</w:t>
            </w:r>
            <w:r w:rsidRPr="00CB3805">
              <w:rPr>
                <w:szCs w:val="22"/>
                <w:lang w:val="el-GR"/>
              </w:rPr>
              <w:t>)</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r w:rsidR="00F00C41" w:rsidRPr="00691A50" w:rsidTr="00F00C41">
        <w:trPr>
          <w:trHeight w:val="567"/>
        </w:trPr>
        <w:tc>
          <w:tcPr>
            <w:tcW w:w="5416" w:type="dxa"/>
            <w:shd w:val="clear" w:color="auto" w:fill="auto"/>
            <w:noWrap/>
            <w:vAlign w:val="center"/>
          </w:tcPr>
          <w:p w:rsidR="00F00C41" w:rsidRPr="00691A50" w:rsidRDefault="00F00C41" w:rsidP="009756B9">
            <w:pPr>
              <w:suppressAutoHyphens w:val="0"/>
              <w:spacing w:after="0"/>
              <w:jc w:val="left"/>
              <w:rPr>
                <w:rFonts w:cs="Times New Roman"/>
                <w:color w:val="000000"/>
                <w:sz w:val="24"/>
                <w:lang w:val="el-GR" w:eastAsia="el-GR"/>
              </w:rPr>
            </w:pPr>
            <w:proofErr w:type="spellStart"/>
            <w:r w:rsidRPr="00C5472F">
              <w:rPr>
                <w:szCs w:val="22"/>
              </w:rPr>
              <w:t>Προφίλτρο</w:t>
            </w:r>
            <w:proofErr w:type="spellEnd"/>
            <w:r w:rsidRPr="00C5472F">
              <w:rPr>
                <w:szCs w:val="22"/>
              </w:rPr>
              <w:t xml:space="preserve"> 895 x 125 x 6mm</w:t>
            </w:r>
          </w:p>
        </w:tc>
        <w:tc>
          <w:tcPr>
            <w:tcW w:w="992"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850"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c>
          <w:tcPr>
            <w:tcW w:w="1701" w:type="dxa"/>
          </w:tcPr>
          <w:p w:rsidR="00F00C41" w:rsidRPr="00691A50" w:rsidRDefault="00F00C41" w:rsidP="009756B9">
            <w:pPr>
              <w:suppressAutoHyphens w:val="0"/>
              <w:spacing w:after="0"/>
              <w:ind w:firstLineChars="300" w:firstLine="720"/>
              <w:jc w:val="left"/>
              <w:rPr>
                <w:rFonts w:cs="Times New Roman"/>
                <w:color w:val="000000"/>
                <w:sz w:val="24"/>
                <w:lang w:val="el-GR" w:eastAsia="el-GR"/>
              </w:rPr>
            </w:pPr>
          </w:p>
        </w:tc>
      </w:tr>
    </w:tbl>
    <w:p w:rsidR="00F00C41" w:rsidRDefault="00F00C41"/>
    <w:sectPr w:rsidR="00F00C4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49" w:rsidRDefault="005E7F49" w:rsidP="00F00C41">
      <w:pPr>
        <w:spacing w:after="0"/>
      </w:pPr>
      <w:r>
        <w:separator/>
      </w:r>
    </w:p>
  </w:endnote>
  <w:endnote w:type="continuationSeparator" w:id="0">
    <w:p w:rsidR="005E7F49" w:rsidRDefault="005E7F49" w:rsidP="00F00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49" w:rsidRDefault="005E7F49" w:rsidP="00F00C41">
      <w:pPr>
        <w:spacing w:after="0"/>
      </w:pPr>
      <w:r>
        <w:separator/>
      </w:r>
    </w:p>
  </w:footnote>
  <w:footnote w:type="continuationSeparator" w:id="0">
    <w:p w:rsidR="005E7F49" w:rsidRDefault="005E7F49" w:rsidP="00F00C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41" w:rsidRDefault="00F00C41">
    <w:pPr>
      <w:pStyle w:val="Header"/>
    </w:pPr>
    <w:r>
      <w:rPr>
        <w:noProof/>
        <w:lang w:val="el-GR" w:eastAsia="el-GR"/>
      </w:rPr>
      <w:drawing>
        <wp:inline distT="0" distB="0" distL="0" distR="0" wp14:anchorId="0F16ECEF">
          <wp:extent cx="466725" cy="447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F00C41" w:rsidRPr="00F00C41" w:rsidRDefault="00F00C41" w:rsidP="00F00C41">
    <w:pPr>
      <w:spacing w:after="0"/>
      <w:ind w:left="-284"/>
      <w:rPr>
        <w:b/>
        <w:bCs/>
        <w:color w:val="000000"/>
        <w:sz w:val="24"/>
        <w:lang w:val="el-GR"/>
      </w:rPr>
    </w:pPr>
    <w:r>
      <w:rPr>
        <w:b/>
        <w:bCs/>
        <w:color w:val="000000"/>
        <w:sz w:val="24"/>
        <w:lang w:val="el-GR"/>
      </w:rPr>
      <w:t xml:space="preserve">     </w:t>
    </w:r>
    <w:r w:rsidRPr="00F00C41">
      <w:rPr>
        <w:b/>
        <w:bCs/>
        <w:color w:val="000000"/>
        <w:sz w:val="24"/>
        <w:lang w:val="el-GR"/>
      </w:rPr>
      <w:t>ΕΛΛΗΝΙΚΗ ΔΗΜΟΚΡΑΤΙΑ</w:t>
    </w:r>
  </w:p>
  <w:p w:rsidR="00F00C41" w:rsidRPr="00F00C41" w:rsidRDefault="00F00C41" w:rsidP="00F00C41">
    <w:pPr>
      <w:spacing w:after="0"/>
      <w:ind w:left="-284"/>
      <w:rPr>
        <w:b/>
        <w:bCs/>
        <w:color w:val="000000"/>
        <w:sz w:val="24"/>
        <w:lang w:val="el-GR"/>
      </w:rPr>
    </w:pPr>
    <w:r w:rsidRPr="00F00C41">
      <w:rPr>
        <w:b/>
        <w:bCs/>
        <w:color w:val="000000"/>
        <w:sz w:val="24"/>
        <w:lang w:val="el-GR"/>
      </w:rPr>
      <w:tab/>
      <w:t xml:space="preserve">ΥΠΟΥΡΓΕΙΟ ΑΝΑΠΤΥΞΗΣ </w:t>
    </w:r>
  </w:p>
  <w:p w:rsidR="00F00C41" w:rsidRDefault="00F00C41" w:rsidP="00F00C41">
    <w:pPr>
      <w:spacing w:after="0"/>
      <w:ind w:left="-284"/>
      <w:rPr>
        <w:b/>
        <w:bCs/>
        <w:color w:val="000000"/>
        <w:sz w:val="24"/>
        <w:lang w:val="el-GR"/>
      </w:rPr>
    </w:pPr>
    <w:r w:rsidRPr="00F00C41">
      <w:rPr>
        <w:b/>
        <w:bCs/>
        <w:color w:val="000000"/>
        <w:sz w:val="24"/>
        <w:lang w:val="el-GR"/>
      </w:rPr>
      <w:tab/>
      <w:t>ΓΕΝΙΚΗ ΓΡΑΜΜΑΤΕΙΑ ΕΡΕΥΝΑΣ &amp; ΚΑΙΝΟΤΟΜΙΑΣ</w:t>
    </w:r>
  </w:p>
  <w:p w:rsidR="00F00C41" w:rsidRPr="00F00C41" w:rsidRDefault="00F00C41">
    <w:pPr>
      <w:pStyle w:val="Header"/>
      <w:rPr>
        <w:lang w:val="el-GR"/>
      </w:rPr>
    </w:pPr>
    <w:r w:rsidRPr="00F00C41">
      <w:rPr>
        <w:b/>
        <w:bCs/>
        <w:noProof/>
        <w:lang w:val="el-GR" w:eastAsia="el-GR"/>
      </w:rPr>
      <w:drawing>
        <wp:inline distT="0" distB="0" distL="0" distR="0">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96273"/>
    <w:multiLevelType w:val="hybridMultilevel"/>
    <w:tmpl w:val="FD7883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41"/>
    <w:rsid w:val="00204EC6"/>
    <w:rsid w:val="005E7F49"/>
    <w:rsid w:val="007451F4"/>
    <w:rsid w:val="007B4CBE"/>
    <w:rsid w:val="00F00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2C717E-2948-4FF7-81FC-F1521C6C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41"/>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pPr>
    <w:rPr>
      <w:sz w:val="18"/>
      <w:szCs w:val="18"/>
      <w:lang w:eastAsia="zh-CN"/>
    </w:rPr>
  </w:style>
  <w:style w:type="paragraph" w:customStyle="1" w:styleId="normalwithoutspacing">
    <w:name w:val="normal_without_spacing"/>
    <w:basedOn w:val="Normal"/>
    <w:rsid w:val="00F00C41"/>
    <w:pPr>
      <w:spacing w:after="60"/>
    </w:pPr>
    <w:rPr>
      <w:lang w:val="el-GR"/>
    </w:rPr>
  </w:style>
  <w:style w:type="paragraph" w:styleId="Header">
    <w:name w:val="header"/>
    <w:basedOn w:val="Normal"/>
    <w:link w:val="HeaderChar"/>
    <w:uiPriority w:val="99"/>
    <w:unhideWhenUsed/>
    <w:rsid w:val="00F00C41"/>
    <w:pPr>
      <w:tabs>
        <w:tab w:val="center" w:pos="4153"/>
        <w:tab w:val="right" w:pos="8306"/>
      </w:tabs>
      <w:spacing w:after="0"/>
    </w:pPr>
  </w:style>
  <w:style w:type="character" w:customStyle="1" w:styleId="HeaderChar">
    <w:name w:val="Header Char"/>
    <w:basedOn w:val="DefaultParagraphFont"/>
    <w:link w:val="Header"/>
    <w:uiPriority w:val="99"/>
    <w:rsid w:val="00F00C41"/>
    <w:rPr>
      <w:rFonts w:ascii="Calibri" w:eastAsia="Times New Roman" w:hAnsi="Calibri" w:cs="Calibri"/>
      <w:szCs w:val="24"/>
      <w:lang w:val="en-GB" w:eastAsia="ar-SA"/>
    </w:rPr>
  </w:style>
  <w:style w:type="paragraph" w:styleId="Footer">
    <w:name w:val="footer"/>
    <w:basedOn w:val="Normal"/>
    <w:link w:val="FooterChar"/>
    <w:uiPriority w:val="99"/>
    <w:unhideWhenUsed/>
    <w:rsid w:val="00F00C41"/>
    <w:pPr>
      <w:tabs>
        <w:tab w:val="center" w:pos="4153"/>
        <w:tab w:val="right" w:pos="8306"/>
      </w:tabs>
      <w:spacing w:after="0"/>
    </w:pPr>
  </w:style>
  <w:style w:type="character" w:customStyle="1" w:styleId="FooterChar">
    <w:name w:val="Footer Char"/>
    <w:basedOn w:val="DefaultParagraphFont"/>
    <w:link w:val="Footer"/>
    <w:uiPriority w:val="99"/>
    <w:rsid w:val="00F00C41"/>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2024-03-28T09:24:00Z</dcterms:created>
  <dcterms:modified xsi:type="dcterms:W3CDTF">2024-03-28T09:24:00Z</dcterms:modified>
</cp:coreProperties>
</file>