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332B86" w:rsidRPr="00332B86" w:rsidRDefault="00332B86">
      <w:pPr>
        <w:rPr>
          <w:b/>
          <w:sz w:val="28"/>
          <w:szCs w:val="28"/>
          <w:u w:val="single"/>
          <w:lang w:val="el-GR"/>
        </w:rPr>
      </w:pPr>
      <w:r w:rsidRPr="00332B86">
        <w:rPr>
          <w:b/>
          <w:sz w:val="28"/>
          <w:szCs w:val="28"/>
          <w:u w:val="single"/>
          <w:lang w:val="el-GR"/>
        </w:rPr>
        <w:t>ΦΥΛΛΟ ΣΥΜΜΟΡΦΩΣΗΣ</w:t>
      </w:r>
      <w:bookmarkStart w:id="0" w:name="_GoBack"/>
      <w:bookmarkEnd w:id="0"/>
    </w:p>
    <w:p w:rsidR="00332B86" w:rsidRDefault="00332B86"/>
    <w:tbl>
      <w:tblPr>
        <w:tblW w:w="5000" w:type="pct"/>
        <w:tblLook w:val="04A0" w:firstRow="1" w:lastRow="0" w:firstColumn="1" w:lastColumn="0" w:noHBand="0" w:noVBand="1"/>
      </w:tblPr>
      <w:tblGrid>
        <w:gridCol w:w="498"/>
        <w:gridCol w:w="4778"/>
        <w:gridCol w:w="762"/>
        <w:gridCol w:w="762"/>
        <w:gridCol w:w="1496"/>
      </w:tblGrid>
      <w:tr w:rsidR="00332B86" w:rsidRPr="00AE486F" w:rsidTr="00351822">
        <w:trPr>
          <w:trHeight w:val="855"/>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86" w:rsidRPr="00935686" w:rsidRDefault="00332B86" w:rsidP="00351822">
            <w:pPr>
              <w:suppressAutoHyphens w:val="0"/>
              <w:spacing w:after="0"/>
              <w:jc w:val="center"/>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ΑΑ</w:t>
            </w:r>
          </w:p>
        </w:tc>
        <w:tc>
          <w:tcPr>
            <w:tcW w:w="29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2B86" w:rsidRPr="00935686" w:rsidRDefault="00332B86" w:rsidP="00351822">
            <w:pPr>
              <w:suppressAutoHyphens w:val="0"/>
              <w:spacing w:after="0"/>
              <w:jc w:val="center"/>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ΤΕΧΝΙΚΗ ΠΕΡΙΓΡΑΦΗ</w:t>
            </w:r>
          </w:p>
        </w:tc>
        <w:tc>
          <w:tcPr>
            <w:tcW w:w="507" w:type="pct"/>
            <w:tcBorders>
              <w:top w:val="single" w:sz="4" w:space="0" w:color="auto"/>
              <w:left w:val="single" w:sz="4" w:space="0" w:color="auto"/>
              <w:bottom w:val="single" w:sz="4" w:space="0" w:color="auto"/>
              <w:right w:val="single" w:sz="4" w:space="0" w:color="auto"/>
            </w:tcBorders>
          </w:tcPr>
          <w:p w:rsidR="00332B86" w:rsidRPr="00935686" w:rsidRDefault="00332B86" w:rsidP="00351822">
            <w:pPr>
              <w:suppressAutoHyphens w:val="0"/>
              <w:spacing w:after="0"/>
              <w:jc w:val="center"/>
              <w:rPr>
                <w:rFonts w:asciiTheme="minorHAnsi" w:hAnsiTheme="minorHAnsi" w:cstheme="minorHAnsi"/>
                <w:b/>
                <w:bCs/>
                <w:szCs w:val="22"/>
                <w:lang w:val="el-GR" w:eastAsia="el-GR"/>
              </w:rPr>
            </w:pPr>
          </w:p>
          <w:p w:rsidR="00332B86" w:rsidRPr="00935686" w:rsidRDefault="00332B86" w:rsidP="00351822">
            <w:pPr>
              <w:suppressAutoHyphens w:val="0"/>
              <w:spacing w:after="0"/>
              <w:jc w:val="center"/>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ΝΑΙ</w:t>
            </w:r>
          </w:p>
        </w:tc>
        <w:tc>
          <w:tcPr>
            <w:tcW w:w="507" w:type="pct"/>
            <w:tcBorders>
              <w:top w:val="single" w:sz="4" w:space="0" w:color="auto"/>
              <w:left w:val="single" w:sz="4" w:space="0" w:color="auto"/>
              <w:bottom w:val="single" w:sz="4" w:space="0" w:color="auto"/>
              <w:right w:val="single" w:sz="4" w:space="0" w:color="auto"/>
            </w:tcBorders>
          </w:tcPr>
          <w:p w:rsidR="00332B86" w:rsidRPr="00935686" w:rsidRDefault="00332B86" w:rsidP="00351822">
            <w:pPr>
              <w:suppressAutoHyphens w:val="0"/>
              <w:spacing w:after="0"/>
              <w:jc w:val="center"/>
              <w:rPr>
                <w:rFonts w:asciiTheme="minorHAnsi" w:hAnsiTheme="minorHAnsi" w:cstheme="minorHAnsi"/>
                <w:b/>
                <w:bCs/>
                <w:szCs w:val="22"/>
                <w:lang w:val="el-GR" w:eastAsia="el-GR"/>
              </w:rPr>
            </w:pPr>
          </w:p>
          <w:p w:rsidR="00332B86" w:rsidRPr="00935686" w:rsidRDefault="00332B86" w:rsidP="00351822">
            <w:pPr>
              <w:suppressAutoHyphens w:val="0"/>
              <w:spacing w:after="0"/>
              <w:jc w:val="center"/>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ΟΧΙ</w:t>
            </w:r>
          </w:p>
        </w:tc>
        <w:tc>
          <w:tcPr>
            <w:tcW w:w="799" w:type="pct"/>
            <w:tcBorders>
              <w:top w:val="single" w:sz="4" w:space="0" w:color="auto"/>
              <w:left w:val="single" w:sz="4" w:space="0" w:color="auto"/>
              <w:bottom w:val="single" w:sz="4" w:space="0" w:color="auto"/>
              <w:right w:val="single" w:sz="4" w:space="0" w:color="auto"/>
            </w:tcBorders>
          </w:tcPr>
          <w:p w:rsidR="00332B86" w:rsidRPr="00935686" w:rsidRDefault="00332B86" w:rsidP="00351822">
            <w:pPr>
              <w:suppressAutoHyphens w:val="0"/>
              <w:spacing w:after="0"/>
              <w:jc w:val="center"/>
              <w:rPr>
                <w:rFonts w:asciiTheme="minorHAnsi" w:hAnsiTheme="minorHAnsi" w:cstheme="minorHAnsi"/>
                <w:b/>
                <w:bCs/>
                <w:szCs w:val="22"/>
                <w:lang w:val="el-GR" w:eastAsia="el-GR"/>
              </w:rPr>
            </w:pPr>
          </w:p>
          <w:p w:rsidR="00332B86" w:rsidRPr="00935686" w:rsidRDefault="00332B86" w:rsidP="00351822">
            <w:pPr>
              <w:suppressAutoHyphens w:val="0"/>
              <w:spacing w:after="0"/>
              <w:jc w:val="center"/>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ΠΑΡΑΠΟΜΠΗ</w:t>
            </w:r>
          </w:p>
        </w:tc>
      </w:tr>
      <w:tr w:rsidR="00332B86" w:rsidRPr="00332B86" w:rsidTr="00351822">
        <w:trPr>
          <w:trHeight w:val="331"/>
        </w:trPr>
        <w:tc>
          <w:tcPr>
            <w:tcW w:w="5000" w:type="pct"/>
            <w:gridSpan w:val="5"/>
            <w:tcBorders>
              <w:top w:val="nil"/>
              <w:left w:val="single" w:sz="4" w:space="0" w:color="auto"/>
              <w:bottom w:val="single" w:sz="4" w:space="0" w:color="auto"/>
              <w:right w:val="single" w:sz="4" w:space="0" w:color="auto"/>
            </w:tcBorders>
            <w:shd w:val="clear" w:color="3D85C6" w:fill="D8D8D8"/>
          </w:tcPr>
          <w:p w:rsidR="00332B86" w:rsidRPr="00935686" w:rsidRDefault="00332B86" w:rsidP="00351822">
            <w:pPr>
              <w:suppressAutoHyphens w:val="0"/>
              <w:spacing w:after="0"/>
              <w:jc w:val="left"/>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 xml:space="preserve">ΠΙΝΑΚΑΣ 1| </w:t>
            </w:r>
            <w:r>
              <w:rPr>
                <w:rFonts w:asciiTheme="minorHAnsi" w:hAnsiTheme="minorHAnsi" w:cstheme="minorHAnsi"/>
                <w:b/>
                <w:bCs/>
                <w:szCs w:val="22"/>
                <w:lang w:val="el-GR" w:eastAsia="el-GR"/>
              </w:rPr>
              <w:t xml:space="preserve">Κλειστός πίνακας </w:t>
            </w:r>
            <w:r w:rsidRPr="00935686">
              <w:rPr>
                <w:rFonts w:asciiTheme="minorHAnsi" w:hAnsiTheme="minorHAnsi" w:cstheme="minorHAnsi"/>
                <w:b/>
                <w:bCs/>
                <w:szCs w:val="22"/>
                <w:lang w:val="el-GR" w:eastAsia="el-GR"/>
              </w:rPr>
              <w:t xml:space="preserve"> Αναλώσιμα </w:t>
            </w:r>
            <w:proofErr w:type="spellStart"/>
            <w:r w:rsidRPr="00935686">
              <w:rPr>
                <w:rFonts w:asciiTheme="minorHAnsi" w:hAnsiTheme="minorHAnsi" w:cstheme="minorHAnsi"/>
                <w:b/>
                <w:bCs/>
                <w:szCs w:val="22"/>
                <w:lang w:val="el-GR" w:eastAsia="el-GR"/>
              </w:rPr>
              <w:t>κυτταροκαλλιεργειών</w:t>
            </w:r>
            <w:proofErr w:type="spellEnd"/>
          </w:p>
        </w:tc>
      </w:tr>
      <w:tr w:rsidR="00332B86" w:rsidRPr="00AE486F" w:rsidTr="00351822">
        <w:trPr>
          <w:trHeight w:val="9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w:t>
            </w:r>
            <w:r w:rsidRPr="00935686">
              <w:rPr>
                <w:rFonts w:asciiTheme="minorHAnsi" w:hAnsiTheme="minorHAnsi" w:cstheme="minorHAnsi"/>
                <w:b/>
                <w:bCs/>
                <w:color w:val="000000"/>
                <w:szCs w:val="22"/>
                <w:lang w:val="el-GR" w:eastAsia="el-GR"/>
              </w:rPr>
              <w:t>1</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Αντιδραστήριο </w:t>
            </w:r>
            <w:proofErr w:type="spellStart"/>
            <w:r w:rsidRPr="00935686">
              <w:rPr>
                <w:rFonts w:asciiTheme="minorHAnsi" w:hAnsiTheme="minorHAnsi" w:cstheme="minorHAnsi"/>
                <w:color w:val="000000"/>
                <w:szCs w:val="22"/>
                <w:lang w:val="el-GR" w:eastAsia="el-GR"/>
              </w:rPr>
              <w:t>διαμόλυνσης</w:t>
            </w:r>
            <w:proofErr w:type="spellEnd"/>
            <w:r w:rsidRPr="00935686">
              <w:rPr>
                <w:rFonts w:asciiTheme="minorHAnsi" w:hAnsiTheme="minorHAnsi" w:cstheme="minorHAnsi"/>
                <w:color w:val="000000"/>
                <w:szCs w:val="22"/>
                <w:lang w:val="el-GR" w:eastAsia="el-GR"/>
              </w:rPr>
              <w:t xml:space="preserve">, ισοδύναμο της </w:t>
            </w:r>
            <w:proofErr w:type="spellStart"/>
            <w:r w:rsidRPr="00935686">
              <w:rPr>
                <w:rFonts w:asciiTheme="minorHAnsi" w:hAnsiTheme="minorHAnsi" w:cstheme="minorHAnsi"/>
                <w:color w:val="000000"/>
                <w:szCs w:val="22"/>
                <w:lang w:val="el-GR" w:eastAsia="el-GR"/>
              </w:rPr>
              <w:t>Lipofectamine</w:t>
            </w:r>
            <w:proofErr w:type="spellEnd"/>
            <w:r w:rsidRPr="00935686">
              <w:rPr>
                <w:rFonts w:asciiTheme="minorHAnsi" w:hAnsiTheme="minorHAnsi" w:cstheme="minorHAnsi"/>
                <w:color w:val="000000"/>
                <w:szCs w:val="22"/>
                <w:lang w:val="el-GR" w:eastAsia="el-GR"/>
              </w:rPr>
              <w:t xml:space="preserve"> 2000, που να βασίζεται σε λιπίδια και </w:t>
            </w:r>
            <w:proofErr w:type="spellStart"/>
            <w:r w:rsidRPr="00935686">
              <w:rPr>
                <w:rFonts w:asciiTheme="minorHAnsi" w:hAnsiTheme="minorHAnsi" w:cstheme="minorHAnsi"/>
                <w:color w:val="000000"/>
                <w:szCs w:val="22"/>
                <w:lang w:val="el-GR" w:eastAsia="el-GR"/>
              </w:rPr>
              <w:t>διαμολύνει</w:t>
            </w:r>
            <w:proofErr w:type="spellEnd"/>
            <w:r w:rsidRPr="00935686">
              <w:rPr>
                <w:rFonts w:asciiTheme="minorHAnsi" w:hAnsiTheme="minorHAnsi" w:cstheme="minorHAnsi"/>
                <w:color w:val="000000"/>
                <w:szCs w:val="22"/>
                <w:lang w:val="el-GR" w:eastAsia="el-GR"/>
              </w:rPr>
              <w:t xml:space="preserve"> αποτελεσματικά όλες τις γνωστές κυτταρικές σειρές, αλλά και πιο δύσκολους κυτταρικούς τύπους, όπως βλαστικά κύτταρα και πρωτογενή κύτταρα. Το αντιδραστήριο να είναι κατάλληλο τόσο για πειράματα αποσιώπησης της γονιδιακής έκφρασης με τη χρήση συνθετικών </w:t>
            </w:r>
            <w:proofErr w:type="spellStart"/>
            <w:r w:rsidRPr="00935686">
              <w:rPr>
                <w:rFonts w:asciiTheme="minorHAnsi" w:hAnsiTheme="minorHAnsi" w:cstheme="minorHAnsi"/>
                <w:color w:val="000000"/>
                <w:szCs w:val="22"/>
                <w:lang w:val="el-GR" w:eastAsia="el-GR"/>
              </w:rPr>
              <w:t>siRNA</w:t>
            </w:r>
            <w:proofErr w:type="spellEnd"/>
            <w:r w:rsidRPr="00935686">
              <w:rPr>
                <w:rFonts w:asciiTheme="minorHAnsi" w:hAnsiTheme="minorHAnsi" w:cstheme="minorHAnsi"/>
                <w:color w:val="000000"/>
                <w:szCs w:val="22"/>
                <w:lang w:val="el-GR" w:eastAsia="el-GR"/>
              </w:rPr>
              <w:t xml:space="preserve"> και </w:t>
            </w:r>
            <w:proofErr w:type="spellStart"/>
            <w:r w:rsidRPr="00935686">
              <w:rPr>
                <w:rFonts w:asciiTheme="minorHAnsi" w:hAnsiTheme="minorHAnsi" w:cstheme="minorHAnsi"/>
                <w:color w:val="000000"/>
                <w:szCs w:val="22"/>
                <w:lang w:val="el-GR" w:eastAsia="el-GR"/>
              </w:rPr>
              <w:t>miRNA</w:t>
            </w:r>
            <w:proofErr w:type="spellEnd"/>
            <w:r w:rsidRPr="00935686">
              <w:rPr>
                <w:rFonts w:asciiTheme="minorHAnsi" w:hAnsiTheme="minorHAnsi" w:cstheme="minorHAnsi"/>
                <w:color w:val="000000"/>
                <w:szCs w:val="22"/>
                <w:lang w:val="el-GR" w:eastAsia="el-GR"/>
              </w:rPr>
              <w:t xml:space="preserve"> ή </w:t>
            </w:r>
            <w:proofErr w:type="spellStart"/>
            <w:r w:rsidRPr="00935686">
              <w:rPr>
                <w:rFonts w:asciiTheme="minorHAnsi" w:hAnsiTheme="minorHAnsi" w:cstheme="minorHAnsi"/>
                <w:color w:val="000000"/>
                <w:szCs w:val="22"/>
                <w:lang w:val="el-GR" w:eastAsia="el-GR"/>
              </w:rPr>
              <w:t>RNAi</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πλασμιδίων</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shRNA</w:t>
            </w:r>
            <w:proofErr w:type="spellEnd"/>
            <w:r w:rsidRPr="00935686">
              <w:rPr>
                <w:rFonts w:asciiTheme="minorHAnsi" w:hAnsiTheme="minorHAnsi" w:cstheme="minorHAnsi"/>
                <w:color w:val="000000"/>
                <w:szCs w:val="22"/>
                <w:lang w:val="el-GR" w:eastAsia="el-GR"/>
              </w:rPr>
              <w:t xml:space="preserve">), όσο και για μελέτες της γονιδιακής έκφρασης με χρήση </w:t>
            </w:r>
            <w:proofErr w:type="spellStart"/>
            <w:r w:rsidRPr="00935686">
              <w:rPr>
                <w:rFonts w:asciiTheme="minorHAnsi" w:hAnsiTheme="minorHAnsi" w:cstheme="minorHAnsi"/>
                <w:color w:val="000000"/>
                <w:szCs w:val="22"/>
                <w:lang w:val="el-GR" w:eastAsia="el-GR"/>
              </w:rPr>
              <w:t>πλασμιδίων</w:t>
            </w:r>
            <w:proofErr w:type="spellEnd"/>
            <w:r w:rsidRPr="00935686">
              <w:rPr>
                <w:rFonts w:asciiTheme="minorHAnsi" w:hAnsiTheme="minorHAnsi" w:cstheme="minorHAnsi"/>
                <w:color w:val="000000"/>
                <w:szCs w:val="22"/>
                <w:lang w:val="el-GR" w:eastAsia="el-GR"/>
              </w:rPr>
              <w:t xml:space="preserve"> ή </w:t>
            </w:r>
            <w:proofErr w:type="spellStart"/>
            <w:r w:rsidRPr="00935686">
              <w:rPr>
                <w:rFonts w:asciiTheme="minorHAnsi" w:hAnsiTheme="minorHAnsi" w:cstheme="minorHAnsi"/>
                <w:color w:val="000000"/>
                <w:szCs w:val="22"/>
                <w:lang w:val="el-GR" w:eastAsia="el-GR"/>
              </w:rPr>
              <w:t>mRNA</w:t>
            </w:r>
            <w:proofErr w:type="spellEnd"/>
            <w:r w:rsidRPr="00935686">
              <w:rPr>
                <w:rFonts w:asciiTheme="minorHAnsi" w:hAnsiTheme="minorHAnsi" w:cstheme="minorHAnsi"/>
                <w:color w:val="000000"/>
                <w:szCs w:val="22"/>
                <w:lang w:val="el-GR" w:eastAsia="el-GR"/>
              </w:rPr>
              <w:t xml:space="preserve"> μορίων. Να έχει υψηλή απόδοση για συν-</w:t>
            </w:r>
            <w:proofErr w:type="spellStart"/>
            <w:r w:rsidRPr="00935686">
              <w:rPr>
                <w:rFonts w:asciiTheme="minorHAnsi" w:hAnsiTheme="minorHAnsi" w:cstheme="minorHAnsi"/>
                <w:color w:val="000000"/>
                <w:szCs w:val="22"/>
                <w:lang w:val="el-GR" w:eastAsia="el-GR"/>
              </w:rPr>
              <w:t>διαμόλυνση</w:t>
            </w:r>
            <w:proofErr w:type="spellEnd"/>
            <w:r w:rsidRPr="00935686">
              <w:rPr>
                <w:rFonts w:asciiTheme="minorHAnsi" w:hAnsiTheme="minorHAnsi" w:cstheme="minorHAnsi"/>
                <w:color w:val="000000"/>
                <w:szCs w:val="22"/>
                <w:lang w:val="el-GR" w:eastAsia="el-GR"/>
              </w:rPr>
              <w:t xml:space="preserve"> των κυττάρων με </w:t>
            </w:r>
            <w:proofErr w:type="spellStart"/>
            <w:r w:rsidRPr="00935686">
              <w:rPr>
                <w:rFonts w:asciiTheme="minorHAnsi" w:hAnsiTheme="minorHAnsi" w:cstheme="minorHAnsi"/>
                <w:color w:val="000000"/>
                <w:szCs w:val="22"/>
                <w:lang w:val="el-GR" w:eastAsia="el-GR"/>
              </w:rPr>
              <w:t>siRNA</w:t>
            </w:r>
            <w:proofErr w:type="spellEnd"/>
            <w:r w:rsidRPr="00935686">
              <w:rPr>
                <w:rFonts w:asciiTheme="minorHAnsi" w:hAnsiTheme="minorHAnsi" w:cstheme="minorHAnsi"/>
                <w:color w:val="000000"/>
                <w:szCs w:val="22"/>
                <w:lang w:val="el-GR" w:eastAsia="el-GR"/>
              </w:rPr>
              <w:t xml:space="preserve"> και </w:t>
            </w:r>
            <w:proofErr w:type="spellStart"/>
            <w:r w:rsidRPr="00935686">
              <w:rPr>
                <w:rFonts w:asciiTheme="minorHAnsi" w:hAnsiTheme="minorHAnsi" w:cstheme="minorHAnsi"/>
                <w:color w:val="000000"/>
                <w:szCs w:val="22"/>
                <w:lang w:val="el-GR" w:eastAsia="el-GR"/>
              </w:rPr>
              <w:t>πλασμιδιακό</w:t>
            </w:r>
            <w:proofErr w:type="spellEnd"/>
            <w:r w:rsidRPr="00935686">
              <w:rPr>
                <w:rFonts w:asciiTheme="minorHAnsi" w:hAnsiTheme="minorHAnsi" w:cstheme="minorHAnsi"/>
                <w:color w:val="000000"/>
                <w:szCs w:val="22"/>
                <w:lang w:val="el-GR" w:eastAsia="el-GR"/>
              </w:rPr>
              <w:t xml:space="preserve"> DNA. Να εξασφαλίζει μεγάλα ποσοστά βιωσιμότητας των κυττάρων (&gt;90%). Επίσης ο χρόνος επώασης για τον σχηματισμό των </w:t>
            </w:r>
            <w:proofErr w:type="spellStart"/>
            <w:r w:rsidRPr="00935686">
              <w:rPr>
                <w:rFonts w:asciiTheme="minorHAnsi" w:hAnsiTheme="minorHAnsi" w:cstheme="minorHAnsi"/>
                <w:color w:val="000000"/>
                <w:szCs w:val="22"/>
                <w:lang w:val="el-GR" w:eastAsia="el-GR"/>
              </w:rPr>
              <w:t>λιποσωμάτων</w:t>
            </w:r>
            <w:proofErr w:type="spellEnd"/>
            <w:r w:rsidRPr="00935686">
              <w:rPr>
                <w:rFonts w:asciiTheme="minorHAnsi" w:hAnsiTheme="minorHAnsi" w:cstheme="minorHAnsi"/>
                <w:color w:val="000000"/>
                <w:szCs w:val="22"/>
                <w:lang w:val="el-GR" w:eastAsia="el-GR"/>
              </w:rPr>
              <w:t xml:space="preserve"> να είναι 5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 και να έχει αποδεδειγμένη αποτελεσματικότητα παρουσία ορού, εξαλείφοντας έτσι την ανάγκη για αλλαγή θρεπτικού μέσου μετά τη </w:t>
            </w:r>
            <w:proofErr w:type="spellStart"/>
            <w:r w:rsidRPr="00935686">
              <w:rPr>
                <w:rFonts w:asciiTheme="minorHAnsi" w:hAnsiTheme="minorHAnsi" w:cstheme="minorHAnsi"/>
                <w:color w:val="000000"/>
                <w:szCs w:val="22"/>
                <w:lang w:val="el-GR" w:eastAsia="el-GR"/>
              </w:rPr>
              <w:t>διαμόλυνση</w:t>
            </w:r>
            <w:proofErr w:type="spellEnd"/>
            <w:r w:rsidRPr="00935686">
              <w:rPr>
                <w:rFonts w:asciiTheme="minorHAnsi" w:hAnsiTheme="minorHAnsi" w:cstheme="minorHAnsi"/>
                <w:color w:val="000000"/>
                <w:szCs w:val="22"/>
                <w:lang w:val="el-GR" w:eastAsia="el-GR"/>
              </w:rPr>
              <w:t>. Συσκευασία 1500μL.</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1185"/>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w:t>
            </w:r>
            <w:r w:rsidRPr="00935686">
              <w:rPr>
                <w:rFonts w:asciiTheme="minorHAnsi" w:hAnsiTheme="minorHAnsi" w:cstheme="minorHAnsi"/>
                <w:b/>
                <w:bCs/>
                <w:color w:val="000000"/>
                <w:szCs w:val="22"/>
                <w:lang w:val="el-GR" w:eastAsia="el-GR"/>
              </w:rPr>
              <w:t>2</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Καλλιεργητικό υλικό χωρίς HEPES που χρησιμοποιείται για τη στήριξη της κυτταρικής ανάπτυξης σε μια ποικιλία κυττάρων θηλαστικών αιωρήματος και προσκολλημένων, όπως επιθηλιακών, </w:t>
            </w:r>
            <w:proofErr w:type="spellStart"/>
            <w:r w:rsidRPr="00935686">
              <w:rPr>
                <w:rFonts w:asciiTheme="minorHAnsi" w:hAnsiTheme="minorHAnsi" w:cstheme="minorHAnsi"/>
                <w:color w:val="000000"/>
                <w:szCs w:val="22"/>
                <w:lang w:val="el-GR" w:eastAsia="el-GR"/>
              </w:rPr>
              <w:t>ινοβλαστών</w:t>
            </w:r>
            <w:proofErr w:type="spellEnd"/>
            <w:r w:rsidRPr="00935686">
              <w:rPr>
                <w:rFonts w:asciiTheme="minorHAnsi" w:hAnsiTheme="minorHAnsi" w:cstheme="minorHAnsi"/>
                <w:color w:val="000000"/>
                <w:szCs w:val="22"/>
                <w:lang w:val="el-GR" w:eastAsia="el-GR"/>
              </w:rPr>
              <w:t xml:space="preserve"> και λεμφοειδών κυτταρικών γραμμών, χωρίς να απαιτείται κλίβανος CO2. Να περιλαμβάνει </w:t>
            </w:r>
            <w:proofErr w:type="spellStart"/>
            <w:r w:rsidRPr="00935686">
              <w:rPr>
                <w:rFonts w:asciiTheme="minorHAnsi" w:hAnsiTheme="minorHAnsi" w:cstheme="minorHAnsi"/>
                <w:color w:val="000000"/>
                <w:szCs w:val="22"/>
                <w:lang w:val="el-GR" w:eastAsia="el-GR"/>
              </w:rPr>
              <w:t>Phenol</w:t>
            </w:r>
            <w:proofErr w:type="spellEnd"/>
            <w:r w:rsidRPr="00935686">
              <w:rPr>
                <w:rFonts w:asciiTheme="minorHAnsi" w:hAnsiTheme="minorHAnsi" w:cstheme="minorHAnsi"/>
                <w:color w:val="000000"/>
                <w:szCs w:val="22"/>
                <w:lang w:val="el-GR" w:eastAsia="el-GR"/>
              </w:rPr>
              <w:t xml:space="preserve"> Red, </w:t>
            </w:r>
            <w:proofErr w:type="spellStart"/>
            <w:r w:rsidRPr="00935686">
              <w:rPr>
                <w:rFonts w:asciiTheme="minorHAnsi" w:hAnsiTheme="minorHAnsi" w:cstheme="minorHAnsi"/>
                <w:color w:val="000000"/>
                <w:szCs w:val="22"/>
                <w:lang w:val="el-GR" w:eastAsia="el-GR"/>
              </w:rPr>
              <w:t>Sodium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pyruvate</w:t>
            </w:r>
            <w:proofErr w:type="spellEnd"/>
            <w:r w:rsidRPr="00935686">
              <w:rPr>
                <w:rFonts w:asciiTheme="minorHAnsi" w:hAnsiTheme="minorHAnsi" w:cstheme="minorHAnsi"/>
                <w:color w:val="000000"/>
                <w:szCs w:val="22"/>
                <w:lang w:val="el-GR" w:eastAsia="el-GR"/>
              </w:rPr>
              <w:t>. Να μην περιλαμβάνει L-</w:t>
            </w:r>
            <w:proofErr w:type="spellStart"/>
            <w:r w:rsidRPr="00935686">
              <w:rPr>
                <w:rFonts w:asciiTheme="minorHAnsi" w:hAnsiTheme="minorHAnsi" w:cstheme="minorHAnsi"/>
                <w:color w:val="000000"/>
                <w:szCs w:val="22"/>
                <w:lang w:val="el-GR" w:eastAsia="el-GR"/>
              </w:rPr>
              <w:t>glutamine</w:t>
            </w:r>
            <w:proofErr w:type="spellEnd"/>
            <w:r w:rsidRPr="00935686">
              <w:rPr>
                <w:rFonts w:asciiTheme="minorHAnsi" w:hAnsiTheme="minorHAnsi" w:cstheme="minorHAnsi"/>
                <w:color w:val="000000"/>
                <w:szCs w:val="22"/>
                <w:lang w:val="el-GR" w:eastAsia="el-GR"/>
              </w:rPr>
              <w:t xml:space="preserve">, HEPES. Να κατασκευάζεται σε εγκατάσταση συμβατή με </w:t>
            </w:r>
            <w:proofErr w:type="spellStart"/>
            <w:r w:rsidRPr="00935686">
              <w:rPr>
                <w:rFonts w:asciiTheme="minorHAnsi" w:hAnsiTheme="minorHAnsi" w:cstheme="minorHAnsi"/>
                <w:color w:val="000000"/>
                <w:szCs w:val="22"/>
                <w:lang w:val="el-GR" w:eastAsia="el-GR"/>
              </w:rPr>
              <w:t>cGMP</w:t>
            </w:r>
            <w:proofErr w:type="spellEnd"/>
            <w:r w:rsidRPr="00935686">
              <w:rPr>
                <w:rFonts w:asciiTheme="minorHAnsi" w:hAnsiTheme="minorHAnsi" w:cstheme="minorHAnsi"/>
                <w:color w:val="000000"/>
                <w:szCs w:val="22"/>
                <w:lang w:val="el-GR" w:eastAsia="el-GR"/>
              </w:rPr>
              <w:t xml:space="preserve">, καταχωρημένη στο FDA ως κατασκευαστής </w:t>
            </w:r>
            <w:proofErr w:type="spellStart"/>
            <w:r w:rsidRPr="00935686">
              <w:rPr>
                <w:rFonts w:asciiTheme="minorHAnsi" w:hAnsiTheme="minorHAnsi" w:cstheme="minorHAnsi"/>
                <w:color w:val="000000"/>
                <w:szCs w:val="22"/>
                <w:lang w:val="el-GR" w:eastAsia="el-GR"/>
              </w:rPr>
              <w:t>ιατροτεχνολογικών</w:t>
            </w:r>
            <w:proofErr w:type="spellEnd"/>
            <w:r w:rsidRPr="00935686">
              <w:rPr>
                <w:rFonts w:asciiTheme="minorHAnsi" w:hAnsiTheme="minorHAnsi" w:cstheme="minorHAnsi"/>
                <w:color w:val="000000"/>
                <w:szCs w:val="22"/>
                <w:lang w:val="el-GR" w:eastAsia="el-GR"/>
              </w:rPr>
              <w:t xml:space="preserve"> προϊόντων και πιστοποιημένη σύμφωνα με το πρότυπο ISO 13485. Συσκευασία 10 </w:t>
            </w:r>
            <w:r w:rsidRPr="00935686">
              <w:rPr>
                <w:rFonts w:asciiTheme="minorHAnsi" w:hAnsiTheme="minorHAnsi" w:cstheme="minorHAnsi"/>
                <w:color w:val="000000"/>
                <w:szCs w:val="22"/>
                <w:lang w:val="en-US" w:eastAsia="el-GR"/>
              </w:rPr>
              <w:t>x</w:t>
            </w:r>
            <w:r w:rsidRPr="00935686">
              <w:rPr>
                <w:rFonts w:asciiTheme="minorHAnsi" w:hAnsiTheme="minorHAnsi" w:cstheme="minorHAnsi"/>
                <w:color w:val="000000"/>
                <w:szCs w:val="22"/>
                <w:lang w:val="el-GR" w:eastAsia="el-GR"/>
              </w:rPr>
              <w:t xml:space="preserve"> 500 </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332B86" w:rsidTr="00351822">
        <w:trPr>
          <w:trHeight w:val="118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n-US" w:eastAsia="el-GR"/>
              </w:rPr>
            </w:pPr>
            <w:r>
              <w:rPr>
                <w:rFonts w:asciiTheme="minorHAnsi" w:hAnsiTheme="minorHAnsi" w:cstheme="minorHAnsi"/>
                <w:b/>
                <w:bCs/>
                <w:color w:val="000000"/>
                <w:szCs w:val="22"/>
                <w:lang w:val="el-GR" w:eastAsia="el-GR"/>
              </w:rPr>
              <w:t>1.</w:t>
            </w:r>
            <w:r w:rsidRPr="00935686">
              <w:rPr>
                <w:rFonts w:asciiTheme="minorHAnsi" w:hAnsiTheme="minorHAnsi" w:cstheme="minorHAnsi"/>
                <w:b/>
                <w:bCs/>
                <w:color w:val="000000"/>
                <w:szCs w:val="22"/>
                <w:lang w:val="en-US" w:eastAsia="el-GR"/>
              </w:rPr>
              <w:t>3</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Πλήρες </w:t>
            </w:r>
            <w:proofErr w:type="spellStart"/>
            <w:r w:rsidRPr="00935686">
              <w:rPr>
                <w:rFonts w:asciiTheme="minorHAnsi" w:hAnsiTheme="minorHAnsi" w:cstheme="minorHAnsi"/>
                <w:color w:val="000000"/>
                <w:szCs w:val="22"/>
                <w:lang w:val="el-GR" w:eastAsia="el-GR"/>
              </w:rPr>
              <w:t>kit</w:t>
            </w:r>
            <w:proofErr w:type="spellEnd"/>
            <w:r w:rsidRPr="00935686">
              <w:rPr>
                <w:rFonts w:asciiTheme="minorHAnsi" w:hAnsiTheme="minorHAnsi" w:cstheme="minorHAnsi"/>
                <w:color w:val="000000"/>
                <w:szCs w:val="22"/>
                <w:lang w:val="el-GR" w:eastAsia="el-GR"/>
              </w:rPr>
              <w:t xml:space="preserve"> με καλλιεργητικό μέσο χωρίς ορό και </w:t>
            </w:r>
            <w:proofErr w:type="spellStart"/>
            <w:r w:rsidRPr="00935686">
              <w:rPr>
                <w:rFonts w:asciiTheme="minorHAnsi" w:hAnsiTheme="minorHAnsi" w:cstheme="minorHAnsi"/>
                <w:color w:val="000000"/>
                <w:szCs w:val="22"/>
                <w:lang w:val="el-GR" w:eastAsia="el-GR"/>
              </w:rPr>
              <w:t>αλβουμίνη</w:t>
            </w:r>
            <w:proofErr w:type="spellEnd"/>
            <w:r w:rsidRPr="00935686">
              <w:rPr>
                <w:rFonts w:asciiTheme="minorHAnsi" w:hAnsiTheme="minorHAnsi" w:cstheme="minorHAnsi"/>
                <w:color w:val="000000"/>
                <w:szCs w:val="22"/>
                <w:lang w:val="el-GR" w:eastAsia="el-GR"/>
              </w:rPr>
              <w:t xml:space="preserve">, κατάλληλο για καλλιέργεια και ανάπτυξη πολυδύναμων </w:t>
            </w:r>
            <w:proofErr w:type="spellStart"/>
            <w:r w:rsidRPr="00935686">
              <w:rPr>
                <w:rFonts w:asciiTheme="minorHAnsi" w:hAnsiTheme="minorHAnsi" w:cstheme="minorHAnsi"/>
                <w:color w:val="000000"/>
                <w:szCs w:val="22"/>
                <w:lang w:val="el-GR" w:eastAsia="el-GR"/>
              </w:rPr>
              <w:t>βλαστοκυττάρων</w:t>
            </w:r>
            <w:proofErr w:type="spellEnd"/>
            <w:r w:rsidRPr="00935686">
              <w:rPr>
                <w:rFonts w:asciiTheme="minorHAnsi" w:hAnsiTheme="minorHAnsi" w:cstheme="minorHAnsi"/>
                <w:color w:val="000000"/>
                <w:szCs w:val="22"/>
                <w:lang w:val="el-GR" w:eastAsia="el-GR"/>
              </w:rPr>
              <w:t xml:space="preserve"> και χωρίς να απαιτείται καθημερινή τροφοδοσία με </w:t>
            </w:r>
            <w:r w:rsidRPr="00935686">
              <w:rPr>
                <w:rFonts w:asciiTheme="minorHAnsi" w:hAnsiTheme="minorHAnsi" w:cstheme="minorHAnsi"/>
                <w:color w:val="000000"/>
                <w:szCs w:val="22"/>
                <w:lang w:val="el-GR" w:eastAsia="el-GR"/>
              </w:rPr>
              <w:lastRenderedPageBreak/>
              <w:t xml:space="preserve">καλλιεργητικά υλικά, για τουλάχιστον 48 ώρες. Να προσφέρεται σε συσκευασία των 500ml και να περιλαμβάνει και 10ml συμπλήρωμα, 50X. Να είναι κατάλληλο για διάφορούς τύπους </w:t>
            </w:r>
            <w:proofErr w:type="spellStart"/>
            <w:r w:rsidRPr="00935686">
              <w:rPr>
                <w:rFonts w:asciiTheme="minorHAnsi" w:hAnsiTheme="minorHAnsi" w:cstheme="minorHAnsi"/>
                <w:color w:val="000000"/>
                <w:szCs w:val="22"/>
                <w:lang w:val="el-GR" w:eastAsia="el-GR"/>
              </w:rPr>
              <w:t>βλαστοκυττάρων</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Stem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Cells</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Embryonic</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Stem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Cells</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iPS</w:t>
            </w:r>
            <w:proofErr w:type="spellEnd"/>
            <w:r w:rsidRPr="00935686">
              <w:rPr>
                <w:rFonts w:asciiTheme="minorHAnsi" w:hAnsiTheme="minorHAnsi" w:cstheme="minorHAnsi"/>
                <w:color w:val="000000"/>
                <w:szCs w:val="22"/>
                <w:lang w:val="el-GR" w:eastAsia="el-GR"/>
              </w:rPr>
              <w:t xml:space="preserve"> - </w:t>
            </w:r>
            <w:proofErr w:type="spellStart"/>
            <w:r w:rsidRPr="00935686">
              <w:rPr>
                <w:rFonts w:asciiTheme="minorHAnsi" w:hAnsiTheme="minorHAnsi" w:cstheme="minorHAnsi"/>
                <w:color w:val="000000"/>
                <w:szCs w:val="22"/>
                <w:lang w:val="el-GR" w:eastAsia="el-GR"/>
              </w:rPr>
              <w:t>Induced</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Pluripotent</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Stem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Cells</w:t>
            </w:r>
            <w:proofErr w:type="spellEnd"/>
            <w:r w:rsidRPr="00935686">
              <w:rPr>
                <w:rFonts w:asciiTheme="minorHAnsi" w:hAnsiTheme="minorHAnsi" w:cstheme="minorHAnsi"/>
                <w:color w:val="000000"/>
                <w:szCs w:val="22"/>
                <w:lang w:val="el-GR" w:eastAsia="el-GR"/>
              </w:rPr>
              <w:t xml:space="preserve">) και να έχει χρόνο ζωής τουλάχιστον 12 μήνες. Να παράγεται σύμφωνα με τα εξής πρότυπα: </w:t>
            </w:r>
            <w:proofErr w:type="spellStart"/>
            <w:r w:rsidRPr="00935686">
              <w:rPr>
                <w:rFonts w:asciiTheme="minorHAnsi" w:hAnsiTheme="minorHAnsi" w:cstheme="minorHAnsi"/>
                <w:color w:val="000000"/>
                <w:szCs w:val="22"/>
                <w:lang w:val="el-GR" w:eastAsia="el-GR"/>
              </w:rPr>
              <w:t>cGMP</w:t>
            </w:r>
            <w:proofErr w:type="spellEnd"/>
            <w:r w:rsidRPr="00935686">
              <w:rPr>
                <w:rFonts w:asciiTheme="minorHAnsi" w:hAnsiTheme="minorHAnsi" w:cstheme="minorHAnsi"/>
                <w:color w:val="000000"/>
                <w:szCs w:val="22"/>
                <w:lang w:val="el-GR" w:eastAsia="el-GR"/>
              </w:rPr>
              <w:t xml:space="preserve"> for ιατρικές συσκευές, 21 CFR </w:t>
            </w:r>
            <w:proofErr w:type="spellStart"/>
            <w:r w:rsidRPr="00935686">
              <w:rPr>
                <w:rFonts w:asciiTheme="minorHAnsi" w:hAnsiTheme="minorHAnsi" w:cstheme="minorHAnsi"/>
                <w:color w:val="000000"/>
                <w:szCs w:val="22"/>
                <w:lang w:val="el-GR" w:eastAsia="el-GR"/>
              </w:rPr>
              <w:t>Part</w:t>
            </w:r>
            <w:proofErr w:type="spellEnd"/>
            <w:r w:rsidRPr="00935686">
              <w:rPr>
                <w:rFonts w:asciiTheme="minorHAnsi" w:hAnsiTheme="minorHAnsi" w:cstheme="minorHAnsi"/>
                <w:color w:val="000000"/>
                <w:szCs w:val="22"/>
                <w:lang w:val="el-GR" w:eastAsia="el-GR"/>
              </w:rPr>
              <w:t xml:space="preserve"> 820 και ISO 13485 και να μπορεί να αποσταλεί και σε θερμοκρασία περιβάλλοντος. </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332B86" w:rsidTr="00351822">
        <w:trPr>
          <w:trHeight w:val="300"/>
        </w:trPr>
        <w:tc>
          <w:tcPr>
            <w:tcW w:w="5000" w:type="pct"/>
            <w:gridSpan w:val="5"/>
            <w:tcBorders>
              <w:top w:val="nil"/>
              <w:left w:val="single" w:sz="4" w:space="0" w:color="auto"/>
              <w:bottom w:val="single" w:sz="4" w:space="0" w:color="auto"/>
              <w:right w:val="single" w:sz="4" w:space="0" w:color="auto"/>
            </w:tcBorders>
            <w:shd w:val="clear" w:color="3D85C6" w:fill="D8D8D8"/>
          </w:tcPr>
          <w:p w:rsidR="00332B86" w:rsidRPr="00935686" w:rsidRDefault="00332B86" w:rsidP="00351822">
            <w:pPr>
              <w:suppressAutoHyphens w:val="0"/>
              <w:spacing w:after="0"/>
              <w:jc w:val="left"/>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lastRenderedPageBreak/>
              <w:t xml:space="preserve">ΠΙΝΑΚΑΣ </w:t>
            </w:r>
            <w:r w:rsidRPr="00B67AC4">
              <w:rPr>
                <w:rFonts w:asciiTheme="minorHAnsi" w:hAnsiTheme="minorHAnsi" w:cstheme="minorHAnsi"/>
                <w:b/>
                <w:bCs/>
                <w:szCs w:val="22"/>
                <w:lang w:val="el-GR" w:eastAsia="el-GR"/>
              </w:rPr>
              <w:t>2</w:t>
            </w:r>
            <w:r w:rsidRPr="00935686">
              <w:rPr>
                <w:rFonts w:asciiTheme="minorHAnsi" w:hAnsiTheme="minorHAnsi" w:cstheme="minorHAnsi"/>
                <w:b/>
                <w:bCs/>
                <w:szCs w:val="22"/>
                <w:lang w:val="el-GR" w:eastAsia="el-GR"/>
              </w:rPr>
              <w:t xml:space="preserve">| </w:t>
            </w:r>
            <w:r>
              <w:rPr>
                <w:rFonts w:asciiTheme="minorHAnsi" w:hAnsiTheme="minorHAnsi" w:cstheme="minorHAnsi"/>
                <w:b/>
                <w:bCs/>
                <w:szCs w:val="22"/>
                <w:lang w:val="el-GR" w:eastAsia="el-GR"/>
              </w:rPr>
              <w:t xml:space="preserve">Κλειστός πίνακας </w:t>
            </w:r>
            <w:r w:rsidRPr="00935686">
              <w:rPr>
                <w:rFonts w:asciiTheme="minorHAnsi" w:hAnsiTheme="minorHAnsi" w:cstheme="minorHAnsi"/>
                <w:b/>
                <w:bCs/>
                <w:szCs w:val="22"/>
                <w:lang w:val="el-GR" w:eastAsia="el-GR"/>
              </w:rPr>
              <w:t xml:space="preserve"> Αναλώσιμα μοριακής βιολογίας</w:t>
            </w:r>
          </w:p>
        </w:tc>
      </w:tr>
      <w:tr w:rsidR="00332B86" w:rsidRPr="00AE486F" w:rsidTr="00351822">
        <w:trPr>
          <w:trHeight w:val="93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2.1</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Πλήρες </w:t>
            </w:r>
            <w:proofErr w:type="spellStart"/>
            <w:r w:rsidRPr="00935686">
              <w:rPr>
                <w:rFonts w:asciiTheme="minorHAnsi" w:hAnsiTheme="minorHAnsi" w:cstheme="minorHAnsi"/>
                <w:color w:val="000000"/>
                <w:szCs w:val="22"/>
                <w:lang w:val="el-GR" w:eastAsia="el-GR"/>
              </w:rPr>
              <w:t>kit</w:t>
            </w:r>
            <w:proofErr w:type="spellEnd"/>
            <w:r w:rsidRPr="00935686">
              <w:rPr>
                <w:rFonts w:asciiTheme="minorHAnsi" w:hAnsiTheme="minorHAnsi" w:cstheme="minorHAnsi"/>
                <w:color w:val="000000"/>
                <w:szCs w:val="22"/>
                <w:lang w:val="el-GR" w:eastAsia="el-GR"/>
              </w:rPr>
              <w:t xml:space="preserve"> για την παράλληλη απομόνωση μικρών και μεγάλων μορίων RNA που να βασίζεται στην τεχνολογία μεμβράνης οξειδίου του πυριτίου (</w:t>
            </w:r>
            <w:proofErr w:type="spellStart"/>
            <w:r w:rsidRPr="00935686">
              <w:rPr>
                <w:rFonts w:asciiTheme="minorHAnsi" w:hAnsiTheme="minorHAnsi" w:cstheme="minorHAnsi"/>
                <w:color w:val="000000"/>
                <w:szCs w:val="22"/>
                <w:lang w:val="el-GR" w:eastAsia="el-GR"/>
              </w:rPr>
              <w:t>silica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membrane</w:t>
            </w:r>
            <w:proofErr w:type="spellEnd"/>
            <w:r w:rsidRPr="00935686">
              <w:rPr>
                <w:rFonts w:asciiTheme="minorHAnsi" w:hAnsiTheme="minorHAnsi" w:cstheme="minorHAnsi"/>
                <w:color w:val="000000"/>
                <w:szCs w:val="22"/>
                <w:lang w:val="el-GR" w:eastAsia="el-GR"/>
              </w:rPr>
              <w:t xml:space="preserve">). Να παρέχει τη δυνατότητα απομόνωσης μόνο μικρών (&lt; 200  βάσεις) μορίων RNA ή μικρών μορίων  (&lt;200  βάσεις) RNA και μεγάλων μορίων (&gt;200 βάσεις) RNA σε ξεχωριστά κλάσματα ή ολικού RNA (μικρά και μεγάλα μόρια RNA) σε ένα κλάσμα. Να παρέχει τη δυνατότητα </w:t>
            </w:r>
            <w:proofErr w:type="spellStart"/>
            <w:r w:rsidRPr="00935686">
              <w:rPr>
                <w:rFonts w:asciiTheme="minorHAnsi" w:hAnsiTheme="minorHAnsi" w:cstheme="minorHAnsi"/>
                <w:color w:val="000000"/>
                <w:szCs w:val="22"/>
                <w:lang w:val="el-GR" w:eastAsia="el-GR"/>
              </w:rPr>
              <w:t>απόμόνωσης</w:t>
            </w:r>
            <w:proofErr w:type="spellEnd"/>
            <w:r w:rsidRPr="00935686">
              <w:rPr>
                <w:rFonts w:asciiTheme="minorHAnsi" w:hAnsiTheme="minorHAnsi" w:cstheme="minorHAnsi"/>
                <w:color w:val="000000"/>
                <w:szCs w:val="22"/>
                <w:lang w:val="el-GR" w:eastAsia="el-GR"/>
              </w:rPr>
              <w:t xml:space="preserve"> ολικού κλάσματος πρωτεϊνών για χρήση σε SDS-PAGE και Western </w:t>
            </w:r>
            <w:proofErr w:type="spellStart"/>
            <w:r w:rsidRPr="00935686">
              <w:rPr>
                <w:rFonts w:asciiTheme="minorHAnsi" w:hAnsiTheme="minorHAnsi" w:cstheme="minorHAnsi"/>
                <w:color w:val="000000"/>
                <w:szCs w:val="22"/>
                <w:lang w:val="el-GR" w:eastAsia="el-GR"/>
              </w:rPr>
              <w:t>blot</w:t>
            </w:r>
            <w:proofErr w:type="spellEnd"/>
            <w:r w:rsidRPr="00935686">
              <w:rPr>
                <w:rFonts w:asciiTheme="minorHAnsi" w:hAnsiTheme="minorHAnsi" w:cstheme="minorHAnsi"/>
                <w:color w:val="000000"/>
                <w:szCs w:val="22"/>
                <w:lang w:val="el-GR" w:eastAsia="el-GR"/>
              </w:rPr>
              <w:t xml:space="preserve"> ανάλυση. Να εξασφαλίζει άριστη ανάκτηση και καθαρότητα του RNA με </w:t>
            </w:r>
            <w:proofErr w:type="spellStart"/>
            <w:r w:rsidRPr="00935686">
              <w:rPr>
                <w:rFonts w:asciiTheme="minorHAnsi" w:hAnsiTheme="minorHAnsi" w:cstheme="minorHAnsi"/>
                <w:color w:val="000000"/>
                <w:szCs w:val="22"/>
                <w:lang w:val="el-GR" w:eastAsia="el-GR"/>
              </w:rPr>
              <w:t>χαοτροπική</w:t>
            </w:r>
            <w:proofErr w:type="spellEnd"/>
            <w:r w:rsidRPr="00935686">
              <w:rPr>
                <w:rFonts w:asciiTheme="minorHAnsi" w:hAnsiTheme="minorHAnsi" w:cstheme="minorHAnsi"/>
                <w:color w:val="000000"/>
                <w:szCs w:val="22"/>
                <w:lang w:val="el-GR" w:eastAsia="el-GR"/>
              </w:rPr>
              <w:t xml:space="preserve"> λύση με άλατα χωρίς φαινόλη-χλωροφόρμιο. Να διαθέτει ειδικά φίλτρα για αποτελεσματική </w:t>
            </w:r>
            <w:proofErr w:type="spellStart"/>
            <w:r w:rsidRPr="00935686">
              <w:rPr>
                <w:rFonts w:asciiTheme="minorHAnsi" w:hAnsiTheme="minorHAnsi" w:cstheme="minorHAnsi"/>
                <w:color w:val="000000"/>
                <w:szCs w:val="22"/>
                <w:lang w:val="el-GR" w:eastAsia="el-GR"/>
              </w:rPr>
              <w:t>ομογενοποίηση</w:t>
            </w:r>
            <w:proofErr w:type="spellEnd"/>
            <w:r w:rsidRPr="00935686">
              <w:rPr>
                <w:rFonts w:asciiTheme="minorHAnsi" w:hAnsiTheme="minorHAnsi" w:cstheme="minorHAnsi"/>
                <w:color w:val="000000"/>
                <w:szCs w:val="22"/>
                <w:lang w:val="el-GR" w:eastAsia="el-GR"/>
              </w:rPr>
              <w:t xml:space="preserve"> των δειγμάτων και να παρέχει </w:t>
            </w:r>
            <w:proofErr w:type="spellStart"/>
            <w:r w:rsidRPr="00935686">
              <w:rPr>
                <w:rFonts w:asciiTheme="minorHAnsi" w:hAnsiTheme="minorHAnsi" w:cstheme="minorHAnsi"/>
                <w:color w:val="000000"/>
                <w:szCs w:val="22"/>
                <w:lang w:val="el-GR" w:eastAsia="el-GR"/>
              </w:rPr>
              <w:t>δεοξυριβονουκλεάση</w:t>
            </w:r>
            <w:proofErr w:type="spellEnd"/>
            <w:r w:rsidRPr="00935686">
              <w:rPr>
                <w:rFonts w:asciiTheme="minorHAnsi" w:hAnsiTheme="minorHAnsi" w:cstheme="minorHAnsi"/>
                <w:color w:val="000000"/>
                <w:szCs w:val="22"/>
                <w:lang w:val="el-GR" w:eastAsia="el-GR"/>
              </w:rPr>
              <w:t xml:space="preserve"> για την απομάκρυνση του </w:t>
            </w:r>
            <w:proofErr w:type="spellStart"/>
            <w:r w:rsidRPr="00935686">
              <w:rPr>
                <w:rFonts w:asciiTheme="minorHAnsi" w:hAnsiTheme="minorHAnsi" w:cstheme="minorHAnsi"/>
                <w:color w:val="000000"/>
                <w:szCs w:val="22"/>
                <w:lang w:val="el-GR" w:eastAsia="el-GR"/>
              </w:rPr>
              <w:t>γενωμικού</w:t>
            </w:r>
            <w:proofErr w:type="spellEnd"/>
            <w:r w:rsidRPr="00935686">
              <w:rPr>
                <w:rFonts w:asciiTheme="minorHAnsi" w:hAnsiTheme="minorHAnsi" w:cstheme="minorHAnsi"/>
                <w:color w:val="000000"/>
                <w:szCs w:val="22"/>
                <w:lang w:val="el-GR" w:eastAsia="el-GR"/>
              </w:rPr>
              <w:t xml:space="preserve"> DNA πάνω στη στήλη (on </w:t>
            </w:r>
            <w:proofErr w:type="spellStart"/>
            <w:r w:rsidRPr="00935686">
              <w:rPr>
                <w:rFonts w:asciiTheme="minorHAnsi" w:hAnsiTheme="minorHAnsi" w:cstheme="minorHAnsi"/>
                <w:color w:val="000000"/>
                <w:szCs w:val="22"/>
                <w:lang w:val="el-GR" w:eastAsia="el-GR"/>
              </w:rPr>
              <w:t>column</w:t>
            </w:r>
            <w:proofErr w:type="spellEnd"/>
            <w:r w:rsidRPr="00935686">
              <w:rPr>
                <w:rFonts w:asciiTheme="minorHAnsi" w:hAnsiTheme="minorHAnsi" w:cstheme="minorHAnsi"/>
                <w:color w:val="000000"/>
                <w:szCs w:val="22"/>
                <w:lang w:val="el-GR" w:eastAsia="el-GR"/>
              </w:rPr>
              <w:t>). Να απαιτούνται λιγότερα από 10^7 κύτταρα ως αρχικό υλικό για την απομόνωση του RNA και να αποδίδει περίπου 10μg μικρών μορίων RNA και 95μg μεγάλων μορίων RNA. Η διαδικασία για την παράλληλη απομόνωση μικρών και μεγάλων μορίων να είναι λιγότερο από 45 λεπτά, ενώ για την απομόνωση μικρών μορίων RNA να είναι λιγότερο από 35 λεπτά. Τέλος η χωρητικότητα πρόσδεσης της στήλης να είναι περίπου 200μg. Συσκευασία 50 στηλών.</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930"/>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2.2</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Kit</w:t>
            </w:r>
            <w:proofErr w:type="spellEnd"/>
            <w:r w:rsidRPr="00935686">
              <w:rPr>
                <w:rFonts w:asciiTheme="minorHAnsi" w:hAnsiTheme="minorHAnsi" w:cstheme="minorHAnsi"/>
                <w:color w:val="000000"/>
                <w:szCs w:val="22"/>
                <w:lang w:val="el-GR" w:eastAsia="el-GR"/>
              </w:rPr>
              <w:t xml:space="preserve"> παράλληλης απομόνωσης RNA και πρωτεΐνης από το ίδιο δείγμα που να βασίζεται στην τεχνολογία μεμβράνης οξειδίου του πυριτίου (</w:t>
            </w:r>
            <w:proofErr w:type="spellStart"/>
            <w:r w:rsidRPr="00935686">
              <w:rPr>
                <w:rFonts w:asciiTheme="minorHAnsi" w:hAnsiTheme="minorHAnsi" w:cstheme="minorHAnsi"/>
                <w:color w:val="000000"/>
                <w:szCs w:val="22"/>
                <w:lang w:val="el-GR" w:eastAsia="el-GR"/>
              </w:rPr>
              <w:t>silica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membrane</w:t>
            </w:r>
            <w:proofErr w:type="spellEnd"/>
            <w:r w:rsidRPr="00935686">
              <w:rPr>
                <w:rFonts w:asciiTheme="minorHAnsi" w:hAnsiTheme="minorHAnsi" w:cstheme="minorHAnsi"/>
                <w:color w:val="000000"/>
                <w:szCs w:val="22"/>
                <w:lang w:val="el-GR" w:eastAsia="el-GR"/>
              </w:rPr>
              <w:t xml:space="preserve">). Να είναι κατάλληλο για την απομόνωση RNA/πρωτεΐνης από &lt; 30 </w:t>
            </w:r>
            <w:proofErr w:type="spellStart"/>
            <w:r w:rsidRPr="00935686">
              <w:rPr>
                <w:rFonts w:asciiTheme="minorHAnsi" w:hAnsiTheme="minorHAnsi" w:cstheme="minorHAnsi"/>
                <w:color w:val="000000"/>
                <w:szCs w:val="22"/>
                <w:lang w:val="el-GR" w:eastAsia="el-GR"/>
              </w:rPr>
              <w:t>mg</w:t>
            </w:r>
            <w:proofErr w:type="spellEnd"/>
            <w:r w:rsidRPr="00935686">
              <w:rPr>
                <w:rFonts w:asciiTheme="minorHAnsi" w:hAnsiTheme="minorHAnsi" w:cstheme="minorHAnsi"/>
                <w:color w:val="000000"/>
                <w:szCs w:val="22"/>
                <w:lang w:val="el-GR" w:eastAsia="el-GR"/>
              </w:rPr>
              <w:t xml:space="preserve"> ζωικού ή ανθρώπινου ιστού,  &lt; 5 x 10⁶ κύτταρα , ή &lt; 100 </w:t>
            </w:r>
            <w:proofErr w:type="spellStart"/>
            <w:r w:rsidRPr="00935686">
              <w:rPr>
                <w:rFonts w:asciiTheme="minorHAnsi" w:hAnsiTheme="minorHAnsi" w:cstheme="minorHAnsi"/>
                <w:color w:val="000000"/>
                <w:szCs w:val="22"/>
                <w:lang w:val="el-GR" w:eastAsia="el-GR"/>
              </w:rPr>
              <w:lastRenderedPageBreak/>
              <w:t>mg</w:t>
            </w:r>
            <w:proofErr w:type="spellEnd"/>
            <w:r w:rsidRPr="00935686">
              <w:rPr>
                <w:rFonts w:asciiTheme="minorHAnsi" w:hAnsiTheme="minorHAnsi" w:cstheme="minorHAnsi"/>
                <w:color w:val="000000"/>
                <w:szCs w:val="22"/>
                <w:lang w:val="el-GR" w:eastAsia="el-GR"/>
              </w:rPr>
              <w:t xml:space="preserve"> φυτικού ιστού. Να οδηγεί στην απομόνωση RNA μεγέθους  &gt; 200 </w:t>
            </w:r>
            <w:proofErr w:type="spellStart"/>
            <w:r w:rsidRPr="00935686">
              <w:rPr>
                <w:rFonts w:asciiTheme="minorHAnsi" w:hAnsiTheme="minorHAnsi" w:cstheme="minorHAnsi"/>
                <w:color w:val="000000"/>
                <w:szCs w:val="22"/>
                <w:lang w:val="el-GR" w:eastAsia="el-GR"/>
              </w:rPr>
              <w:t>nt</w:t>
            </w:r>
            <w:proofErr w:type="spellEnd"/>
            <w:r w:rsidRPr="00935686">
              <w:rPr>
                <w:rFonts w:asciiTheme="minorHAnsi" w:hAnsiTheme="minorHAnsi" w:cstheme="minorHAnsi"/>
                <w:color w:val="000000"/>
                <w:szCs w:val="22"/>
                <w:lang w:val="el-GR" w:eastAsia="el-GR"/>
              </w:rPr>
              <w:t xml:space="preserve"> και ποσότητας &lt; 70 µg RNA και πρωτεΐνης μεγέθους 15–300 </w:t>
            </w:r>
            <w:proofErr w:type="spellStart"/>
            <w:r w:rsidRPr="00935686">
              <w:rPr>
                <w:rFonts w:asciiTheme="minorHAnsi" w:hAnsiTheme="minorHAnsi" w:cstheme="minorHAnsi"/>
                <w:color w:val="000000"/>
                <w:szCs w:val="22"/>
                <w:lang w:val="el-GR" w:eastAsia="el-GR"/>
              </w:rPr>
              <w:t>kDa</w:t>
            </w:r>
            <w:proofErr w:type="spellEnd"/>
            <w:r w:rsidRPr="00935686">
              <w:rPr>
                <w:rFonts w:asciiTheme="minorHAnsi" w:hAnsiTheme="minorHAnsi" w:cstheme="minorHAnsi"/>
                <w:color w:val="000000"/>
                <w:szCs w:val="22"/>
                <w:lang w:val="el-GR" w:eastAsia="el-GR"/>
              </w:rPr>
              <w:t xml:space="preserve"> και ποσότητας &lt; 1200 µg. Να παρέχει τη δυνατότητα </w:t>
            </w:r>
            <w:proofErr w:type="spellStart"/>
            <w:r w:rsidRPr="00935686">
              <w:rPr>
                <w:rFonts w:asciiTheme="minorHAnsi" w:hAnsiTheme="minorHAnsi" w:cstheme="minorHAnsi"/>
                <w:color w:val="000000"/>
                <w:szCs w:val="22"/>
                <w:lang w:val="el-GR" w:eastAsia="el-GR"/>
              </w:rPr>
              <w:t>έκλουσης</w:t>
            </w:r>
            <w:proofErr w:type="spellEnd"/>
            <w:r w:rsidRPr="00935686">
              <w:rPr>
                <w:rFonts w:asciiTheme="minorHAnsi" w:hAnsiTheme="minorHAnsi" w:cstheme="minorHAnsi"/>
                <w:color w:val="000000"/>
                <w:szCs w:val="22"/>
                <w:lang w:val="el-GR" w:eastAsia="el-GR"/>
              </w:rPr>
              <w:t xml:space="preserve"> του RNA σε όγκο 40–120 µL και της πρωτεΐνης σε όγκο 10–100 µL. Ο χρόνος απομόνωσης του RNA να είναι 30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 /6 </w:t>
            </w:r>
            <w:proofErr w:type="spellStart"/>
            <w:r w:rsidRPr="00935686">
              <w:rPr>
                <w:rFonts w:asciiTheme="minorHAnsi" w:hAnsiTheme="minorHAnsi" w:cstheme="minorHAnsi"/>
                <w:color w:val="000000"/>
                <w:szCs w:val="22"/>
                <w:lang w:val="el-GR" w:eastAsia="el-GR"/>
              </w:rPr>
              <w:t>preps</w:t>
            </w:r>
            <w:proofErr w:type="spellEnd"/>
            <w:r w:rsidRPr="00935686">
              <w:rPr>
                <w:rFonts w:asciiTheme="minorHAnsi" w:hAnsiTheme="minorHAnsi" w:cstheme="minorHAnsi"/>
                <w:color w:val="000000"/>
                <w:szCs w:val="22"/>
                <w:lang w:val="el-GR" w:eastAsia="el-GR"/>
              </w:rPr>
              <w:t xml:space="preserve"> και της </w:t>
            </w:r>
            <w:proofErr w:type="spellStart"/>
            <w:r w:rsidRPr="00935686">
              <w:rPr>
                <w:rFonts w:asciiTheme="minorHAnsi" w:hAnsiTheme="minorHAnsi" w:cstheme="minorHAnsi"/>
                <w:color w:val="000000"/>
                <w:szCs w:val="22"/>
                <w:lang w:val="el-GR" w:eastAsia="el-GR"/>
              </w:rPr>
              <w:t>πρωτεϊνης</w:t>
            </w:r>
            <w:proofErr w:type="spellEnd"/>
            <w:r w:rsidRPr="00935686">
              <w:rPr>
                <w:rFonts w:asciiTheme="minorHAnsi" w:hAnsiTheme="minorHAnsi" w:cstheme="minorHAnsi"/>
                <w:color w:val="000000"/>
                <w:szCs w:val="22"/>
                <w:lang w:val="el-GR" w:eastAsia="el-GR"/>
              </w:rPr>
              <w:t xml:space="preserve"> 35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/6 </w:t>
            </w:r>
            <w:proofErr w:type="spellStart"/>
            <w:r w:rsidRPr="00935686">
              <w:rPr>
                <w:rFonts w:asciiTheme="minorHAnsi" w:hAnsiTheme="minorHAnsi" w:cstheme="minorHAnsi"/>
                <w:color w:val="000000"/>
                <w:szCs w:val="22"/>
                <w:lang w:val="el-GR" w:eastAsia="el-GR"/>
              </w:rPr>
              <w:t>preps</w:t>
            </w:r>
            <w:proofErr w:type="spellEnd"/>
            <w:r w:rsidRPr="00935686">
              <w:rPr>
                <w:rFonts w:asciiTheme="minorHAnsi" w:hAnsiTheme="minorHAnsi" w:cstheme="minorHAnsi"/>
                <w:color w:val="000000"/>
                <w:szCs w:val="22"/>
                <w:lang w:val="el-GR" w:eastAsia="el-GR"/>
              </w:rPr>
              <w:t>. Τέλος η χωρητικότητα πρόσδεσης της στήλης να είναι περίπου 200μg. Συσκευασία 50 στηλών.</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930"/>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lastRenderedPageBreak/>
              <w:t>2.3</w:t>
            </w:r>
          </w:p>
        </w:tc>
        <w:tc>
          <w:tcPr>
            <w:tcW w:w="2928" w:type="pct"/>
            <w:tcBorders>
              <w:top w:val="single" w:sz="4" w:space="0" w:color="auto"/>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Kit</w:t>
            </w:r>
            <w:proofErr w:type="spellEnd"/>
            <w:r w:rsidRPr="00935686">
              <w:rPr>
                <w:rFonts w:asciiTheme="minorHAnsi" w:hAnsiTheme="minorHAnsi" w:cstheme="minorHAnsi"/>
                <w:color w:val="000000"/>
                <w:szCs w:val="22"/>
                <w:lang w:val="el-GR" w:eastAsia="el-GR"/>
              </w:rPr>
              <w:t xml:space="preserve"> για σύνθεση </w:t>
            </w:r>
            <w:proofErr w:type="spellStart"/>
            <w:r w:rsidRPr="00935686">
              <w:rPr>
                <w:rFonts w:asciiTheme="minorHAnsi" w:hAnsiTheme="minorHAnsi" w:cstheme="minorHAnsi"/>
                <w:color w:val="000000"/>
                <w:szCs w:val="22"/>
                <w:lang w:val="el-GR" w:eastAsia="el-GR"/>
              </w:rPr>
              <w:t>cDNA</w:t>
            </w:r>
            <w:proofErr w:type="spellEnd"/>
            <w:r w:rsidRPr="00935686">
              <w:rPr>
                <w:rFonts w:asciiTheme="minorHAnsi" w:hAnsiTheme="minorHAnsi" w:cstheme="minorHAnsi"/>
                <w:color w:val="000000"/>
                <w:szCs w:val="22"/>
                <w:lang w:val="el-GR" w:eastAsia="el-GR"/>
              </w:rPr>
              <w:t xml:space="preserve"> με </w:t>
            </w:r>
            <w:proofErr w:type="spellStart"/>
            <w:r w:rsidRPr="00935686">
              <w:rPr>
                <w:rFonts w:asciiTheme="minorHAnsi" w:hAnsiTheme="minorHAnsi" w:cstheme="minorHAnsi"/>
                <w:color w:val="000000"/>
                <w:szCs w:val="22"/>
                <w:lang w:val="el-GR" w:eastAsia="el-GR"/>
              </w:rPr>
              <w:t>gDNA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Eraser</w:t>
            </w:r>
            <w:proofErr w:type="spellEnd"/>
            <w:r w:rsidRPr="00935686">
              <w:rPr>
                <w:rFonts w:asciiTheme="minorHAnsi" w:hAnsiTheme="minorHAnsi" w:cstheme="minorHAnsi"/>
                <w:color w:val="000000"/>
                <w:szCs w:val="22"/>
                <w:lang w:val="el-GR" w:eastAsia="el-GR"/>
              </w:rPr>
              <w:t xml:space="preserve"> για Real </w:t>
            </w:r>
            <w:proofErr w:type="spellStart"/>
            <w:r w:rsidRPr="00935686">
              <w:rPr>
                <w:rFonts w:asciiTheme="minorHAnsi" w:hAnsiTheme="minorHAnsi" w:cstheme="minorHAnsi"/>
                <w:color w:val="000000"/>
                <w:szCs w:val="22"/>
                <w:lang w:val="el-GR" w:eastAsia="el-GR"/>
              </w:rPr>
              <w:t>Time</w:t>
            </w:r>
            <w:proofErr w:type="spellEnd"/>
            <w:r w:rsidRPr="00935686">
              <w:rPr>
                <w:rFonts w:asciiTheme="minorHAnsi" w:hAnsiTheme="minorHAnsi" w:cstheme="minorHAnsi"/>
                <w:color w:val="000000"/>
                <w:szCs w:val="22"/>
                <w:lang w:val="el-GR" w:eastAsia="el-GR"/>
              </w:rPr>
              <w:t xml:space="preserve"> RT-PCR, το οποίο να περιλαμβάνει μία αντίδραση εξάλειψης </w:t>
            </w:r>
            <w:proofErr w:type="spellStart"/>
            <w:r w:rsidRPr="00935686">
              <w:rPr>
                <w:rFonts w:asciiTheme="minorHAnsi" w:hAnsiTheme="minorHAnsi" w:cstheme="minorHAnsi"/>
                <w:color w:val="000000"/>
                <w:szCs w:val="22"/>
                <w:lang w:val="el-GR" w:eastAsia="el-GR"/>
              </w:rPr>
              <w:t>γενωμικού</w:t>
            </w:r>
            <w:proofErr w:type="spellEnd"/>
            <w:r w:rsidRPr="00935686">
              <w:rPr>
                <w:rFonts w:asciiTheme="minorHAnsi" w:hAnsiTheme="minorHAnsi" w:cstheme="minorHAnsi"/>
                <w:color w:val="000000"/>
                <w:szCs w:val="22"/>
                <w:lang w:val="el-GR" w:eastAsia="el-GR"/>
              </w:rPr>
              <w:t xml:space="preserve"> DNA. Να επιτρέπει τη σύνθεση </w:t>
            </w:r>
            <w:proofErr w:type="spellStart"/>
            <w:r w:rsidRPr="00935686">
              <w:rPr>
                <w:rFonts w:asciiTheme="minorHAnsi" w:hAnsiTheme="minorHAnsi" w:cstheme="minorHAnsi"/>
                <w:color w:val="000000"/>
                <w:szCs w:val="22"/>
                <w:lang w:val="el-GR" w:eastAsia="el-GR"/>
              </w:rPr>
              <w:t>cDNA</w:t>
            </w:r>
            <w:proofErr w:type="spellEnd"/>
            <w:r w:rsidRPr="00935686">
              <w:rPr>
                <w:rFonts w:asciiTheme="minorHAnsi" w:hAnsiTheme="minorHAnsi" w:cstheme="minorHAnsi"/>
                <w:color w:val="000000"/>
                <w:szCs w:val="22"/>
                <w:lang w:val="el-GR" w:eastAsia="el-GR"/>
              </w:rPr>
              <w:t xml:space="preserve"> χωρίς απώλεια δείγματος σε μία γρήγορη αντίδραση που ολοκληρώνεται σε λιγότερο από 20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 Να είναι κατάλληλο για δείγματα πλούσια σε GC περιοχές και δευτερογενείς δομές. Να απομακρύνει προσμίξεις </w:t>
            </w:r>
            <w:proofErr w:type="spellStart"/>
            <w:r w:rsidRPr="00935686">
              <w:rPr>
                <w:rFonts w:asciiTheme="minorHAnsi" w:hAnsiTheme="minorHAnsi" w:cstheme="minorHAnsi"/>
                <w:color w:val="000000"/>
                <w:szCs w:val="22"/>
                <w:lang w:val="el-GR" w:eastAsia="el-GR"/>
              </w:rPr>
              <w:t>γενωμικού</w:t>
            </w:r>
            <w:proofErr w:type="spellEnd"/>
            <w:r w:rsidRPr="00935686">
              <w:rPr>
                <w:rFonts w:asciiTheme="minorHAnsi" w:hAnsiTheme="minorHAnsi" w:cstheme="minorHAnsi"/>
                <w:color w:val="000000"/>
                <w:szCs w:val="22"/>
                <w:lang w:val="el-GR" w:eastAsia="el-GR"/>
              </w:rPr>
              <w:t xml:space="preserve"> DNA με επώαση για 2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 στους 42°C με </w:t>
            </w:r>
            <w:proofErr w:type="spellStart"/>
            <w:r w:rsidRPr="00935686">
              <w:rPr>
                <w:rFonts w:asciiTheme="minorHAnsi" w:hAnsiTheme="minorHAnsi" w:cstheme="minorHAnsi"/>
                <w:color w:val="000000"/>
                <w:szCs w:val="22"/>
                <w:lang w:val="el-GR" w:eastAsia="el-GR"/>
              </w:rPr>
              <w:t>gDNA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Eraser</w:t>
            </w:r>
            <w:proofErr w:type="spellEnd"/>
            <w:r w:rsidRPr="00935686">
              <w:rPr>
                <w:rFonts w:asciiTheme="minorHAnsi" w:hAnsiTheme="minorHAnsi" w:cstheme="minorHAnsi"/>
                <w:color w:val="000000"/>
                <w:szCs w:val="22"/>
                <w:lang w:val="el-GR" w:eastAsia="el-GR"/>
              </w:rPr>
              <w:t xml:space="preserve">, το οποίο έχει δραστικότητα αποικοδόμησης του DNA. Να ακολουθεί προσθήκη ενός αντιδραστηρίου αντίστροφης μεταγραφής, το οποίο να περιέχει ένα συστατικό που καταστέλλει πλήρως την αποικοδόμηση του DNA και να επιτρέπει τη σύνθεση </w:t>
            </w:r>
            <w:proofErr w:type="spellStart"/>
            <w:r w:rsidRPr="00935686">
              <w:rPr>
                <w:rFonts w:asciiTheme="minorHAnsi" w:hAnsiTheme="minorHAnsi" w:cstheme="minorHAnsi"/>
                <w:color w:val="000000"/>
                <w:szCs w:val="22"/>
                <w:lang w:val="el-GR" w:eastAsia="el-GR"/>
              </w:rPr>
              <w:t>cDNA</w:t>
            </w:r>
            <w:proofErr w:type="spellEnd"/>
            <w:r w:rsidRPr="00935686">
              <w:rPr>
                <w:rFonts w:asciiTheme="minorHAnsi" w:hAnsiTheme="minorHAnsi" w:cstheme="minorHAnsi"/>
                <w:color w:val="000000"/>
                <w:szCs w:val="22"/>
                <w:lang w:val="el-GR" w:eastAsia="el-GR"/>
              </w:rPr>
              <w:t xml:space="preserve"> σε 15 </w:t>
            </w:r>
            <w:proofErr w:type="spellStart"/>
            <w:r w:rsidRPr="00935686">
              <w:rPr>
                <w:rFonts w:asciiTheme="minorHAnsi" w:hAnsiTheme="minorHAnsi" w:cstheme="minorHAnsi"/>
                <w:color w:val="000000"/>
                <w:szCs w:val="22"/>
                <w:lang w:val="el-GR" w:eastAsia="el-GR"/>
              </w:rPr>
              <w:t>min</w:t>
            </w:r>
            <w:proofErr w:type="spellEnd"/>
            <w:r w:rsidRPr="00935686">
              <w:rPr>
                <w:rFonts w:asciiTheme="minorHAnsi" w:hAnsiTheme="minorHAnsi" w:cstheme="minorHAnsi"/>
                <w:color w:val="000000"/>
                <w:szCs w:val="22"/>
                <w:lang w:val="el-GR" w:eastAsia="el-GR"/>
              </w:rPr>
              <w:t xml:space="preserve">. Το </w:t>
            </w:r>
            <w:proofErr w:type="spellStart"/>
            <w:r w:rsidRPr="00935686">
              <w:rPr>
                <w:rFonts w:asciiTheme="minorHAnsi" w:hAnsiTheme="minorHAnsi" w:cstheme="minorHAnsi"/>
                <w:color w:val="000000"/>
                <w:szCs w:val="22"/>
                <w:lang w:val="el-GR" w:eastAsia="el-GR"/>
              </w:rPr>
              <w:t>Kit</w:t>
            </w:r>
            <w:proofErr w:type="spellEnd"/>
            <w:r w:rsidRPr="00935686">
              <w:rPr>
                <w:rFonts w:asciiTheme="minorHAnsi" w:hAnsiTheme="minorHAnsi" w:cstheme="minorHAnsi"/>
                <w:color w:val="000000"/>
                <w:szCs w:val="22"/>
                <w:lang w:val="el-GR" w:eastAsia="el-GR"/>
              </w:rPr>
              <w:t xml:space="preserve"> να περιλαμβάνει: Αντίστροφη </w:t>
            </w:r>
            <w:proofErr w:type="spellStart"/>
            <w:r w:rsidRPr="00935686">
              <w:rPr>
                <w:rFonts w:asciiTheme="minorHAnsi" w:hAnsiTheme="minorHAnsi" w:cstheme="minorHAnsi"/>
                <w:color w:val="000000"/>
                <w:szCs w:val="22"/>
                <w:lang w:val="el-GR" w:eastAsia="el-GR"/>
              </w:rPr>
              <w:t>μεταγραφάση</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gDNA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Eraser</w:t>
            </w:r>
            <w:proofErr w:type="spellEnd"/>
            <w:r w:rsidRPr="00935686">
              <w:rPr>
                <w:rFonts w:asciiTheme="minorHAnsi" w:hAnsiTheme="minorHAnsi" w:cstheme="minorHAnsi"/>
                <w:color w:val="000000"/>
                <w:szCs w:val="22"/>
                <w:lang w:val="el-GR" w:eastAsia="el-GR"/>
              </w:rPr>
              <w:t xml:space="preserve">, 5 x </w:t>
            </w:r>
            <w:proofErr w:type="spellStart"/>
            <w:r w:rsidRPr="00935686">
              <w:rPr>
                <w:rFonts w:asciiTheme="minorHAnsi" w:hAnsiTheme="minorHAnsi" w:cstheme="minorHAnsi"/>
                <w:color w:val="000000"/>
                <w:szCs w:val="22"/>
                <w:lang w:val="el-GR" w:eastAsia="el-GR"/>
              </w:rPr>
              <w:t>gDNA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Erase</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Buffer</w:t>
            </w:r>
            <w:proofErr w:type="spellEnd"/>
            <w:r w:rsidRPr="00935686">
              <w:rPr>
                <w:rFonts w:asciiTheme="minorHAnsi" w:hAnsiTheme="minorHAnsi" w:cstheme="minorHAnsi"/>
                <w:color w:val="000000"/>
                <w:szCs w:val="22"/>
                <w:lang w:val="el-GR" w:eastAsia="el-GR"/>
              </w:rPr>
              <w:t xml:space="preserve">, 5 x </w:t>
            </w:r>
            <w:proofErr w:type="spellStart"/>
            <w:r w:rsidRPr="00935686">
              <w:rPr>
                <w:rFonts w:asciiTheme="minorHAnsi" w:hAnsiTheme="minorHAnsi" w:cstheme="minorHAnsi"/>
                <w:color w:val="000000"/>
                <w:szCs w:val="22"/>
                <w:lang w:val="el-GR" w:eastAsia="el-GR"/>
              </w:rPr>
              <w:t>PrimeScript</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Buffer</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Oligo</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dT</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Primer</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Random</w:t>
            </w:r>
            <w:proofErr w:type="spellEnd"/>
            <w:r w:rsidRPr="00935686">
              <w:rPr>
                <w:rFonts w:asciiTheme="minorHAnsi" w:hAnsiTheme="minorHAnsi" w:cstheme="minorHAnsi"/>
                <w:color w:val="000000"/>
                <w:szCs w:val="22"/>
                <w:lang w:val="el-GR" w:eastAsia="el-GR"/>
              </w:rPr>
              <w:t xml:space="preserve"> 6mers σε ξεχωριστά σωληνάρια, </w:t>
            </w:r>
            <w:proofErr w:type="spellStart"/>
            <w:r w:rsidRPr="00935686">
              <w:rPr>
                <w:rFonts w:asciiTheme="minorHAnsi" w:hAnsiTheme="minorHAnsi" w:cstheme="minorHAnsi"/>
                <w:color w:val="000000"/>
                <w:szCs w:val="22"/>
                <w:lang w:val="el-GR" w:eastAsia="el-GR"/>
              </w:rPr>
              <w:t>Rnase</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free</w:t>
            </w:r>
            <w:proofErr w:type="spellEnd"/>
            <w:r w:rsidRPr="00935686">
              <w:rPr>
                <w:rFonts w:asciiTheme="minorHAnsi" w:hAnsiTheme="minorHAnsi" w:cstheme="minorHAnsi"/>
                <w:color w:val="000000"/>
                <w:szCs w:val="22"/>
                <w:lang w:val="el-GR" w:eastAsia="el-GR"/>
              </w:rPr>
              <w:t xml:space="preserve"> H2O και </w:t>
            </w:r>
            <w:proofErr w:type="spellStart"/>
            <w:r w:rsidRPr="00935686">
              <w:rPr>
                <w:rFonts w:asciiTheme="minorHAnsi" w:hAnsiTheme="minorHAnsi" w:cstheme="minorHAnsi"/>
                <w:color w:val="000000"/>
                <w:szCs w:val="22"/>
                <w:lang w:val="el-GR" w:eastAsia="el-GR"/>
              </w:rPr>
              <w:t>Dilution</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buffer</w:t>
            </w:r>
            <w:proofErr w:type="spellEnd"/>
            <w:r w:rsidRPr="00935686">
              <w:rPr>
                <w:rFonts w:asciiTheme="minorHAnsi" w:hAnsiTheme="minorHAnsi" w:cstheme="minorHAnsi"/>
                <w:color w:val="000000"/>
                <w:szCs w:val="22"/>
                <w:lang w:val="el-GR" w:eastAsia="el-GR"/>
              </w:rPr>
              <w:t xml:space="preserve"> για </w:t>
            </w:r>
            <w:proofErr w:type="spellStart"/>
            <w:r w:rsidRPr="00935686">
              <w:rPr>
                <w:rFonts w:asciiTheme="minorHAnsi" w:hAnsiTheme="minorHAnsi" w:cstheme="minorHAnsi"/>
                <w:color w:val="000000"/>
                <w:szCs w:val="22"/>
                <w:lang w:val="el-GR" w:eastAsia="el-GR"/>
              </w:rPr>
              <w:t>real</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time</w:t>
            </w:r>
            <w:proofErr w:type="spellEnd"/>
            <w:r w:rsidRPr="00935686">
              <w:rPr>
                <w:rFonts w:asciiTheme="minorHAnsi" w:hAnsiTheme="minorHAnsi" w:cstheme="minorHAnsi"/>
                <w:color w:val="000000"/>
                <w:szCs w:val="22"/>
                <w:lang w:val="el-GR" w:eastAsia="el-GR"/>
              </w:rPr>
              <w:t xml:space="preserve"> PCR. Σε συσκευασία για 100 αντιδράσεις.</w:t>
            </w: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451"/>
        </w:trPr>
        <w:tc>
          <w:tcPr>
            <w:tcW w:w="5000" w:type="pct"/>
            <w:gridSpan w:val="5"/>
            <w:tcBorders>
              <w:top w:val="nil"/>
              <w:left w:val="single" w:sz="4" w:space="0" w:color="auto"/>
              <w:bottom w:val="single" w:sz="4" w:space="0" w:color="auto"/>
              <w:right w:val="single" w:sz="4" w:space="0" w:color="auto"/>
            </w:tcBorders>
            <w:shd w:val="clear" w:color="3D85C6" w:fill="D8D8D8"/>
          </w:tcPr>
          <w:p w:rsidR="00332B86" w:rsidRPr="00935686" w:rsidRDefault="00332B86" w:rsidP="00351822">
            <w:pPr>
              <w:suppressAutoHyphens w:val="0"/>
              <w:spacing w:after="0"/>
              <w:jc w:val="left"/>
              <w:rPr>
                <w:rFonts w:asciiTheme="minorHAnsi" w:hAnsiTheme="minorHAnsi" w:cstheme="minorHAnsi"/>
                <w:b/>
                <w:bCs/>
                <w:szCs w:val="22"/>
                <w:lang w:val="el-GR" w:eastAsia="el-GR"/>
              </w:rPr>
            </w:pPr>
            <w:r w:rsidRPr="00935686">
              <w:rPr>
                <w:rFonts w:asciiTheme="minorHAnsi" w:hAnsiTheme="minorHAnsi" w:cstheme="minorHAnsi"/>
                <w:b/>
                <w:bCs/>
                <w:szCs w:val="22"/>
                <w:lang w:val="el-GR" w:eastAsia="el-GR"/>
              </w:rPr>
              <w:t xml:space="preserve">ΠΙΝΑΚΑΣ 3| </w:t>
            </w:r>
            <w:r>
              <w:rPr>
                <w:rFonts w:asciiTheme="minorHAnsi" w:hAnsiTheme="minorHAnsi" w:cstheme="minorHAnsi"/>
                <w:b/>
                <w:bCs/>
                <w:szCs w:val="22"/>
                <w:lang w:val="el-GR" w:eastAsia="el-GR"/>
              </w:rPr>
              <w:t xml:space="preserve">Κλειστός πίνακας </w:t>
            </w:r>
            <w:r w:rsidRPr="00935686">
              <w:rPr>
                <w:rFonts w:asciiTheme="minorHAnsi" w:hAnsiTheme="minorHAnsi" w:cstheme="minorHAnsi"/>
                <w:b/>
                <w:bCs/>
                <w:szCs w:val="22"/>
                <w:lang w:val="el-GR" w:eastAsia="el-GR"/>
              </w:rPr>
              <w:t xml:space="preserve"> Αντισώματα</w:t>
            </w:r>
          </w:p>
        </w:tc>
      </w:tr>
      <w:tr w:rsidR="00332B86" w:rsidRPr="00AE486F" w:rsidTr="00351822">
        <w:trPr>
          <w:trHeight w:val="930"/>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3.1</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Πολυκλωνικό</w:t>
            </w:r>
            <w:proofErr w:type="spellEnd"/>
            <w:r w:rsidRPr="00935686">
              <w:rPr>
                <w:rFonts w:asciiTheme="minorHAnsi" w:hAnsiTheme="minorHAnsi" w:cstheme="minorHAnsi"/>
                <w:color w:val="000000"/>
                <w:szCs w:val="22"/>
                <w:lang w:val="el-GR" w:eastAsia="el-GR"/>
              </w:rPr>
              <w:t xml:space="preserve"> αντίσωμα κουνελιού που αναγνωρίζει πρωτεΐνες </w:t>
            </w:r>
            <w:proofErr w:type="spellStart"/>
            <w:r w:rsidRPr="00935686">
              <w:rPr>
                <w:rFonts w:asciiTheme="minorHAnsi" w:hAnsiTheme="minorHAnsi" w:cstheme="minorHAnsi"/>
                <w:color w:val="000000"/>
                <w:szCs w:val="22"/>
                <w:lang w:val="el-GR" w:eastAsia="el-GR"/>
              </w:rPr>
              <w:t>ανασυνδυασμένες</w:t>
            </w:r>
            <w:proofErr w:type="spellEnd"/>
            <w:r w:rsidRPr="00935686">
              <w:rPr>
                <w:rFonts w:asciiTheme="minorHAnsi" w:hAnsiTheme="minorHAnsi" w:cstheme="minorHAnsi"/>
                <w:color w:val="000000"/>
                <w:szCs w:val="22"/>
                <w:lang w:val="el-GR" w:eastAsia="el-GR"/>
              </w:rPr>
              <w:t xml:space="preserve">  με μόριο ιχνηθέτη 6xHis, που βρίσκεται είτε στο  </w:t>
            </w:r>
            <w:proofErr w:type="spellStart"/>
            <w:r w:rsidRPr="00935686">
              <w:rPr>
                <w:rFonts w:asciiTheme="minorHAnsi" w:hAnsiTheme="minorHAnsi" w:cstheme="minorHAnsi"/>
                <w:color w:val="000000"/>
                <w:szCs w:val="22"/>
                <w:lang w:val="el-GR" w:eastAsia="el-GR"/>
              </w:rPr>
              <w:t>αμινο</w:t>
            </w:r>
            <w:proofErr w:type="spellEnd"/>
            <w:r w:rsidRPr="00935686">
              <w:rPr>
                <w:rFonts w:asciiTheme="minorHAnsi" w:hAnsiTheme="minorHAnsi" w:cstheme="minorHAnsi"/>
                <w:color w:val="000000"/>
                <w:szCs w:val="22"/>
                <w:lang w:val="el-GR" w:eastAsia="el-GR"/>
              </w:rPr>
              <w:t xml:space="preserve">- είτε στο </w:t>
            </w:r>
            <w:proofErr w:type="spellStart"/>
            <w:r w:rsidRPr="00935686">
              <w:rPr>
                <w:rFonts w:asciiTheme="minorHAnsi" w:hAnsiTheme="minorHAnsi" w:cstheme="minorHAnsi"/>
                <w:color w:val="000000"/>
                <w:szCs w:val="22"/>
                <w:lang w:val="el-GR" w:eastAsia="el-GR"/>
              </w:rPr>
              <w:t>καρβοξυ</w:t>
            </w:r>
            <w:proofErr w:type="spellEnd"/>
            <w:r w:rsidRPr="00935686">
              <w:rPr>
                <w:rFonts w:asciiTheme="minorHAnsi" w:hAnsiTheme="minorHAnsi" w:cstheme="minorHAnsi"/>
                <w:color w:val="000000"/>
                <w:szCs w:val="22"/>
                <w:lang w:val="el-GR" w:eastAsia="el-GR"/>
              </w:rPr>
              <w:t>-τελικό άκρο αυτών. Πιστοποιημένο (</w:t>
            </w:r>
            <w:proofErr w:type="spellStart"/>
            <w:r w:rsidRPr="00935686">
              <w:rPr>
                <w:rFonts w:asciiTheme="minorHAnsi" w:hAnsiTheme="minorHAnsi" w:cstheme="minorHAnsi"/>
                <w:color w:val="000000"/>
                <w:szCs w:val="22"/>
                <w:lang w:val="el-GR" w:eastAsia="el-GR"/>
              </w:rPr>
              <w:t>validated</w:t>
            </w:r>
            <w:proofErr w:type="spellEnd"/>
            <w:r w:rsidRPr="00935686">
              <w:rPr>
                <w:rFonts w:asciiTheme="minorHAnsi" w:hAnsiTheme="minorHAnsi" w:cstheme="minorHAnsi"/>
                <w:color w:val="000000"/>
                <w:szCs w:val="22"/>
                <w:lang w:val="el-GR" w:eastAsia="el-GR"/>
              </w:rPr>
              <w:t xml:space="preserve">) για χρήση σε Western (αραίωση 1:1000) και </w:t>
            </w:r>
            <w:proofErr w:type="spellStart"/>
            <w:r w:rsidRPr="00935686">
              <w:rPr>
                <w:rFonts w:asciiTheme="minorHAnsi" w:hAnsiTheme="minorHAnsi" w:cstheme="minorHAnsi"/>
                <w:color w:val="000000"/>
                <w:szCs w:val="22"/>
                <w:lang w:val="el-GR" w:eastAsia="el-GR"/>
              </w:rPr>
              <w:t>Immunoprecipitation</w:t>
            </w:r>
            <w:proofErr w:type="spellEnd"/>
            <w:r w:rsidRPr="00935686">
              <w:rPr>
                <w:rFonts w:asciiTheme="minorHAnsi" w:hAnsiTheme="minorHAnsi" w:cstheme="minorHAnsi"/>
                <w:color w:val="000000"/>
                <w:szCs w:val="22"/>
                <w:lang w:val="el-GR" w:eastAsia="el-GR"/>
              </w:rPr>
              <w:t xml:space="preserve"> (αραίωση 1:25). Να παρέχεται σε διάλυμα που περιέχει 10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sodium</w:t>
            </w:r>
            <w:proofErr w:type="spellEnd"/>
            <w:r w:rsidRPr="00935686">
              <w:rPr>
                <w:rFonts w:asciiTheme="minorHAnsi" w:hAnsiTheme="minorHAnsi" w:cstheme="minorHAnsi"/>
                <w:color w:val="000000"/>
                <w:szCs w:val="22"/>
                <w:lang w:val="el-GR" w:eastAsia="el-GR"/>
              </w:rPr>
              <w:t xml:space="preserve"> HEPES (</w:t>
            </w:r>
            <w:proofErr w:type="spellStart"/>
            <w:r w:rsidRPr="00935686">
              <w:rPr>
                <w:rFonts w:asciiTheme="minorHAnsi" w:hAnsiTheme="minorHAnsi" w:cstheme="minorHAnsi"/>
                <w:color w:val="000000"/>
                <w:szCs w:val="22"/>
                <w:lang w:val="el-GR" w:eastAsia="el-GR"/>
              </w:rPr>
              <w:t>pH</w:t>
            </w:r>
            <w:proofErr w:type="spellEnd"/>
            <w:r w:rsidRPr="00935686">
              <w:rPr>
                <w:rFonts w:asciiTheme="minorHAnsi" w:hAnsiTheme="minorHAnsi" w:cstheme="minorHAnsi"/>
                <w:color w:val="000000"/>
                <w:szCs w:val="22"/>
                <w:lang w:val="el-GR" w:eastAsia="el-GR"/>
              </w:rPr>
              <w:t xml:space="preserve"> 7.5), 150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NaCl</w:t>
            </w:r>
            <w:proofErr w:type="spellEnd"/>
            <w:r w:rsidRPr="00935686">
              <w:rPr>
                <w:rFonts w:asciiTheme="minorHAnsi" w:hAnsiTheme="minorHAnsi" w:cstheme="minorHAnsi"/>
                <w:color w:val="000000"/>
                <w:szCs w:val="22"/>
                <w:lang w:val="el-GR" w:eastAsia="el-GR"/>
              </w:rPr>
              <w:t>, 100 µg/</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 xml:space="preserve"> BSA, και 50% </w:t>
            </w:r>
            <w:proofErr w:type="spellStart"/>
            <w:r w:rsidRPr="00935686">
              <w:rPr>
                <w:rFonts w:asciiTheme="minorHAnsi" w:hAnsiTheme="minorHAnsi" w:cstheme="minorHAnsi"/>
                <w:color w:val="000000"/>
                <w:szCs w:val="22"/>
                <w:lang w:val="el-GR" w:eastAsia="el-GR"/>
              </w:rPr>
              <w:t>glycerol</w:t>
            </w:r>
            <w:proofErr w:type="spellEnd"/>
            <w:r w:rsidRPr="00935686">
              <w:rPr>
                <w:rFonts w:asciiTheme="minorHAnsi" w:hAnsiTheme="minorHAnsi" w:cstheme="minorHAnsi"/>
                <w:color w:val="000000"/>
                <w:szCs w:val="22"/>
                <w:lang w:val="el-GR" w:eastAsia="el-GR"/>
              </w:rPr>
              <w:t>. Συσκευασία 100μl</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930"/>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3.2</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Μονοκλωνικό</w:t>
            </w:r>
            <w:proofErr w:type="spellEnd"/>
            <w:r w:rsidRPr="00935686">
              <w:rPr>
                <w:rFonts w:asciiTheme="minorHAnsi" w:hAnsiTheme="minorHAnsi" w:cstheme="minorHAnsi"/>
                <w:color w:val="000000"/>
                <w:szCs w:val="22"/>
                <w:lang w:val="el-GR" w:eastAsia="el-GR"/>
              </w:rPr>
              <w:t xml:space="preserve"> αντίσωμα που έχει παραχθεί σε ποντικό έναντι της Chk1  πρωτεΐνης  πιστοποιημένο (</w:t>
            </w:r>
            <w:proofErr w:type="spellStart"/>
            <w:r w:rsidRPr="00935686">
              <w:rPr>
                <w:rFonts w:asciiTheme="minorHAnsi" w:hAnsiTheme="minorHAnsi" w:cstheme="minorHAnsi"/>
                <w:color w:val="000000"/>
                <w:szCs w:val="22"/>
                <w:lang w:val="el-GR" w:eastAsia="el-GR"/>
              </w:rPr>
              <w:t>validated</w:t>
            </w:r>
            <w:proofErr w:type="spellEnd"/>
            <w:r w:rsidRPr="00935686">
              <w:rPr>
                <w:rFonts w:asciiTheme="minorHAnsi" w:hAnsiTheme="minorHAnsi" w:cstheme="minorHAnsi"/>
                <w:color w:val="000000"/>
                <w:szCs w:val="22"/>
                <w:lang w:val="el-GR" w:eastAsia="el-GR"/>
              </w:rPr>
              <w:t xml:space="preserve">) για χρήση σε Western (αραίωση 1:1000) και </w:t>
            </w:r>
            <w:proofErr w:type="spellStart"/>
            <w:r w:rsidRPr="00935686">
              <w:rPr>
                <w:rFonts w:asciiTheme="minorHAnsi" w:hAnsiTheme="minorHAnsi" w:cstheme="minorHAnsi"/>
                <w:color w:val="000000"/>
                <w:szCs w:val="22"/>
                <w:lang w:val="el-GR" w:eastAsia="el-GR"/>
              </w:rPr>
              <w:t>Simple</w:t>
            </w:r>
            <w:proofErr w:type="spellEnd"/>
            <w:r w:rsidRPr="00935686">
              <w:rPr>
                <w:rFonts w:asciiTheme="minorHAnsi" w:hAnsiTheme="minorHAnsi" w:cstheme="minorHAnsi"/>
                <w:color w:val="000000"/>
                <w:szCs w:val="22"/>
                <w:lang w:val="el-GR" w:eastAsia="el-GR"/>
              </w:rPr>
              <w:t xml:space="preserve"> Western™ (αραίωση </w:t>
            </w:r>
            <w:r w:rsidRPr="00935686">
              <w:rPr>
                <w:rFonts w:asciiTheme="minorHAnsi" w:hAnsiTheme="minorHAnsi" w:cstheme="minorHAnsi"/>
                <w:color w:val="000000"/>
                <w:szCs w:val="22"/>
                <w:lang w:val="el-GR" w:eastAsia="el-GR"/>
              </w:rPr>
              <w:lastRenderedPageBreak/>
              <w:t xml:space="preserve">1:10 - 1:50). Να αναγνωρίζει τα ενδογενή επίπεδα της ολικής πρωτεΐνης Chk1 σε δείγματα  ανθρώπου, ποντικού, αρουραίου, πιθήκου. Κλώνος 2G1D5. Να παρέχεται σε διάλυμα που περιέχει 10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sodium</w:t>
            </w:r>
            <w:proofErr w:type="spellEnd"/>
            <w:r w:rsidRPr="00935686">
              <w:rPr>
                <w:rFonts w:asciiTheme="minorHAnsi" w:hAnsiTheme="minorHAnsi" w:cstheme="minorHAnsi"/>
                <w:color w:val="000000"/>
                <w:szCs w:val="22"/>
                <w:lang w:val="el-GR" w:eastAsia="el-GR"/>
              </w:rPr>
              <w:t xml:space="preserve"> HEPES (</w:t>
            </w:r>
            <w:proofErr w:type="spellStart"/>
            <w:r w:rsidRPr="00935686">
              <w:rPr>
                <w:rFonts w:asciiTheme="minorHAnsi" w:hAnsiTheme="minorHAnsi" w:cstheme="minorHAnsi"/>
                <w:color w:val="000000"/>
                <w:szCs w:val="22"/>
                <w:lang w:val="el-GR" w:eastAsia="el-GR"/>
              </w:rPr>
              <w:t>pH</w:t>
            </w:r>
            <w:proofErr w:type="spellEnd"/>
            <w:r w:rsidRPr="00935686">
              <w:rPr>
                <w:rFonts w:asciiTheme="minorHAnsi" w:hAnsiTheme="minorHAnsi" w:cstheme="minorHAnsi"/>
                <w:color w:val="000000"/>
                <w:szCs w:val="22"/>
                <w:lang w:val="el-GR" w:eastAsia="el-GR"/>
              </w:rPr>
              <w:t xml:space="preserve"> 7.5), 150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NaCl</w:t>
            </w:r>
            <w:proofErr w:type="spellEnd"/>
            <w:r w:rsidRPr="00935686">
              <w:rPr>
                <w:rFonts w:asciiTheme="minorHAnsi" w:hAnsiTheme="minorHAnsi" w:cstheme="minorHAnsi"/>
                <w:color w:val="000000"/>
                <w:szCs w:val="22"/>
                <w:lang w:val="el-GR" w:eastAsia="el-GR"/>
              </w:rPr>
              <w:t>, 100 µg/</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 xml:space="preserve"> BSA, 50% </w:t>
            </w:r>
            <w:proofErr w:type="spellStart"/>
            <w:r w:rsidRPr="00935686">
              <w:rPr>
                <w:rFonts w:asciiTheme="minorHAnsi" w:hAnsiTheme="minorHAnsi" w:cstheme="minorHAnsi"/>
                <w:color w:val="000000"/>
                <w:szCs w:val="22"/>
                <w:lang w:val="el-GR" w:eastAsia="el-GR"/>
              </w:rPr>
              <w:t>glycerol</w:t>
            </w:r>
            <w:proofErr w:type="spellEnd"/>
            <w:r w:rsidRPr="00935686">
              <w:rPr>
                <w:rFonts w:asciiTheme="minorHAnsi" w:hAnsiTheme="minorHAnsi" w:cstheme="minorHAnsi"/>
                <w:color w:val="000000"/>
                <w:szCs w:val="22"/>
                <w:lang w:val="el-GR" w:eastAsia="el-GR"/>
              </w:rPr>
              <w:t xml:space="preserve"> και  &lt;0.02% </w:t>
            </w:r>
            <w:proofErr w:type="spellStart"/>
            <w:r w:rsidRPr="00935686">
              <w:rPr>
                <w:rFonts w:asciiTheme="minorHAnsi" w:hAnsiTheme="minorHAnsi" w:cstheme="minorHAnsi"/>
                <w:color w:val="000000"/>
                <w:szCs w:val="22"/>
                <w:lang w:val="el-GR" w:eastAsia="el-GR"/>
              </w:rPr>
              <w:t>νατραζίδιο</w:t>
            </w:r>
            <w:proofErr w:type="spellEnd"/>
            <w:r w:rsidRPr="00935686">
              <w:rPr>
                <w:rFonts w:asciiTheme="minorHAnsi" w:hAnsiTheme="minorHAnsi" w:cstheme="minorHAnsi"/>
                <w:color w:val="000000"/>
                <w:szCs w:val="22"/>
                <w:lang w:val="el-GR" w:eastAsia="el-GR"/>
              </w:rPr>
              <w:t xml:space="preserve">. Συσκευασία 100 </w:t>
            </w:r>
            <w:proofErr w:type="spellStart"/>
            <w:r w:rsidRPr="00935686">
              <w:rPr>
                <w:rFonts w:asciiTheme="minorHAnsi" w:hAnsiTheme="minorHAnsi" w:cstheme="minorHAnsi"/>
                <w:color w:val="000000"/>
                <w:szCs w:val="22"/>
                <w:lang w:val="el-GR" w:eastAsia="el-GR"/>
              </w:rPr>
              <w:t>μl</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360"/>
        </w:trPr>
        <w:tc>
          <w:tcPr>
            <w:tcW w:w="3187" w:type="pct"/>
            <w:gridSpan w:val="2"/>
            <w:tcBorders>
              <w:top w:val="single" w:sz="4" w:space="0" w:color="auto"/>
              <w:left w:val="single" w:sz="4" w:space="0" w:color="auto"/>
              <w:bottom w:val="single" w:sz="4" w:space="0" w:color="auto"/>
              <w:right w:val="single" w:sz="4" w:space="0" w:color="auto"/>
            </w:tcBorders>
            <w:shd w:val="clear" w:color="3D85C6" w:fill="D8D8D8"/>
          </w:tcPr>
          <w:p w:rsidR="00332B86" w:rsidRPr="00935686" w:rsidRDefault="00332B86" w:rsidP="00351822">
            <w:pPr>
              <w:suppressAutoHyphens w:val="0"/>
              <w:spacing w:after="0"/>
              <w:jc w:val="left"/>
              <w:rPr>
                <w:rFonts w:asciiTheme="minorHAnsi" w:hAnsiTheme="minorHAnsi" w:cstheme="minorHAnsi"/>
                <w:b/>
                <w:bCs/>
                <w:szCs w:val="22"/>
                <w:lang w:val="en-US" w:eastAsia="el-GR"/>
              </w:rPr>
            </w:pPr>
            <w:r w:rsidRPr="00935686">
              <w:rPr>
                <w:rFonts w:asciiTheme="minorHAnsi" w:hAnsiTheme="minorHAnsi" w:cstheme="minorHAnsi"/>
                <w:b/>
                <w:bCs/>
                <w:szCs w:val="22"/>
                <w:lang w:val="el-GR" w:eastAsia="el-GR"/>
              </w:rPr>
              <w:lastRenderedPageBreak/>
              <w:t>ΠΙΝΑΚΑΣ</w:t>
            </w:r>
            <w:r w:rsidRPr="00B52C97">
              <w:rPr>
                <w:rFonts w:asciiTheme="minorHAnsi" w:hAnsiTheme="minorHAnsi" w:cstheme="minorHAnsi"/>
                <w:b/>
                <w:bCs/>
                <w:szCs w:val="22"/>
                <w:lang w:eastAsia="el-GR"/>
              </w:rPr>
              <w:t xml:space="preserve"> 4| </w:t>
            </w:r>
            <w:r>
              <w:rPr>
                <w:rFonts w:asciiTheme="minorHAnsi" w:hAnsiTheme="minorHAnsi" w:cstheme="minorHAnsi"/>
                <w:b/>
                <w:bCs/>
                <w:szCs w:val="22"/>
                <w:lang w:val="el-GR" w:eastAsia="el-GR"/>
              </w:rPr>
              <w:t>Κλειστός</w:t>
            </w:r>
            <w:r w:rsidRPr="00B52C97">
              <w:rPr>
                <w:rFonts w:asciiTheme="minorHAnsi" w:hAnsiTheme="minorHAnsi" w:cstheme="minorHAnsi"/>
                <w:b/>
                <w:bCs/>
                <w:szCs w:val="22"/>
                <w:lang w:eastAsia="el-GR"/>
              </w:rPr>
              <w:t xml:space="preserve"> </w:t>
            </w:r>
            <w:r>
              <w:rPr>
                <w:rFonts w:asciiTheme="minorHAnsi" w:hAnsiTheme="minorHAnsi" w:cstheme="minorHAnsi"/>
                <w:b/>
                <w:bCs/>
                <w:szCs w:val="22"/>
                <w:lang w:val="el-GR" w:eastAsia="el-GR"/>
              </w:rPr>
              <w:t>πίνακας</w:t>
            </w:r>
            <w:r w:rsidRPr="00B52C97">
              <w:rPr>
                <w:rFonts w:asciiTheme="minorHAnsi" w:hAnsiTheme="minorHAnsi" w:cstheme="minorHAnsi"/>
                <w:b/>
                <w:bCs/>
                <w:szCs w:val="22"/>
                <w:lang w:eastAsia="el-GR"/>
              </w:rPr>
              <w:t xml:space="preserve">   </w:t>
            </w:r>
            <w:r w:rsidRPr="00935686">
              <w:rPr>
                <w:rFonts w:asciiTheme="minorHAnsi" w:hAnsiTheme="minorHAnsi" w:cstheme="minorHAnsi"/>
                <w:b/>
                <w:bCs/>
                <w:szCs w:val="22"/>
                <w:lang w:val="en-US" w:eastAsia="el-GR"/>
              </w:rPr>
              <w:t>siRNA – miRNA mimics</w:t>
            </w:r>
          </w:p>
        </w:tc>
        <w:tc>
          <w:tcPr>
            <w:tcW w:w="507" w:type="pct"/>
            <w:tcBorders>
              <w:top w:val="single" w:sz="4" w:space="0" w:color="auto"/>
              <w:left w:val="single" w:sz="4" w:space="0" w:color="auto"/>
              <w:bottom w:val="single" w:sz="4" w:space="0" w:color="auto"/>
              <w:right w:val="single" w:sz="4" w:space="0" w:color="auto"/>
            </w:tcBorders>
            <w:shd w:val="clear" w:color="3D85C6" w:fill="D8D8D8"/>
          </w:tcPr>
          <w:p w:rsidR="00332B86" w:rsidRPr="00B52C97" w:rsidRDefault="00332B86" w:rsidP="00351822">
            <w:pPr>
              <w:suppressAutoHyphens w:val="0"/>
              <w:spacing w:after="0"/>
              <w:jc w:val="left"/>
              <w:rPr>
                <w:rFonts w:asciiTheme="minorHAnsi" w:hAnsiTheme="minorHAnsi" w:cstheme="minorHAnsi"/>
                <w:b/>
                <w:bCs/>
                <w:szCs w:val="22"/>
                <w:lang w:eastAsia="el-GR"/>
              </w:rPr>
            </w:pPr>
          </w:p>
        </w:tc>
        <w:tc>
          <w:tcPr>
            <w:tcW w:w="507" w:type="pct"/>
            <w:tcBorders>
              <w:top w:val="single" w:sz="4" w:space="0" w:color="auto"/>
              <w:left w:val="single" w:sz="4" w:space="0" w:color="auto"/>
              <w:bottom w:val="single" w:sz="4" w:space="0" w:color="auto"/>
              <w:right w:val="single" w:sz="4" w:space="0" w:color="auto"/>
            </w:tcBorders>
            <w:shd w:val="clear" w:color="3D85C6" w:fill="D8D8D8"/>
          </w:tcPr>
          <w:p w:rsidR="00332B86" w:rsidRPr="00B52C97" w:rsidRDefault="00332B86" w:rsidP="00351822">
            <w:pPr>
              <w:suppressAutoHyphens w:val="0"/>
              <w:spacing w:after="0"/>
              <w:jc w:val="left"/>
              <w:rPr>
                <w:rFonts w:asciiTheme="minorHAnsi" w:hAnsiTheme="minorHAnsi" w:cstheme="minorHAnsi"/>
                <w:b/>
                <w:bCs/>
                <w:szCs w:val="22"/>
                <w:lang w:eastAsia="el-GR"/>
              </w:rPr>
            </w:pPr>
          </w:p>
        </w:tc>
        <w:tc>
          <w:tcPr>
            <w:tcW w:w="799" w:type="pct"/>
            <w:tcBorders>
              <w:top w:val="single" w:sz="4" w:space="0" w:color="auto"/>
              <w:left w:val="single" w:sz="4" w:space="0" w:color="auto"/>
              <w:bottom w:val="single" w:sz="4" w:space="0" w:color="auto"/>
              <w:right w:val="single" w:sz="4" w:space="0" w:color="auto"/>
            </w:tcBorders>
            <w:shd w:val="clear" w:color="3D85C6" w:fill="D8D8D8"/>
          </w:tcPr>
          <w:p w:rsidR="00332B86" w:rsidRPr="00B52C97" w:rsidRDefault="00332B86" w:rsidP="00351822">
            <w:pPr>
              <w:suppressAutoHyphens w:val="0"/>
              <w:spacing w:after="0"/>
              <w:jc w:val="left"/>
              <w:rPr>
                <w:rFonts w:asciiTheme="minorHAnsi" w:hAnsiTheme="minorHAnsi" w:cstheme="minorHAnsi"/>
                <w:b/>
                <w:bCs/>
                <w:szCs w:val="22"/>
                <w:lang w:eastAsia="el-GR"/>
              </w:rPr>
            </w:pPr>
          </w:p>
        </w:tc>
      </w:tr>
      <w:tr w:rsidR="00332B86" w:rsidRPr="00AE486F"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4.1</w:t>
            </w:r>
          </w:p>
        </w:tc>
        <w:tc>
          <w:tcPr>
            <w:tcW w:w="2928" w:type="pct"/>
            <w:tcBorders>
              <w:top w:val="nil"/>
              <w:left w:val="nil"/>
              <w:bottom w:val="single" w:sz="4" w:space="0" w:color="auto"/>
              <w:right w:val="single" w:sz="4" w:space="0" w:color="auto"/>
            </w:tcBorders>
            <w:shd w:val="clear" w:color="auto" w:fill="auto"/>
            <w:vAlign w:val="center"/>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Μίγμα από 4 </w:t>
            </w:r>
            <w:proofErr w:type="spellStart"/>
            <w:r w:rsidRPr="00935686">
              <w:rPr>
                <w:rFonts w:asciiTheme="minorHAnsi" w:hAnsiTheme="minorHAnsi" w:cstheme="minorHAnsi"/>
                <w:color w:val="000000"/>
                <w:szCs w:val="22"/>
                <w:lang w:val="el-GR" w:eastAsia="el-GR"/>
              </w:rPr>
              <w:t>siRNAs</w:t>
            </w:r>
            <w:proofErr w:type="spellEnd"/>
            <w:r w:rsidRPr="00935686">
              <w:rPr>
                <w:rFonts w:asciiTheme="minorHAnsi" w:hAnsiTheme="minorHAnsi" w:cstheme="minorHAnsi"/>
                <w:color w:val="000000"/>
                <w:szCs w:val="22"/>
                <w:lang w:val="el-GR" w:eastAsia="el-GR"/>
              </w:rPr>
              <w:t xml:space="preserve"> ειδικά σχεδιασμένα για την αποσιώπηση της έκφρασης της Lin28a ποντικού, το οποίο να εγγυάται την αποσιώπηση της σε </w:t>
            </w:r>
            <w:proofErr w:type="spellStart"/>
            <w:r w:rsidRPr="00935686">
              <w:rPr>
                <w:rFonts w:asciiTheme="minorHAnsi" w:hAnsiTheme="minorHAnsi" w:cstheme="minorHAnsi"/>
                <w:color w:val="000000"/>
                <w:szCs w:val="22"/>
                <w:lang w:val="el-GR" w:eastAsia="el-GR"/>
              </w:rPr>
              <w:t>mRNA</w:t>
            </w:r>
            <w:proofErr w:type="spellEnd"/>
            <w:r w:rsidRPr="00935686">
              <w:rPr>
                <w:rFonts w:asciiTheme="minorHAnsi" w:hAnsiTheme="minorHAnsi" w:cstheme="minorHAnsi"/>
                <w:color w:val="000000"/>
                <w:szCs w:val="22"/>
                <w:lang w:val="el-GR" w:eastAsia="el-GR"/>
              </w:rPr>
              <w:t xml:space="preserve"> επίπεδο τουλάχιστον κατά 75%. Να εξασφαλίζει το φόρτωμα της </w:t>
            </w:r>
            <w:proofErr w:type="spellStart"/>
            <w:r w:rsidRPr="00935686">
              <w:rPr>
                <w:rFonts w:asciiTheme="minorHAnsi" w:hAnsiTheme="minorHAnsi" w:cstheme="minorHAnsi"/>
                <w:color w:val="000000"/>
                <w:szCs w:val="22"/>
                <w:lang w:val="el-GR" w:eastAsia="el-GR"/>
              </w:rPr>
              <w:t>anti-sense</w:t>
            </w:r>
            <w:proofErr w:type="spellEnd"/>
            <w:r w:rsidRPr="00935686">
              <w:rPr>
                <w:rFonts w:asciiTheme="minorHAnsi" w:hAnsiTheme="minorHAnsi" w:cstheme="minorHAnsi"/>
                <w:color w:val="000000"/>
                <w:szCs w:val="22"/>
                <w:lang w:val="el-GR" w:eastAsia="el-GR"/>
              </w:rPr>
              <w:t xml:space="preserve"> αλυσίδας στο </w:t>
            </w:r>
            <w:proofErr w:type="spellStart"/>
            <w:r w:rsidRPr="00935686">
              <w:rPr>
                <w:rFonts w:asciiTheme="minorHAnsi" w:hAnsiTheme="minorHAnsi" w:cstheme="minorHAnsi"/>
                <w:color w:val="000000"/>
                <w:szCs w:val="22"/>
                <w:lang w:val="el-GR" w:eastAsia="el-GR"/>
              </w:rPr>
              <w:t>σύμπλοκο</w:t>
            </w:r>
            <w:proofErr w:type="spellEnd"/>
            <w:r w:rsidRPr="00935686">
              <w:rPr>
                <w:rFonts w:asciiTheme="minorHAnsi" w:hAnsiTheme="minorHAnsi" w:cstheme="minorHAnsi"/>
                <w:color w:val="000000"/>
                <w:szCs w:val="22"/>
                <w:lang w:val="el-GR" w:eastAsia="el-GR"/>
              </w:rPr>
              <w:t xml:space="preserve"> RISC, μέσω μίας επιλεκτικής χημικής </w:t>
            </w:r>
            <w:proofErr w:type="spellStart"/>
            <w:r w:rsidRPr="00935686">
              <w:rPr>
                <w:rFonts w:asciiTheme="minorHAnsi" w:hAnsiTheme="minorHAnsi" w:cstheme="minorHAnsi"/>
                <w:color w:val="000000"/>
                <w:szCs w:val="22"/>
                <w:lang w:val="el-GR" w:eastAsia="el-GR"/>
              </w:rPr>
              <w:t>τροποίησης</w:t>
            </w:r>
            <w:proofErr w:type="spellEnd"/>
            <w:r w:rsidRPr="00935686">
              <w:rPr>
                <w:rFonts w:asciiTheme="minorHAnsi" w:hAnsiTheme="minorHAnsi" w:cstheme="minorHAnsi"/>
                <w:color w:val="000000"/>
                <w:szCs w:val="22"/>
                <w:lang w:val="el-GR" w:eastAsia="el-GR"/>
              </w:rPr>
              <w:t xml:space="preserve"> που μπλοκάρει την επιλογή της </w:t>
            </w:r>
            <w:proofErr w:type="spellStart"/>
            <w:r w:rsidRPr="00935686">
              <w:rPr>
                <w:rFonts w:asciiTheme="minorHAnsi" w:hAnsiTheme="minorHAnsi" w:cstheme="minorHAnsi"/>
                <w:color w:val="000000"/>
                <w:szCs w:val="22"/>
                <w:lang w:val="el-GR" w:eastAsia="el-GR"/>
              </w:rPr>
              <w:t>sense</w:t>
            </w:r>
            <w:proofErr w:type="spellEnd"/>
            <w:r w:rsidRPr="00935686">
              <w:rPr>
                <w:rFonts w:asciiTheme="minorHAnsi" w:hAnsiTheme="minorHAnsi" w:cstheme="minorHAnsi"/>
                <w:color w:val="000000"/>
                <w:szCs w:val="22"/>
                <w:lang w:val="el-GR" w:eastAsia="el-GR"/>
              </w:rPr>
              <w:t xml:space="preserve"> αλυσίδας. Συσκευασία 5 </w:t>
            </w:r>
            <w:proofErr w:type="spellStart"/>
            <w:r w:rsidRPr="00935686">
              <w:rPr>
                <w:rFonts w:asciiTheme="minorHAnsi" w:hAnsiTheme="minorHAnsi" w:cstheme="minorHAnsi"/>
                <w:color w:val="000000"/>
                <w:szCs w:val="22"/>
                <w:lang w:val="el-GR" w:eastAsia="el-GR"/>
              </w:rPr>
              <w:t>nmol</w:t>
            </w:r>
            <w:proofErr w:type="spellEnd"/>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4.2</w:t>
            </w:r>
          </w:p>
        </w:tc>
        <w:tc>
          <w:tcPr>
            <w:tcW w:w="2928" w:type="pct"/>
            <w:tcBorders>
              <w:top w:val="nil"/>
              <w:left w:val="nil"/>
              <w:bottom w:val="single" w:sz="4" w:space="0" w:color="auto"/>
              <w:right w:val="single" w:sz="4" w:space="0" w:color="auto"/>
            </w:tcBorders>
            <w:shd w:val="clear" w:color="auto" w:fill="auto"/>
            <w:vAlign w:val="center"/>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siRNA</w:t>
            </w:r>
            <w:proofErr w:type="spellEnd"/>
            <w:r w:rsidRPr="00935686">
              <w:rPr>
                <w:rFonts w:asciiTheme="minorHAnsi" w:hAnsiTheme="minorHAnsi" w:cstheme="minorHAnsi"/>
                <w:color w:val="000000"/>
                <w:szCs w:val="22"/>
                <w:lang w:val="el-GR" w:eastAsia="el-GR"/>
              </w:rPr>
              <w:t xml:space="preserve"> κατάλληλα σχεδιασμένο για χρήση ως αρνητικό </w:t>
            </w:r>
            <w:proofErr w:type="spellStart"/>
            <w:r w:rsidRPr="00935686">
              <w:rPr>
                <w:rFonts w:asciiTheme="minorHAnsi" w:hAnsiTheme="minorHAnsi" w:cstheme="minorHAnsi"/>
                <w:color w:val="000000"/>
                <w:szCs w:val="22"/>
                <w:lang w:val="el-GR" w:eastAsia="el-GR"/>
              </w:rPr>
              <w:t>control</w:t>
            </w:r>
            <w:proofErr w:type="spellEnd"/>
            <w:r w:rsidRPr="00935686">
              <w:rPr>
                <w:rFonts w:asciiTheme="minorHAnsi" w:hAnsiTheme="minorHAnsi" w:cstheme="minorHAnsi"/>
                <w:color w:val="000000"/>
                <w:szCs w:val="22"/>
                <w:lang w:val="el-GR" w:eastAsia="el-GR"/>
              </w:rPr>
              <w:t xml:space="preserve"> σε πειράματα αποσιώπησης με τη χρήση </w:t>
            </w:r>
            <w:proofErr w:type="spellStart"/>
            <w:r w:rsidRPr="00935686">
              <w:rPr>
                <w:rFonts w:asciiTheme="minorHAnsi" w:hAnsiTheme="minorHAnsi" w:cstheme="minorHAnsi"/>
                <w:color w:val="000000"/>
                <w:szCs w:val="22"/>
                <w:lang w:val="el-GR" w:eastAsia="el-GR"/>
              </w:rPr>
              <w:t>siRNAs</w:t>
            </w:r>
            <w:proofErr w:type="spellEnd"/>
            <w:r w:rsidRPr="00935686">
              <w:rPr>
                <w:rFonts w:asciiTheme="minorHAnsi" w:hAnsiTheme="minorHAnsi" w:cstheme="minorHAnsi"/>
                <w:color w:val="000000"/>
                <w:szCs w:val="22"/>
                <w:lang w:val="el-GR" w:eastAsia="el-GR"/>
              </w:rPr>
              <w:t xml:space="preserve">. Να είναι σχεδιασμένο ώστε να φέρει τουλάχιστον 4 </w:t>
            </w:r>
            <w:proofErr w:type="spellStart"/>
            <w:r w:rsidRPr="00935686">
              <w:rPr>
                <w:rFonts w:asciiTheme="minorHAnsi" w:hAnsiTheme="minorHAnsi" w:cstheme="minorHAnsi"/>
                <w:color w:val="000000"/>
                <w:szCs w:val="22"/>
                <w:lang w:val="el-GR" w:eastAsia="el-GR"/>
              </w:rPr>
              <w:t>mismatches</w:t>
            </w:r>
            <w:proofErr w:type="spellEnd"/>
            <w:r w:rsidRPr="00935686">
              <w:rPr>
                <w:rFonts w:asciiTheme="minorHAnsi" w:hAnsiTheme="minorHAnsi" w:cstheme="minorHAnsi"/>
                <w:color w:val="000000"/>
                <w:szCs w:val="22"/>
                <w:lang w:val="el-GR" w:eastAsia="el-GR"/>
              </w:rPr>
              <w:t xml:space="preserve">  ως προς όλα τα γονίδια του ανθρώπου, ποντικού και αρουραίου και να είναι επιβεβαιωμένη η ελάχιστη στόχευση του στο </w:t>
            </w:r>
            <w:proofErr w:type="spellStart"/>
            <w:r w:rsidRPr="00935686">
              <w:rPr>
                <w:rFonts w:asciiTheme="minorHAnsi" w:hAnsiTheme="minorHAnsi" w:cstheme="minorHAnsi"/>
                <w:color w:val="000000"/>
                <w:szCs w:val="22"/>
                <w:lang w:val="el-GR" w:eastAsia="el-GR"/>
              </w:rPr>
              <w:t>γονιδίωμα</w:t>
            </w:r>
            <w:proofErr w:type="spellEnd"/>
            <w:r w:rsidRPr="00935686">
              <w:rPr>
                <w:rFonts w:asciiTheme="minorHAnsi" w:hAnsiTheme="minorHAnsi" w:cstheme="minorHAnsi"/>
                <w:color w:val="000000"/>
                <w:szCs w:val="22"/>
                <w:lang w:val="el-GR" w:eastAsia="el-GR"/>
              </w:rPr>
              <w:t xml:space="preserve"> μέσω </w:t>
            </w:r>
            <w:proofErr w:type="spellStart"/>
            <w:r w:rsidRPr="00935686">
              <w:rPr>
                <w:rFonts w:asciiTheme="minorHAnsi" w:hAnsiTheme="minorHAnsi" w:cstheme="minorHAnsi"/>
                <w:color w:val="000000"/>
                <w:szCs w:val="22"/>
                <w:lang w:val="el-GR" w:eastAsia="el-GR"/>
              </w:rPr>
              <w:t>microarray</w:t>
            </w:r>
            <w:proofErr w:type="spellEnd"/>
            <w:r w:rsidRPr="00935686">
              <w:rPr>
                <w:rFonts w:asciiTheme="minorHAnsi" w:hAnsiTheme="minorHAnsi" w:cstheme="minorHAnsi"/>
                <w:color w:val="000000"/>
                <w:szCs w:val="22"/>
                <w:lang w:val="el-GR" w:eastAsia="el-GR"/>
              </w:rPr>
              <w:t xml:space="preserve"> ανάλυσης.  Συσκευασία 5 </w:t>
            </w:r>
            <w:proofErr w:type="spellStart"/>
            <w:r w:rsidRPr="00935686">
              <w:rPr>
                <w:rFonts w:asciiTheme="minorHAnsi" w:hAnsiTheme="minorHAnsi" w:cstheme="minorHAnsi"/>
                <w:color w:val="000000"/>
                <w:szCs w:val="22"/>
                <w:lang w:val="el-GR" w:eastAsia="el-GR"/>
              </w:rPr>
              <w:t>nmol</w:t>
            </w:r>
            <w:proofErr w:type="spellEnd"/>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855"/>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4.3</w:t>
            </w:r>
          </w:p>
        </w:tc>
        <w:tc>
          <w:tcPr>
            <w:tcW w:w="2928" w:type="pct"/>
            <w:tcBorders>
              <w:top w:val="single" w:sz="4" w:space="0" w:color="auto"/>
              <w:left w:val="nil"/>
              <w:bottom w:val="single" w:sz="4" w:space="0" w:color="auto"/>
              <w:right w:val="single" w:sz="4" w:space="0" w:color="auto"/>
            </w:tcBorders>
            <w:shd w:val="clear" w:color="auto" w:fill="auto"/>
            <w:vAlign w:val="center"/>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Aρνητικό</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control</w:t>
            </w:r>
            <w:proofErr w:type="spellEnd"/>
            <w:r w:rsidRPr="00935686">
              <w:rPr>
                <w:rFonts w:asciiTheme="minorHAnsi" w:hAnsiTheme="minorHAnsi" w:cstheme="minorHAnsi"/>
                <w:color w:val="000000"/>
                <w:szCs w:val="22"/>
                <w:lang w:val="el-GR" w:eastAsia="el-GR"/>
              </w:rPr>
              <w:t xml:space="preserve"> για τα ανάλογα των ώριμων </w:t>
            </w:r>
            <w:proofErr w:type="spellStart"/>
            <w:r w:rsidRPr="00935686">
              <w:rPr>
                <w:rFonts w:asciiTheme="minorHAnsi" w:hAnsiTheme="minorHAnsi" w:cstheme="minorHAnsi"/>
                <w:color w:val="000000"/>
                <w:szCs w:val="22"/>
                <w:lang w:val="el-GR" w:eastAsia="el-GR"/>
              </w:rPr>
              <w:t>microRNAs</w:t>
            </w:r>
            <w:proofErr w:type="spellEnd"/>
            <w:r w:rsidRPr="00935686">
              <w:rPr>
                <w:rFonts w:asciiTheme="minorHAnsi" w:hAnsiTheme="minorHAnsi" w:cstheme="minorHAnsi"/>
                <w:color w:val="000000"/>
                <w:szCs w:val="22"/>
                <w:lang w:val="el-GR" w:eastAsia="el-GR"/>
              </w:rPr>
              <w:t xml:space="preserve"> (</w:t>
            </w:r>
            <w:r w:rsidRPr="00935686">
              <w:rPr>
                <w:rFonts w:asciiTheme="minorHAnsi" w:hAnsiTheme="minorHAnsi" w:cstheme="minorHAnsi"/>
                <w:color w:val="000000"/>
                <w:szCs w:val="22"/>
                <w:lang w:val="en-US" w:eastAsia="el-GR"/>
              </w:rPr>
              <w:t>miRNA</w:t>
            </w:r>
            <w:r w:rsidRPr="00935686">
              <w:rPr>
                <w:rFonts w:asciiTheme="minorHAnsi" w:hAnsiTheme="minorHAnsi" w:cstheme="minorHAnsi"/>
                <w:color w:val="000000"/>
                <w:szCs w:val="22"/>
                <w:lang w:val="el-GR" w:eastAsia="el-GR"/>
              </w:rPr>
              <w:t xml:space="preserve"> </w:t>
            </w:r>
            <w:r w:rsidRPr="00935686">
              <w:rPr>
                <w:rFonts w:asciiTheme="minorHAnsi" w:hAnsiTheme="minorHAnsi" w:cstheme="minorHAnsi"/>
                <w:color w:val="000000"/>
                <w:szCs w:val="22"/>
                <w:lang w:val="en-US" w:eastAsia="el-GR"/>
              </w:rPr>
              <w:t>mimics</w:t>
            </w:r>
            <w:r w:rsidRPr="00935686">
              <w:rPr>
                <w:rFonts w:asciiTheme="minorHAnsi" w:hAnsiTheme="minorHAnsi" w:cstheme="minorHAnsi"/>
                <w:color w:val="000000"/>
                <w:szCs w:val="22"/>
                <w:lang w:val="el-GR" w:eastAsia="el-GR"/>
              </w:rPr>
              <w:t xml:space="preserve">), το οποίο είναι ιδανικό για τη βελτιστοποίηση των συνθηκών για καλά σχεδιασμένα πειράματα τροποποίησης των επιπέδων των </w:t>
            </w:r>
            <w:proofErr w:type="spellStart"/>
            <w:r w:rsidRPr="00935686">
              <w:rPr>
                <w:rFonts w:asciiTheme="minorHAnsi" w:hAnsiTheme="minorHAnsi" w:cstheme="minorHAnsi"/>
                <w:color w:val="000000"/>
                <w:szCs w:val="22"/>
                <w:lang w:val="el-GR" w:eastAsia="el-GR"/>
              </w:rPr>
              <w:t>microRNAs</w:t>
            </w:r>
            <w:proofErr w:type="spellEnd"/>
            <w:r w:rsidRPr="00935686">
              <w:rPr>
                <w:rFonts w:asciiTheme="minorHAnsi" w:hAnsiTheme="minorHAnsi" w:cstheme="minorHAnsi"/>
                <w:color w:val="000000"/>
                <w:szCs w:val="22"/>
                <w:lang w:val="el-GR" w:eastAsia="el-GR"/>
              </w:rPr>
              <w:t xml:space="preserve">. Βασίζεται στην ώριμη αλληλουχία του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cel-miR-67, το οποίο έχει επιβεβαιωθεί ότι έχει ελάχιστη ομολογία με τις αλληλουχίες των </w:t>
            </w:r>
            <w:proofErr w:type="spellStart"/>
            <w:r w:rsidRPr="00935686">
              <w:rPr>
                <w:rFonts w:asciiTheme="minorHAnsi" w:hAnsiTheme="minorHAnsi" w:cstheme="minorHAnsi"/>
                <w:color w:val="000000"/>
                <w:szCs w:val="22"/>
                <w:lang w:val="el-GR" w:eastAsia="el-GR"/>
              </w:rPr>
              <w:t>microRNAs</w:t>
            </w:r>
            <w:proofErr w:type="spellEnd"/>
            <w:r w:rsidRPr="00935686">
              <w:rPr>
                <w:rFonts w:asciiTheme="minorHAnsi" w:hAnsiTheme="minorHAnsi" w:cstheme="minorHAnsi"/>
                <w:color w:val="000000"/>
                <w:szCs w:val="22"/>
                <w:lang w:val="el-GR" w:eastAsia="el-GR"/>
              </w:rPr>
              <w:t xml:space="preserve"> στον άνθρωπο, το ποντίκι και τον αρουραίο. Επίσης έχει τον ίδιο σχεδιασμό και τις ίδιες χημικές τροποποιήσεις με τα ανάλογα των ώριμων </w:t>
            </w:r>
            <w:proofErr w:type="spellStart"/>
            <w:r w:rsidRPr="00935686">
              <w:rPr>
                <w:rFonts w:asciiTheme="minorHAnsi" w:hAnsiTheme="minorHAnsi" w:cstheme="minorHAnsi"/>
                <w:color w:val="000000"/>
                <w:szCs w:val="22"/>
                <w:lang w:val="el-GR" w:eastAsia="el-GR"/>
              </w:rPr>
              <w:t>microRNAs</w:t>
            </w:r>
            <w:proofErr w:type="spellEnd"/>
            <w:r w:rsidRPr="00935686">
              <w:rPr>
                <w:rFonts w:asciiTheme="minorHAnsi" w:hAnsiTheme="minorHAnsi" w:cstheme="minorHAnsi"/>
                <w:color w:val="000000"/>
                <w:szCs w:val="22"/>
                <w:lang w:val="el-GR" w:eastAsia="el-GR"/>
              </w:rPr>
              <w:t xml:space="preserve">, ενώ δεν έχουν εντοπιστεί επιπτώσεις στη λειτουργία των </w:t>
            </w:r>
            <w:proofErr w:type="spellStart"/>
            <w:r w:rsidRPr="00935686">
              <w:rPr>
                <w:rFonts w:asciiTheme="minorHAnsi" w:hAnsiTheme="minorHAnsi" w:cstheme="minorHAnsi"/>
                <w:color w:val="000000"/>
                <w:szCs w:val="22"/>
                <w:lang w:val="el-GR" w:eastAsia="el-GR"/>
              </w:rPr>
              <w:t>miRNAs</w:t>
            </w:r>
            <w:proofErr w:type="spellEnd"/>
            <w:r w:rsidRPr="00935686">
              <w:rPr>
                <w:rFonts w:asciiTheme="minorHAnsi" w:hAnsiTheme="minorHAnsi" w:cstheme="minorHAnsi"/>
                <w:color w:val="000000"/>
                <w:szCs w:val="22"/>
                <w:lang w:val="el-GR" w:eastAsia="el-GR"/>
              </w:rPr>
              <w:t xml:space="preserve"> μετά από πειράματα. Συσκευασία 5 </w:t>
            </w:r>
            <w:proofErr w:type="spellStart"/>
            <w:r w:rsidRPr="00935686">
              <w:rPr>
                <w:rFonts w:asciiTheme="minorHAnsi" w:hAnsiTheme="minorHAnsi" w:cstheme="minorHAnsi"/>
                <w:color w:val="000000"/>
                <w:szCs w:val="22"/>
                <w:lang w:val="el-GR" w:eastAsia="el-GR"/>
              </w:rPr>
              <w:t>nmol</w:t>
            </w:r>
            <w:proofErr w:type="spellEnd"/>
            <w:r w:rsidRPr="00935686">
              <w:rPr>
                <w:rFonts w:asciiTheme="minorHAnsi" w:hAnsiTheme="minorHAnsi" w:cstheme="minorHAnsi"/>
                <w:color w:val="000000"/>
                <w:szCs w:val="22"/>
                <w:lang w:val="el-GR" w:eastAsia="el-GR"/>
              </w:rPr>
              <w:t>.</w:t>
            </w: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4.4</w:t>
            </w:r>
          </w:p>
        </w:tc>
        <w:tc>
          <w:tcPr>
            <w:tcW w:w="2928" w:type="pct"/>
            <w:tcBorders>
              <w:top w:val="nil"/>
              <w:left w:val="nil"/>
              <w:bottom w:val="single" w:sz="4" w:space="0" w:color="auto"/>
              <w:right w:val="single" w:sz="4" w:space="0" w:color="auto"/>
            </w:tcBorders>
            <w:shd w:val="clear" w:color="auto" w:fill="auto"/>
            <w:vAlign w:val="center"/>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Ανάλογο του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ποντικού mmu-miR-124-3p που είναι </w:t>
            </w:r>
            <w:proofErr w:type="spellStart"/>
            <w:r w:rsidRPr="00935686">
              <w:rPr>
                <w:rFonts w:asciiTheme="minorHAnsi" w:hAnsiTheme="minorHAnsi" w:cstheme="minorHAnsi"/>
                <w:color w:val="000000"/>
                <w:szCs w:val="22"/>
                <w:lang w:val="el-GR" w:eastAsia="el-GR"/>
              </w:rPr>
              <w:t>δίκλωνo</w:t>
            </w:r>
            <w:proofErr w:type="spellEnd"/>
            <w:r w:rsidRPr="00935686">
              <w:rPr>
                <w:rFonts w:asciiTheme="minorHAnsi" w:hAnsiTheme="minorHAnsi" w:cstheme="minorHAnsi"/>
                <w:color w:val="000000"/>
                <w:szCs w:val="22"/>
                <w:lang w:val="el-GR" w:eastAsia="el-GR"/>
              </w:rPr>
              <w:t xml:space="preserve"> RNA </w:t>
            </w:r>
            <w:proofErr w:type="spellStart"/>
            <w:r w:rsidRPr="00935686">
              <w:rPr>
                <w:rFonts w:asciiTheme="minorHAnsi" w:hAnsiTheme="minorHAnsi" w:cstheme="minorHAnsi"/>
                <w:color w:val="000000"/>
                <w:szCs w:val="22"/>
                <w:lang w:val="el-GR" w:eastAsia="el-GR"/>
              </w:rPr>
              <w:t>ολιγονουκλεοτίδιo</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σχεδιασμένo</w:t>
            </w:r>
            <w:proofErr w:type="spellEnd"/>
            <w:r w:rsidRPr="00935686">
              <w:rPr>
                <w:rFonts w:asciiTheme="minorHAnsi" w:hAnsiTheme="minorHAnsi" w:cstheme="minorHAnsi"/>
                <w:color w:val="000000"/>
                <w:szCs w:val="22"/>
                <w:lang w:val="el-GR" w:eastAsia="el-GR"/>
              </w:rPr>
              <w:t xml:space="preserve"> να μιμείται τη λειτουργία του ενδογενούς, ώριμου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mmu-miR-124-3p. Να είναι χημικά ενισχυμένο με το ON-TARGET μοτίβο τροποποίησης, ώστε να επιλεγεί κατά προτίμηση η ενεργή αλυσίδα του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από το </w:t>
            </w:r>
            <w:proofErr w:type="spellStart"/>
            <w:r w:rsidRPr="00935686">
              <w:rPr>
                <w:rFonts w:asciiTheme="minorHAnsi" w:hAnsiTheme="minorHAnsi" w:cstheme="minorHAnsi"/>
                <w:color w:val="000000"/>
                <w:szCs w:val="22"/>
                <w:lang w:val="el-GR" w:eastAsia="el-GR"/>
              </w:rPr>
              <w:t>σύμπλοκο</w:t>
            </w:r>
            <w:proofErr w:type="spellEnd"/>
            <w:r w:rsidRPr="00935686">
              <w:rPr>
                <w:rFonts w:asciiTheme="minorHAnsi" w:hAnsiTheme="minorHAnsi" w:cstheme="minorHAnsi"/>
                <w:color w:val="000000"/>
                <w:szCs w:val="22"/>
                <w:lang w:val="el-GR" w:eastAsia="el-GR"/>
              </w:rPr>
              <w:t xml:space="preserve"> RISC. Να έχει υψηλή απόδοση σε σχέση με τα φυσικό δίκλωνο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να </w:t>
            </w:r>
            <w:r w:rsidRPr="00935686">
              <w:rPr>
                <w:rFonts w:asciiTheme="minorHAnsi" w:hAnsiTheme="minorHAnsi" w:cstheme="minorHAnsi"/>
                <w:color w:val="000000"/>
                <w:szCs w:val="22"/>
                <w:lang w:val="el-GR" w:eastAsia="el-GR"/>
              </w:rPr>
              <w:lastRenderedPageBreak/>
              <w:t xml:space="preserve">μιμείται αποτελεσματικά τη λειτουργία του ενδογενούς, ώριμου </w:t>
            </w:r>
            <w:proofErr w:type="spellStart"/>
            <w:r w:rsidRPr="00935686">
              <w:rPr>
                <w:rFonts w:asciiTheme="minorHAnsi" w:hAnsiTheme="minorHAnsi" w:cstheme="minorHAnsi"/>
                <w:color w:val="000000"/>
                <w:szCs w:val="22"/>
                <w:lang w:val="el-GR" w:eastAsia="el-GR"/>
              </w:rPr>
              <w:t>microRNA</w:t>
            </w:r>
            <w:proofErr w:type="spellEnd"/>
            <w:r w:rsidRPr="00935686">
              <w:rPr>
                <w:rFonts w:asciiTheme="minorHAnsi" w:hAnsiTheme="minorHAnsi" w:cstheme="minorHAnsi"/>
                <w:color w:val="000000"/>
                <w:szCs w:val="22"/>
                <w:lang w:val="el-GR" w:eastAsia="el-GR"/>
              </w:rPr>
              <w:t xml:space="preserve"> και λόγω της ON-TARGET  χημικής τροποποίησης να αποκλείεται η παθητική αλυσίδα από το </w:t>
            </w:r>
            <w:proofErr w:type="spellStart"/>
            <w:r w:rsidRPr="00935686">
              <w:rPr>
                <w:rFonts w:asciiTheme="minorHAnsi" w:hAnsiTheme="minorHAnsi" w:cstheme="minorHAnsi"/>
                <w:color w:val="000000"/>
                <w:szCs w:val="22"/>
                <w:lang w:val="el-GR" w:eastAsia="el-GR"/>
              </w:rPr>
              <w:t>σύμπλοκο</w:t>
            </w:r>
            <w:proofErr w:type="spellEnd"/>
            <w:r w:rsidRPr="00935686">
              <w:rPr>
                <w:rFonts w:asciiTheme="minorHAnsi" w:hAnsiTheme="minorHAnsi" w:cstheme="minorHAnsi"/>
                <w:color w:val="000000"/>
                <w:szCs w:val="22"/>
                <w:lang w:val="el-GR" w:eastAsia="el-GR"/>
              </w:rPr>
              <w:t xml:space="preserve"> RISC. Συσκευασία 10 </w:t>
            </w:r>
            <w:proofErr w:type="spellStart"/>
            <w:r w:rsidRPr="00935686">
              <w:rPr>
                <w:rFonts w:asciiTheme="minorHAnsi" w:hAnsiTheme="minorHAnsi" w:cstheme="minorHAnsi"/>
                <w:color w:val="000000"/>
                <w:szCs w:val="22"/>
                <w:lang w:val="el-GR" w:eastAsia="el-GR"/>
              </w:rPr>
              <w:t>nmol</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360"/>
        </w:trPr>
        <w:tc>
          <w:tcPr>
            <w:tcW w:w="3187" w:type="pct"/>
            <w:gridSpan w:val="2"/>
            <w:tcBorders>
              <w:top w:val="single" w:sz="4" w:space="0" w:color="auto"/>
              <w:left w:val="single" w:sz="4" w:space="0" w:color="auto"/>
              <w:bottom w:val="single" w:sz="4" w:space="0" w:color="auto"/>
              <w:right w:val="single" w:sz="4" w:space="0" w:color="auto"/>
            </w:tcBorders>
            <w:shd w:val="clear" w:color="EAF1DD" w:fill="D8D8D8"/>
          </w:tcPr>
          <w:p w:rsidR="00332B86" w:rsidRPr="00935686" w:rsidRDefault="00332B86" w:rsidP="00351822">
            <w:pPr>
              <w:suppressAutoHyphens w:val="0"/>
              <w:spacing w:after="0"/>
              <w:jc w:val="left"/>
              <w:rPr>
                <w:rFonts w:asciiTheme="minorHAnsi" w:hAnsiTheme="minorHAnsi" w:cstheme="minorHAnsi"/>
                <w:b/>
                <w:bCs/>
                <w:color w:val="000000"/>
                <w:szCs w:val="22"/>
                <w:lang w:val="el-GR" w:eastAsia="el-GR"/>
              </w:rPr>
            </w:pPr>
            <w:r w:rsidRPr="00935686">
              <w:rPr>
                <w:rFonts w:asciiTheme="minorHAnsi" w:hAnsiTheme="minorHAnsi" w:cstheme="minorHAnsi"/>
                <w:b/>
                <w:bCs/>
                <w:color w:val="000000"/>
                <w:szCs w:val="22"/>
                <w:lang w:val="el-GR" w:eastAsia="el-GR"/>
              </w:rPr>
              <w:lastRenderedPageBreak/>
              <w:t xml:space="preserve">ΠΙΝΑΚΑΣ </w:t>
            </w:r>
            <w:r w:rsidRPr="00935686">
              <w:rPr>
                <w:rFonts w:asciiTheme="minorHAnsi" w:hAnsiTheme="minorHAnsi" w:cstheme="minorHAnsi"/>
                <w:b/>
                <w:bCs/>
                <w:color w:val="000000"/>
                <w:szCs w:val="22"/>
                <w:lang w:val="en-US" w:eastAsia="el-GR"/>
              </w:rPr>
              <w:t>5</w:t>
            </w:r>
            <w:r w:rsidRPr="00935686">
              <w:rPr>
                <w:rFonts w:asciiTheme="minorHAnsi" w:hAnsiTheme="minorHAnsi" w:cstheme="minorHAnsi"/>
                <w:b/>
                <w:bCs/>
                <w:color w:val="000000"/>
                <w:szCs w:val="22"/>
                <w:lang w:val="el-GR" w:eastAsia="el-GR"/>
              </w:rPr>
              <w:t>| ΑΝΟΙΚΤΟΣ ΠΙΝΑΚΑΣ</w:t>
            </w:r>
            <w:r w:rsidRPr="00935686">
              <w:rPr>
                <w:rFonts w:asciiTheme="minorHAnsi" w:hAnsiTheme="minorHAnsi" w:cstheme="minorHAnsi"/>
                <w:color w:val="000000"/>
                <w:szCs w:val="22"/>
                <w:lang w:val="el-GR" w:eastAsia="el-GR"/>
              </w:rPr>
              <w:t> </w:t>
            </w:r>
          </w:p>
        </w:tc>
        <w:tc>
          <w:tcPr>
            <w:tcW w:w="507" w:type="pct"/>
            <w:tcBorders>
              <w:top w:val="single" w:sz="4" w:space="0" w:color="auto"/>
              <w:left w:val="single" w:sz="4" w:space="0" w:color="auto"/>
              <w:bottom w:val="single" w:sz="4" w:space="0" w:color="auto"/>
              <w:right w:val="single" w:sz="4" w:space="0" w:color="auto"/>
            </w:tcBorders>
            <w:shd w:val="clear" w:color="EAF1DD" w:fill="D8D8D8"/>
          </w:tcPr>
          <w:p w:rsidR="00332B86" w:rsidRPr="00935686" w:rsidRDefault="00332B86" w:rsidP="00351822">
            <w:pPr>
              <w:suppressAutoHyphens w:val="0"/>
              <w:spacing w:after="0"/>
              <w:jc w:val="left"/>
              <w:rPr>
                <w:rFonts w:asciiTheme="minorHAnsi" w:hAnsiTheme="minorHAnsi" w:cstheme="minorHAnsi"/>
                <w:b/>
                <w:bCs/>
                <w:color w:val="000000"/>
                <w:szCs w:val="22"/>
                <w:lang w:val="el-GR" w:eastAsia="el-GR"/>
              </w:rPr>
            </w:pPr>
          </w:p>
        </w:tc>
        <w:tc>
          <w:tcPr>
            <w:tcW w:w="507" w:type="pct"/>
            <w:tcBorders>
              <w:top w:val="single" w:sz="4" w:space="0" w:color="auto"/>
              <w:left w:val="single" w:sz="4" w:space="0" w:color="auto"/>
              <w:bottom w:val="single" w:sz="4" w:space="0" w:color="auto"/>
              <w:right w:val="single" w:sz="4" w:space="0" w:color="auto"/>
            </w:tcBorders>
            <w:shd w:val="clear" w:color="EAF1DD" w:fill="D8D8D8"/>
          </w:tcPr>
          <w:p w:rsidR="00332B86" w:rsidRPr="00935686" w:rsidRDefault="00332B86" w:rsidP="00351822">
            <w:pPr>
              <w:suppressAutoHyphens w:val="0"/>
              <w:spacing w:after="0"/>
              <w:jc w:val="left"/>
              <w:rPr>
                <w:rFonts w:asciiTheme="minorHAnsi" w:hAnsiTheme="minorHAnsi" w:cstheme="minorHAnsi"/>
                <w:b/>
                <w:bCs/>
                <w:color w:val="000000"/>
                <w:szCs w:val="22"/>
                <w:lang w:val="el-GR" w:eastAsia="el-GR"/>
              </w:rPr>
            </w:pPr>
          </w:p>
        </w:tc>
        <w:tc>
          <w:tcPr>
            <w:tcW w:w="799" w:type="pct"/>
            <w:tcBorders>
              <w:top w:val="single" w:sz="4" w:space="0" w:color="auto"/>
              <w:left w:val="single" w:sz="4" w:space="0" w:color="auto"/>
              <w:bottom w:val="single" w:sz="4" w:space="0" w:color="auto"/>
              <w:right w:val="single" w:sz="4" w:space="0" w:color="auto"/>
            </w:tcBorders>
            <w:shd w:val="clear" w:color="EAF1DD" w:fill="D8D8D8"/>
          </w:tcPr>
          <w:p w:rsidR="00332B86" w:rsidRPr="00935686" w:rsidRDefault="00332B86" w:rsidP="00351822">
            <w:pPr>
              <w:suppressAutoHyphens w:val="0"/>
              <w:spacing w:after="0"/>
              <w:jc w:val="left"/>
              <w:rPr>
                <w:rFonts w:asciiTheme="minorHAnsi" w:hAnsiTheme="minorHAnsi" w:cstheme="minorHAnsi"/>
                <w:b/>
                <w:bCs/>
                <w:color w:val="000000"/>
                <w:szCs w:val="22"/>
                <w:lang w:val="el-GR" w:eastAsia="el-GR"/>
              </w:rPr>
            </w:pPr>
          </w:p>
        </w:tc>
      </w:tr>
      <w:tr w:rsidR="00332B86" w:rsidRPr="00B52C97"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5</w:t>
            </w:r>
          </w:p>
        </w:tc>
        <w:tc>
          <w:tcPr>
            <w:tcW w:w="2928" w:type="pct"/>
            <w:tcBorders>
              <w:top w:val="nil"/>
              <w:left w:val="nil"/>
              <w:bottom w:val="single" w:sz="4" w:space="0" w:color="auto"/>
              <w:right w:val="single" w:sz="4" w:space="0" w:color="auto"/>
            </w:tcBorders>
            <w:shd w:val="clear" w:color="auto" w:fill="auto"/>
            <w:vAlign w:val="center"/>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Σκόνη L-</w:t>
            </w:r>
            <w:proofErr w:type="spellStart"/>
            <w:r w:rsidRPr="00935686">
              <w:rPr>
                <w:rFonts w:asciiTheme="minorHAnsi" w:hAnsiTheme="minorHAnsi" w:cstheme="minorHAnsi"/>
                <w:color w:val="000000"/>
                <w:szCs w:val="22"/>
                <w:lang w:val="el-GR" w:eastAsia="el-GR"/>
              </w:rPr>
              <w:t>ασκορβικού</w:t>
            </w:r>
            <w:proofErr w:type="spellEnd"/>
            <w:r w:rsidRPr="00935686">
              <w:rPr>
                <w:rFonts w:asciiTheme="minorHAnsi" w:hAnsiTheme="minorHAnsi" w:cstheme="minorHAnsi"/>
                <w:color w:val="000000"/>
                <w:szCs w:val="22"/>
                <w:lang w:val="el-GR" w:eastAsia="el-GR"/>
              </w:rPr>
              <w:t xml:space="preserve"> οξέος, ελεγμένη για χρήση σε καλλιέργειες κυττάρων θηλαστικών, αποστειρωμένη με γ-ακτινοβολία. Συσκευασία 100 </w:t>
            </w:r>
            <w:proofErr w:type="spellStart"/>
            <w:r w:rsidRPr="00935686">
              <w:rPr>
                <w:rFonts w:asciiTheme="minorHAnsi" w:hAnsiTheme="minorHAnsi" w:cstheme="minorHAnsi"/>
                <w:color w:val="000000"/>
                <w:szCs w:val="22"/>
                <w:lang w:val="el-GR" w:eastAsia="el-GR"/>
              </w:rPr>
              <w:t>mg</w:t>
            </w:r>
            <w:proofErr w:type="spellEnd"/>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6</w:t>
            </w:r>
          </w:p>
        </w:tc>
        <w:tc>
          <w:tcPr>
            <w:tcW w:w="2928" w:type="pct"/>
            <w:tcBorders>
              <w:top w:val="nil"/>
              <w:left w:val="nil"/>
              <w:bottom w:val="single" w:sz="4" w:space="0" w:color="auto"/>
              <w:right w:val="single" w:sz="4" w:space="0" w:color="auto"/>
            </w:tcBorders>
            <w:shd w:val="clear" w:color="auto" w:fill="auto"/>
            <w:vAlign w:val="bottom"/>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Ένζυμο θρυψίνη απομονωμένη από πάγκρεας βοοειδούς, μοριακού βάρους 23,8 </w:t>
            </w:r>
            <w:proofErr w:type="spellStart"/>
            <w:r w:rsidRPr="00935686">
              <w:rPr>
                <w:rFonts w:asciiTheme="minorHAnsi" w:hAnsiTheme="minorHAnsi" w:cstheme="minorHAnsi"/>
                <w:color w:val="000000"/>
                <w:szCs w:val="22"/>
                <w:lang w:val="el-GR" w:eastAsia="el-GR"/>
              </w:rPr>
              <w:t>kDa</w:t>
            </w:r>
            <w:proofErr w:type="spellEnd"/>
            <w:r w:rsidRPr="00935686">
              <w:rPr>
                <w:rFonts w:asciiTheme="minorHAnsi" w:hAnsiTheme="minorHAnsi" w:cstheme="minorHAnsi"/>
                <w:color w:val="000000"/>
                <w:szCs w:val="22"/>
                <w:lang w:val="el-GR" w:eastAsia="el-GR"/>
              </w:rPr>
              <w:t xml:space="preserve">. Σε μορφή  σκόνης, χρώματος λευκού/υπόλευκου, </w:t>
            </w:r>
            <w:proofErr w:type="spellStart"/>
            <w:r w:rsidRPr="00935686">
              <w:rPr>
                <w:rFonts w:asciiTheme="minorHAnsi" w:hAnsiTheme="minorHAnsi" w:cstheme="minorHAnsi"/>
                <w:color w:val="000000"/>
                <w:szCs w:val="22"/>
                <w:lang w:val="el-GR" w:eastAsia="el-GR"/>
              </w:rPr>
              <w:t>ενεργότητας</w:t>
            </w:r>
            <w:proofErr w:type="spellEnd"/>
            <w:r w:rsidRPr="00935686">
              <w:rPr>
                <w:rFonts w:asciiTheme="minorHAnsi" w:hAnsiTheme="minorHAnsi" w:cstheme="minorHAnsi"/>
                <w:color w:val="000000"/>
                <w:szCs w:val="22"/>
                <w:lang w:val="el-GR" w:eastAsia="el-GR"/>
              </w:rPr>
              <w:t xml:space="preserve"> ≥ ΒΑΕΕ 7500 </w:t>
            </w:r>
            <w:proofErr w:type="spellStart"/>
            <w:r w:rsidRPr="00935686">
              <w:rPr>
                <w:rFonts w:asciiTheme="minorHAnsi" w:hAnsiTheme="minorHAnsi" w:cstheme="minorHAnsi"/>
                <w:color w:val="000000"/>
                <w:szCs w:val="22"/>
                <w:lang w:val="el-GR" w:eastAsia="el-GR"/>
              </w:rPr>
              <w:t>units</w:t>
            </w:r>
            <w:proofErr w:type="spellEnd"/>
            <w:r w:rsidRPr="00935686">
              <w:rPr>
                <w:rFonts w:asciiTheme="minorHAnsi" w:hAnsiTheme="minorHAnsi" w:cstheme="minorHAnsi"/>
                <w:color w:val="000000"/>
                <w:szCs w:val="22"/>
                <w:lang w:val="el-GR" w:eastAsia="el-GR"/>
              </w:rPr>
              <w:t>/</w:t>
            </w:r>
            <w:proofErr w:type="spellStart"/>
            <w:r w:rsidRPr="00935686">
              <w:rPr>
                <w:rFonts w:asciiTheme="minorHAnsi" w:hAnsiTheme="minorHAnsi" w:cstheme="minorHAnsi"/>
                <w:color w:val="000000"/>
                <w:szCs w:val="22"/>
                <w:lang w:val="el-GR" w:eastAsia="el-GR"/>
              </w:rPr>
              <w:t>mg</w:t>
            </w:r>
            <w:proofErr w:type="spellEnd"/>
            <w:r w:rsidRPr="00935686">
              <w:rPr>
                <w:rFonts w:asciiTheme="minorHAnsi" w:hAnsiTheme="minorHAnsi" w:cstheme="minorHAnsi"/>
                <w:color w:val="000000"/>
                <w:szCs w:val="22"/>
                <w:lang w:val="el-GR" w:eastAsia="el-GR"/>
              </w:rPr>
              <w:t xml:space="preserve"> και με περιεκτικότητα ≥ 90% πρωτεΐνης. Προσμίξεις ≤3 BTEE </w:t>
            </w:r>
            <w:proofErr w:type="spellStart"/>
            <w:r w:rsidRPr="00935686">
              <w:rPr>
                <w:rFonts w:asciiTheme="minorHAnsi" w:hAnsiTheme="minorHAnsi" w:cstheme="minorHAnsi"/>
                <w:color w:val="000000"/>
                <w:szCs w:val="22"/>
                <w:lang w:val="el-GR" w:eastAsia="el-GR"/>
              </w:rPr>
              <w:t>units</w:t>
            </w:r>
            <w:proofErr w:type="spellEnd"/>
            <w:r w:rsidRPr="00935686">
              <w:rPr>
                <w:rFonts w:asciiTheme="minorHAnsi" w:hAnsiTheme="minorHAnsi" w:cstheme="minorHAnsi"/>
                <w:color w:val="000000"/>
                <w:szCs w:val="22"/>
                <w:lang w:val="el-GR" w:eastAsia="el-GR"/>
              </w:rPr>
              <w:t>/</w:t>
            </w:r>
            <w:proofErr w:type="spellStart"/>
            <w:r w:rsidRPr="00935686">
              <w:rPr>
                <w:rFonts w:asciiTheme="minorHAnsi" w:hAnsiTheme="minorHAnsi" w:cstheme="minorHAnsi"/>
                <w:color w:val="000000"/>
                <w:szCs w:val="22"/>
                <w:lang w:val="el-GR" w:eastAsia="el-GR"/>
              </w:rPr>
              <w:t>mg</w:t>
            </w:r>
            <w:proofErr w:type="spellEnd"/>
            <w:r w:rsidRPr="00935686">
              <w:rPr>
                <w:rFonts w:asciiTheme="minorHAnsi" w:hAnsiTheme="minorHAnsi" w:cstheme="minorHAnsi"/>
                <w:color w:val="000000"/>
                <w:szCs w:val="22"/>
                <w:lang w:val="el-GR" w:eastAsia="el-GR"/>
              </w:rPr>
              <w:t xml:space="preserve">. Συσκευασία των 100 </w:t>
            </w:r>
            <w:proofErr w:type="spellStart"/>
            <w:r w:rsidRPr="00935686">
              <w:rPr>
                <w:rFonts w:asciiTheme="minorHAnsi" w:hAnsiTheme="minorHAnsi" w:cstheme="minorHAnsi"/>
                <w:color w:val="000000"/>
                <w:szCs w:val="22"/>
                <w:lang w:val="el-GR" w:eastAsia="el-GR"/>
              </w:rPr>
              <w:t>mg</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332B86"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7</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Σύριγγα αεροστεγούς τύπου, όγκου 250μl, με δίοδο υγρού κατασκευασμένη από </w:t>
            </w:r>
            <w:proofErr w:type="spellStart"/>
            <w:r w:rsidRPr="00935686">
              <w:rPr>
                <w:rFonts w:asciiTheme="minorHAnsi" w:hAnsiTheme="minorHAnsi" w:cstheme="minorHAnsi"/>
                <w:color w:val="000000"/>
                <w:szCs w:val="22"/>
                <w:lang w:val="el-GR" w:eastAsia="el-GR"/>
              </w:rPr>
              <w:t>βοροπυριτικό</w:t>
            </w:r>
            <w:proofErr w:type="spellEnd"/>
            <w:r w:rsidRPr="00935686">
              <w:rPr>
                <w:rFonts w:asciiTheme="minorHAnsi" w:hAnsiTheme="minorHAnsi" w:cstheme="minorHAnsi"/>
                <w:color w:val="000000"/>
                <w:szCs w:val="22"/>
                <w:lang w:val="el-GR" w:eastAsia="el-GR"/>
              </w:rPr>
              <w:t xml:space="preserve"> γυαλί, PTFE, για βελόνα </w:t>
            </w:r>
            <w:proofErr w:type="spellStart"/>
            <w:r w:rsidRPr="00935686">
              <w:rPr>
                <w:rFonts w:asciiTheme="minorHAnsi" w:hAnsiTheme="minorHAnsi" w:cstheme="minorHAnsi"/>
                <w:color w:val="000000"/>
                <w:szCs w:val="22"/>
                <w:lang w:val="el-GR" w:eastAsia="el-GR"/>
              </w:rPr>
              <w:t>Kel</w:t>
            </w:r>
            <w:proofErr w:type="spellEnd"/>
            <w:r w:rsidRPr="00935686">
              <w:rPr>
                <w:rFonts w:asciiTheme="minorHAnsi" w:hAnsiTheme="minorHAnsi" w:cstheme="minorHAnsi"/>
                <w:color w:val="000000"/>
                <w:szCs w:val="22"/>
                <w:lang w:val="el-GR" w:eastAsia="el-GR"/>
              </w:rPr>
              <w:t xml:space="preserve">-F </w:t>
            </w:r>
            <w:proofErr w:type="spellStart"/>
            <w:r w:rsidRPr="00935686">
              <w:rPr>
                <w:rFonts w:asciiTheme="minorHAnsi" w:hAnsiTheme="minorHAnsi" w:cstheme="minorHAnsi"/>
                <w:color w:val="000000"/>
                <w:szCs w:val="22"/>
                <w:lang w:val="el-GR" w:eastAsia="el-GR"/>
              </w:rPr>
              <w:t>Hub</w:t>
            </w:r>
            <w:proofErr w:type="spellEnd"/>
            <w:r w:rsidRPr="00935686">
              <w:rPr>
                <w:rFonts w:asciiTheme="minorHAnsi" w:hAnsiTheme="minorHAnsi" w:cstheme="minorHAnsi"/>
                <w:color w:val="000000"/>
                <w:szCs w:val="22"/>
                <w:lang w:val="el-GR" w:eastAsia="el-GR"/>
              </w:rPr>
              <w:t>, η βελόνα δεν περιλαμβάνεται, αποστειρώνεται ως 115</w:t>
            </w:r>
            <w:r w:rsidRPr="00935686">
              <w:rPr>
                <w:rFonts w:asciiTheme="minorHAnsi" w:hAnsiTheme="minorHAnsi" w:cstheme="minorHAnsi"/>
                <w:color w:val="000000"/>
                <w:szCs w:val="22"/>
                <w:vertAlign w:val="superscript"/>
                <w:lang w:val="el-GR" w:eastAsia="el-GR"/>
              </w:rPr>
              <w:t>ο</w:t>
            </w:r>
            <w:r w:rsidRPr="00935686">
              <w:rPr>
                <w:rFonts w:asciiTheme="minorHAnsi" w:hAnsiTheme="minorHAnsi" w:cstheme="minorHAnsi"/>
                <w:color w:val="000000"/>
                <w:szCs w:val="22"/>
                <w:lang w:val="el-GR" w:eastAsia="el-GR"/>
              </w:rPr>
              <w:t>C.</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332B86" w:rsidTr="00351822">
        <w:trPr>
          <w:trHeight w:val="85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B52C97"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8</w:t>
            </w:r>
          </w:p>
        </w:tc>
        <w:tc>
          <w:tcPr>
            <w:tcW w:w="2928" w:type="pct"/>
            <w:tcBorders>
              <w:top w:val="nil"/>
              <w:left w:val="nil"/>
              <w:bottom w:val="single" w:sz="4" w:space="0" w:color="auto"/>
              <w:right w:val="single" w:sz="4" w:space="0" w:color="auto"/>
            </w:tcBorders>
            <w:shd w:val="clear" w:color="auto" w:fill="auto"/>
            <w:vAlign w:val="bottom"/>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Αποστειρωμένες σύριγγες του 1ml, μιας χρήσης, με αποσπώμενη βελόνα 26Gx3/8” και ολισθηρό άκρο. Διαστάσεις σύριγγας 0,45x10mm χρώματος καφέ. Συσκευασμένες ανά μία. Παρεχόμενο σε συσκευασία των 120 τεμαχίων</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855"/>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9</w:t>
            </w:r>
          </w:p>
        </w:tc>
        <w:tc>
          <w:tcPr>
            <w:tcW w:w="2928" w:type="pct"/>
            <w:tcBorders>
              <w:top w:val="single" w:sz="4" w:space="0" w:color="auto"/>
              <w:left w:val="nil"/>
              <w:bottom w:val="single" w:sz="4" w:space="0" w:color="auto"/>
              <w:right w:val="single" w:sz="4" w:space="0" w:color="auto"/>
            </w:tcBorders>
            <w:shd w:val="clear" w:color="auto" w:fill="auto"/>
            <w:vAlign w:val="bottom"/>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Σύριγγες ινσουλίνης  3-μερών MICROFINE </w:t>
            </w:r>
            <w:proofErr w:type="spellStart"/>
            <w:r w:rsidRPr="00935686">
              <w:rPr>
                <w:rFonts w:asciiTheme="minorHAnsi" w:hAnsiTheme="minorHAnsi" w:cstheme="minorHAnsi"/>
                <w:color w:val="000000"/>
                <w:szCs w:val="22"/>
                <w:lang w:val="el-GR" w:eastAsia="el-GR"/>
              </w:rPr>
              <w:t>plus</w:t>
            </w:r>
            <w:proofErr w:type="spellEnd"/>
            <w:r w:rsidRPr="00935686">
              <w:rPr>
                <w:rFonts w:asciiTheme="minorHAnsi" w:hAnsiTheme="minorHAnsi" w:cstheme="minorHAnsi"/>
                <w:color w:val="000000"/>
                <w:szCs w:val="22"/>
                <w:lang w:val="el-GR" w:eastAsia="el-GR"/>
              </w:rPr>
              <w:t xml:space="preserve"> ™ μιας χρήσης. Σύριγγες 0,5 </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 xml:space="preserve"> με προσαρμοσμένη βελόνα με διαστάσεις 29G x 12,7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xml:space="preserve">. Συσκευασία 100 </w:t>
            </w:r>
            <w:proofErr w:type="spellStart"/>
            <w:r w:rsidRPr="00935686">
              <w:rPr>
                <w:rFonts w:asciiTheme="minorHAnsi" w:hAnsiTheme="minorHAnsi" w:cstheme="minorHAnsi"/>
                <w:color w:val="000000"/>
                <w:szCs w:val="22"/>
                <w:lang w:val="el-GR" w:eastAsia="el-GR"/>
              </w:rPr>
              <w:t>τεμ</w:t>
            </w:r>
            <w:proofErr w:type="spellEnd"/>
            <w:r w:rsidRPr="00935686">
              <w:rPr>
                <w:rFonts w:asciiTheme="minorHAnsi" w:hAnsiTheme="minorHAnsi" w:cstheme="minorHAnsi"/>
                <w:color w:val="000000"/>
                <w:szCs w:val="22"/>
                <w:lang w:val="el-GR" w:eastAsia="el-GR"/>
              </w:rPr>
              <w:t>/κουτί.</w:t>
            </w: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332B86" w:rsidTr="00351822">
        <w:trPr>
          <w:trHeight w:val="79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10</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Μονοκλωνικό</w:t>
            </w:r>
            <w:proofErr w:type="spellEnd"/>
            <w:r w:rsidRPr="00935686">
              <w:rPr>
                <w:rFonts w:asciiTheme="minorHAnsi" w:hAnsiTheme="minorHAnsi" w:cstheme="minorHAnsi"/>
                <w:color w:val="000000"/>
                <w:szCs w:val="22"/>
                <w:lang w:val="el-GR" w:eastAsia="el-GR"/>
              </w:rPr>
              <w:t xml:space="preserve"> αντίσωμα παραχθέν σε αρουραίο, </w:t>
            </w:r>
            <w:proofErr w:type="spellStart"/>
            <w:r w:rsidRPr="00935686">
              <w:rPr>
                <w:rFonts w:asciiTheme="minorHAnsi" w:hAnsiTheme="minorHAnsi" w:cstheme="minorHAnsi"/>
                <w:color w:val="000000"/>
                <w:szCs w:val="22"/>
                <w:lang w:val="el-GR" w:eastAsia="el-GR"/>
              </w:rPr>
              <w:t>ισοτύπου</w:t>
            </w:r>
            <w:proofErr w:type="spellEnd"/>
            <w:r w:rsidRPr="00935686">
              <w:rPr>
                <w:rFonts w:asciiTheme="minorHAnsi" w:hAnsiTheme="minorHAnsi" w:cstheme="minorHAnsi"/>
                <w:color w:val="000000"/>
                <w:szCs w:val="22"/>
                <w:lang w:val="el-GR" w:eastAsia="el-GR"/>
              </w:rPr>
              <w:t xml:space="preserve"> IgG2a, που να αναγνωρίζει τη </w:t>
            </w:r>
            <w:proofErr w:type="spellStart"/>
            <w:r w:rsidRPr="00935686">
              <w:rPr>
                <w:rFonts w:asciiTheme="minorHAnsi" w:hAnsiTheme="minorHAnsi" w:cstheme="minorHAnsi"/>
                <w:color w:val="000000"/>
                <w:szCs w:val="22"/>
                <w:lang w:val="el-GR" w:eastAsia="el-GR"/>
              </w:rPr>
              <w:t>Βρωμοδεόξυ</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ουριδίνη</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BrdU</w:t>
            </w:r>
            <w:proofErr w:type="spellEnd"/>
            <w:r w:rsidRPr="00935686">
              <w:rPr>
                <w:rFonts w:asciiTheme="minorHAnsi" w:hAnsiTheme="minorHAnsi" w:cstheme="minorHAnsi"/>
                <w:color w:val="000000"/>
                <w:szCs w:val="22"/>
                <w:lang w:val="el-GR" w:eastAsia="el-GR"/>
              </w:rPr>
              <w:t xml:space="preserve">) ως δείκτη πολλαπλασιασμού. Κλώνος: [BU1/75 (ICR1)]. Να είναι κατάλληλο για εφαρμογές: ICC/IF, </w:t>
            </w:r>
            <w:proofErr w:type="spellStart"/>
            <w:r w:rsidRPr="00935686">
              <w:rPr>
                <w:rFonts w:asciiTheme="minorHAnsi" w:hAnsiTheme="minorHAnsi" w:cstheme="minorHAnsi"/>
                <w:color w:val="000000"/>
                <w:szCs w:val="22"/>
                <w:lang w:val="el-GR" w:eastAsia="el-GR"/>
              </w:rPr>
              <w:t>Flow</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Cyt</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Intra</w:t>
            </w:r>
            <w:proofErr w:type="spellEnd"/>
            <w:r w:rsidRPr="00935686">
              <w:rPr>
                <w:rFonts w:asciiTheme="minorHAnsi" w:hAnsiTheme="minorHAnsi" w:cstheme="minorHAnsi"/>
                <w:color w:val="000000"/>
                <w:szCs w:val="22"/>
                <w:lang w:val="el-GR" w:eastAsia="el-GR"/>
              </w:rPr>
              <w:t>), IHC-P. Θετικό</w:t>
            </w:r>
            <w:r w:rsidRPr="00935686">
              <w:rPr>
                <w:rFonts w:asciiTheme="minorHAnsi" w:hAnsiTheme="minorHAnsi" w:cstheme="minorHAnsi"/>
                <w:color w:val="000000"/>
                <w:szCs w:val="22"/>
                <w:lang w:val="en-US" w:eastAsia="el-GR"/>
              </w:rPr>
              <w:t xml:space="preserve"> control: ICC/IF: HeLa cells; Flow </w:t>
            </w:r>
            <w:proofErr w:type="spellStart"/>
            <w:r w:rsidRPr="00935686">
              <w:rPr>
                <w:rFonts w:asciiTheme="minorHAnsi" w:hAnsiTheme="minorHAnsi" w:cstheme="minorHAnsi"/>
                <w:color w:val="000000"/>
                <w:szCs w:val="22"/>
                <w:lang w:val="en-US" w:eastAsia="el-GR"/>
              </w:rPr>
              <w:t>Cyt</w:t>
            </w:r>
            <w:proofErr w:type="spellEnd"/>
            <w:r w:rsidRPr="00935686">
              <w:rPr>
                <w:rFonts w:asciiTheme="minorHAnsi" w:hAnsiTheme="minorHAnsi" w:cstheme="minorHAnsi"/>
                <w:color w:val="000000"/>
                <w:szCs w:val="22"/>
                <w:lang w:val="en-US" w:eastAsia="el-GR"/>
              </w:rPr>
              <w:t xml:space="preserve"> (Intra): HeLa cells; IHC-P: Rat small intestine tissue.  </w:t>
            </w:r>
            <w:r w:rsidRPr="00935686">
              <w:rPr>
                <w:rFonts w:asciiTheme="minorHAnsi" w:hAnsiTheme="minorHAnsi" w:cstheme="minorHAnsi"/>
                <w:color w:val="000000"/>
                <w:szCs w:val="22"/>
                <w:lang w:val="el-GR" w:eastAsia="el-GR"/>
              </w:rPr>
              <w:t>Να έχει αναφορές (</w:t>
            </w:r>
            <w:proofErr w:type="spellStart"/>
            <w:r w:rsidRPr="00935686">
              <w:rPr>
                <w:rFonts w:asciiTheme="minorHAnsi" w:hAnsiTheme="minorHAnsi" w:cstheme="minorHAnsi"/>
                <w:color w:val="000000"/>
                <w:szCs w:val="22"/>
                <w:lang w:val="el-GR" w:eastAsia="el-GR"/>
              </w:rPr>
              <w:t>citations</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needed</w:t>
            </w:r>
            <w:proofErr w:type="spellEnd"/>
            <w:r w:rsidRPr="00935686">
              <w:rPr>
                <w:rFonts w:asciiTheme="minorHAnsi" w:hAnsiTheme="minorHAnsi" w:cstheme="minorHAnsi"/>
                <w:color w:val="000000"/>
                <w:szCs w:val="22"/>
                <w:lang w:val="el-GR" w:eastAsia="el-GR"/>
              </w:rPr>
              <w:t xml:space="preserve">). Συγκέντρωση: 1 </w:t>
            </w:r>
            <w:proofErr w:type="spellStart"/>
            <w:r w:rsidRPr="00935686">
              <w:rPr>
                <w:rFonts w:asciiTheme="minorHAnsi" w:hAnsiTheme="minorHAnsi" w:cstheme="minorHAnsi"/>
                <w:color w:val="000000"/>
                <w:szCs w:val="22"/>
                <w:lang w:val="el-GR" w:eastAsia="el-GR"/>
              </w:rPr>
              <w:t>mg</w:t>
            </w:r>
            <w:proofErr w:type="spellEnd"/>
            <w:r w:rsidRPr="00935686">
              <w:rPr>
                <w:rFonts w:asciiTheme="minorHAnsi" w:hAnsiTheme="minorHAnsi" w:cstheme="minorHAnsi"/>
                <w:color w:val="000000"/>
                <w:szCs w:val="22"/>
                <w:lang w:val="el-GR" w:eastAsia="el-GR"/>
              </w:rPr>
              <w:t>/</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 xml:space="preserve">. Συσκευασία 100 </w:t>
            </w:r>
            <w:proofErr w:type="spellStart"/>
            <w:r w:rsidRPr="00935686">
              <w:rPr>
                <w:rFonts w:asciiTheme="minorHAnsi" w:hAnsiTheme="minorHAnsi" w:cstheme="minorHAnsi"/>
                <w:color w:val="000000"/>
                <w:szCs w:val="22"/>
                <w:lang w:val="el-GR" w:eastAsia="el-GR"/>
              </w:rPr>
              <w:t>μg</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618"/>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11</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Χημικά αδρανές μίγμα για ένθεση/</w:t>
            </w:r>
            <w:proofErr w:type="spellStart"/>
            <w:r w:rsidRPr="00935686">
              <w:rPr>
                <w:rFonts w:asciiTheme="minorHAnsi" w:hAnsiTheme="minorHAnsi" w:cstheme="minorHAnsi"/>
                <w:color w:val="000000"/>
                <w:szCs w:val="22"/>
                <w:lang w:val="el-GR" w:eastAsia="el-GR"/>
              </w:rPr>
              <w:t>έγκλειση</w:t>
            </w:r>
            <w:proofErr w:type="spellEnd"/>
            <w:r w:rsidRPr="00935686">
              <w:rPr>
                <w:rFonts w:asciiTheme="minorHAnsi" w:hAnsiTheme="minorHAnsi" w:cstheme="minorHAnsi"/>
                <w:color w:val="000000"/>
                <w:szCs w:val="22"/>
                <w:lang w:val="el-GR" w:eastAsia="el-GR"/>
              </w:rPr>
              <w:t xml:space="preserve"> του ιστού κατά την κοπή με </w:t>
            </w:r>
            <w:proofErr w:type="spellStart"/>
            <w:r w:rsidRPr="00935686">
              <w:rPr>
                <w:rFonts w:asciiTheme="minorHAnsi" w:hAnsiTheme="minorHAnsi" w:cstheme="minorHAnsi"/>
                <w:color w:val="000000"/>
                <w:szCs w:val="22"/>
                <w:lang w:val="el-GR" w:eastAsia="el-GR"/>
              </w:rPr>
              <w:t>κρυοτόμο</w:t>
            </w:r>
            <w:proofErr w:type="spellEnd"/>
            <w:r w:rsidRPr="00935686">
              <w:rPr>
                <w:rFonts w:asciiTheme="minorHAnsi" w:hAnsiTheme="minorHAnsi" w:cstheme="minorHAnsi"/>
                <w:color w:val="000000"/>
                <w:szCs w:val="22"/>
                <w:lang w:val="el-GR" w:eastAsia="el-GR"/>
              </w:rPr>
              <w:t xml:space="preserve">. Να μην αμβλύνει τη λεπίδα του </w:t>
            </w:r>
            <w:proofErr w:type="spellStart"/>
            <w:r w:rsidRPr="00935686">
              <w:rPr>
                <w:rFonts w:asciiTheme="minorHAnsi" w:hAnsiTheme="minorHAnsi" w:cstheme="minorHAnsi"/>
                <w:color w:val="000000"/>
                <w:szCs w:val="22"/>
                <w:lang w:val="el-GR" w:eastAsia="el-GR"/>
              </w:rPr>
              <w:t>κρυοτόμου</w:t>
            </w:r>
            <w:proofErr w:type="spellEnd"/>
            <w:r w:rsidRPr="00935686">
              <w:rPr>
                <w:rFonts w:asciiTheme="minorHAnsi" w:hAnsiTheme="minorHAnsi" w:cstheme="minorHAnsi"/>
                <w:color w:val="000000"/>
                <w:szCs w:val="22"/>
                <w:lang w:val="el-GR" w:eastAsia="el-GR"/>
              </w:rPr>
              <w:t xml:space="preserve"> παγωμένο. Να αναμιγνύεται με το νερό ώστε να απομακρύνεται εύκολα. Με υψηλό ιξώδες ώστε να έχει ισχυρή προσκόλληση στον ιστό και την ειδική επιφάνεια του </w:t>
            </w:r>
            <w:proofErr w:type="spellStart"/>
            <w:r w:rsidRPr="00935686">
              <w:rPr>
                <w:rFonts w:asciiTheme="minorHAnsi" w:hAnsiTheme="minorHAnsi" w:cstheme="minorHAnsi"/>
                <w:color w:val="000000"/>
                <w:szCs w:val="22"/>
                <w:lang w:val="el-GR" w:eastAsia="el-GR"/>
              </w:rPr>
              <w:t>κρυοτόμου</w:t>
            </w:r>
            <w:proofErr w:type="spellEnd"/>
            <w:r w:rsidRPr="00935686">
              <w:rPr>
                <w:rFonts w:asciiTheme="minorHAnsi" w:hAnsiTheme="minorHAnsi" w:cstheme="minorHAnsi"/>
                <w:color w:val="000000"/>
                <w:szCs w:val="22"/>
                <w:lang w:val="el-GR" w:eastAsia="el-GR"/>
              </w:rPr>
              <w:t xml:space="preserve">, και να επιτρέπει τη </w:t>
            </w:r>
            <w:proofErr w:type="spellStart"/>
            <w:r w:rsidRPr="00935686">
              <w:rPr>
                <w:rFonts w:asciiTheme="minorHAnsi" w:hAnsiTheme="minorHAnsi" w:cstheme="minorHAnsi"/>
                <w:color w:val="000000"/>
                <w:szCs w:val="22"/>
                <w:lang w:val="el-GR" w:eastAsia="el-GR"/>
              </w:rPr>
              <w:t>συγράτηση</w:t>
            </w:r>
            <w:proofErr w:type="spellEnd"/>
            <w:r w:rsidRPr="00935686">
              <w:rPr>
                <w:rFonts w:asciiTheme="minorHAnsi" w:hAnsiTheme="minorHAnsi" w:cstheme="minorHAnsi"/>
                <w:color w:val="000000"/>
                <w:szCs w:val="22"/>
                <w:lang w:val="el-GR" w:eastAsia="el-GR"/>
              </w:rPr>
              <w:t xml:space="preserve"> </w:t>
            </w:r>
            <w:r w:rsidRPr="00935686">
              <w:rPr>
                <w:rFonts w:asciiTheme="minorHAnsi" w:hAnsiTheme="minorHAnsi" w:cstheme="minorHAnsi"/>
                <w:color w:val="000000"/>
                <w:szCs w:val="22"/>
                <w:lang w:val="el-GR" w:eastAsia="el-GR"/>
              </w:rPr>
              <w:lastRenderedPageBreak/>
              <w:t xml:space="preserve">του ιστού σε σωστό προσανατολισμό όσο το μίγμα είναι ακόμα υγρό. Σε πλαστική συσκευασία όγκου 125 </w:t>
            </w:r>
            <w:proofErr w:type="spellStart"/>
            <w:r w:rsidRPr="00935686">
              <w:rPr>
                <w:rFonts w:asciiTheme="minorHAnsi" w:hAnsiTheme="minorHAnsi" w:cstheme="minorHAnsi"/>
                <w:color w:val="000000"/>
                <w:szCs w:val="22"/>
                <w:lang w:val="el-GR" w:eastAsia="el-GR"/>
              </w:rPr>
              <w:t>ml</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79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lastRenderedPageBreak/>
              <w:t>12</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roofErr w:type="spellStart"/>
            <w:r w:rsidRPr="00935686">
              <w:rPr>
                <w:rFonts w:asciiTheme="minorHAnsi" w:hAnsiTheme="minorHAnsi" w:cstheme="minorHAnsi"/>
                <w:color w:val="000000"/>
                <w:szCs w:val="22"/>
                <w:lang w:val="el-GR" w:eastAsia="el-GR"/>
              </w:rPr>
              <w:t>Αντικειμενοφόροι</w:t>
            </w:r>
            <w:proofErr w:type="spellEnd"/>
            <w:r w:rsidRPr="00935686">
              <w:rPr>
                <w:rFonts w:asciiTheme="minorHAnsi" w:hAnsiTheme="minorHAnsi" w:cstheme="minorHAnsi"/>
                <w:color w:val="000000"/>
                <w:szCs w:val="22"/>
                <w:lang w:val="el-GR" w:eastAsia="el-GR"/>
              </w:rPr>
              <w:t xml:space="preserve"> πλάκες προσκόλλησης. Ιδανικές για την προσκόλληση τομών από ιστούς χωρίς την ανάγκη επιπλέον επίστρωσης για την ελαχιστοποίηση της απώλειας δειγμάτων κατά τη διάρκεια πειραμάτων </w:t>
            </w:r>
            <w:proofErr w:type="spellStart"/>
            <w:r w:rsidRPr="00935686">
              <w:rPr>
                <w:rFonts w:asciiTheme="minorHAnsi" w:hAnsiTheme="minorHAnsi" w:cstheme="minorHAnsi"/>
                <w:color w:val="000000"/>
                <w:szCs w:val="22"/>
                <w:lang w:val="el-GR" w:eastAsia="el-GR"/>
              </w:rPr>
              <w:t>ιστοχημείας</w:t>
            </w:r>
            <w:proofErr w:type="spellEnd"/>
            <w:r w:rsidRPr="00935686">
              <w:rPr>
                <w:rFonts w:asciiTheme="minorHAnsi" w:hAnsiTheme="minorHAnsi" w:cstheme="minorHAnsi"/>
                <w:color w:val="000000"/>
                <w:szCs w:val="22"/>
                <w:lang w:val="el-GR" w:eastAsia="el-GR"/>
              </w:rPr>
              <w:t xml:space="preserve">. Κατασκευασμένες από υψηλής ποιότητας γυαλί με ομοιόμορφη επιφάνεια. Ηλεκτροστατικά θετικά φορτισμένες στη μία πλευρά για την πρόσδεση του ιστού, είτε είναι μονιμοποιημένος, είτε φρέσκος, είτε παγωμένος. Διαστάσεις: 75×25×1 </w:t>
            </w:r>
            <w:proofErr w:type="spellStart"/>
            <w:r w:rsidRPr="00935686">
              <w:rPr>
                <w:rFonts w:asciiTheme="minorHAnsi" w:hAnsiTheme="minorHAnsi" w:cstheme="minorHAnsi"/>
                <w:color w:val="000000"/>
                <w:szCs w:val="22"/>
                <w:lang w:val="el-GR" w:eastAsia="el-GR"/>
              </w:rPr>
              <w:t>mm</w:t>
            </w:r>
            <w:proofErr w:type="spellEnd"/>
            <w:r w:rsidRPr="00935686">
              <w:rPr>
                <w:rFonts w:asciiTheme="minorHAnsi" w:hAnsiTheme="minorHAnsi" w:cstheme="minorHAnsi"/>
                <w:color w:val="000000"/>
                <w:szCs w:val="22"/>
                <w:lang w:val="el-GR" w:eastAsia="el-GR"/>
              </w:rPr>
              <w:t>. Ειδική λευκή περιοχή για σήμανση. Οι γωνίες να έχουν λειανθεί κατά 90</w:t>
            </w:r>
            <w:r w:rsidRPr="00935686">
              <w:rPr>
                <w:rFonts w:asciiTheme="minorHAnsi" w:hAnsiTheme="minorHAnsi" w:cstheme="minorHAnsi"/>
                <w:color w:val="000000"/>
                <w:szCs w:val="22"/>
                <w:vertAlign w:val="superscript"/>
                <w:lang w:val="el-GR" w:eastAsia="el-GR"/>
              </w:rPr>
              <w:t>ο</w:t>
            </w:r>
            <w:r w:rsidRPr="00935686">
              <w:rPr>
                <w:rFonts w:asciiTheme="minorHAnsi" w:hAnsiTheme="minorHAnsi" w:cstheme="minorHAnsi"/>
                <w:color w:val="000000"/>
                <w:szCs w:val="22"/>
                <w:lang w:val="el-GR" w:eastAsia="el-GR"/>
              </w:rPr>
              <w:t xml:space="preserve">. 72 </w:t>
            </w:r>
            <w:proofErr w:type="spellStart"/>
            <w:r w:rsidRPr="00935686">
              <w:rPr>
                <w:rFonts w:asciiTheme="minorHAnsi" w:hAnsiTheme="minorHAnsi" w:cstheme="minorHAnsi"/>
                <w:color w:val="000000"/>
                <w:szCs w:val="22"/>
                <w:lang w:val="el-GR" w:eastAsia="el-GR"/>
              </w:rPr>
              <w:t>pcs</w:t>
            </w:r>
            <w:proofErr w:type="spellEnd"/>
            <w:r w:rsidRPr="00935686">
              <w:rPr>
                <w:rFonts w:asciiTheme="minorHAnsi" w:hAnsiTheme="minorHAnsi" w:cstheme="minorHAnsi"/>
                <w:color w:val="000000"/>
                <w:szCs w:val="22"/>
                <w:lang w:val="el-GR" w:eastAsia="el-GR"/>
              </w:rPr>
              <w:t>/</w:t>
            </w:r>
            <w:proofErr w:type="spellStart"/>
            <w:r w:rsidRPr="00935686">
              <w:rPr>
                <w:rFonts w:asciiTheme="minorHAnsi" w:hAnsiTheme="minorHAnsi" w:cstheme="minorHAnsi"/>
                <w:color w:val="000000"/>
                <w:szCs w:val="22"/>
                <w:lang w:val="el-GR" w:eastAsia="el-GR"/>
              </w:rPr>
              <w:t>box</w:t>
            </w:r>
            <w:proofErr w:type="spellEnd"/>
            <w:r w:rsidRPr="00935686">
              <w:rPr>
                <w:rFonts w:asciiTheme="minorHAnsi" w:hAnsiTheme="minorHAnsi" w:cstheme="minorHAnsi"/>
                <w:color w:val="000000"/>
                <w:szCs w:val="22"/>
                <w:lang w:val="el-GR" w:eastAsia="el-GR"/>
              </w:rPr>
              <w:t>.</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795"/>
        </w:trPr>
        <w:tc>
          <w:tcPr>
            <w:tcW w:w="2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13</w:t>
            </w:r>
          </w:p>
        </w:tc>
        <w:tc>
          <w:tcPr>
            <w:tcW w:w="2928" w:type="pct"/>
            <w:tcBorders>
              <w:top w:val="single" w:sz="4" w:space="0" w:color="auto"/>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Γάντια εξέτασης μιας χρήσεως από φυσικό </w:t>
            </w:r>
            <w:proofErr w:type="spellStart"/>
            <w:r w:rsidRPr="00935686">
              <w:rPr>
                <w:rFonts w:asciiTheme="minorHAnsi" w:hAnsiTheme="minorHAnsi" w:cstheme="minorHAnsi"/>
                <w:color w:val="000000"/>
                <w:szCs w:val="22"/>
                <w:lang w:val="el-GR" w:eastAsia="el-GR"/>
              </w:rPr>
              <w:t>λάτεξ</w:t>
            </w:r>
            <w:proofErr w:type="spellEnd"/>
            <w:r w:rsidRPr="00935686">
              <w:rPr>
                <w:rFonts w:asciiTheme="minorHAnsi" w:hAnsiTheme="minorHAnsi" w:cstheme="minorHAnsi"/>
                <w:color w:val="000000"/>
                <w:szCs w:val="22"/>
                <w:lang w:val="el-GR" w:eastAsia="el-GR"/>
              </w:rPr>
              <w:t>, χωρίς πούδρα, μη αποστειρωμένα, αμφιδέξια. Με εσωτερική επένδυση για εύκολη εφαρμογή (</w:t>
            </w:r>
            <w:proofErr w:type="spellStart"/>
            <w:r w:rsidRPr="00935686">
              <w:rPr>
                <w:rFonts w:asciiTheme="minorHAnsi" w:hAnsiTheme="minorHAnsi" w:cstheme="minorHAnsi"/>
                <w:color w:val="000000"/>
                <w:szCs w:val="22"/>
                <w:lang w:val="el-GR" w:eastAsia="el-GR"/>
              </w:rPr>
              <w:t>inner</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coating</w:t>
            </w:r>
            <w:proofErr w:type="spellEnd"/>
            <w:r w:rsidRPr="00935686">
              <w:rPr>
                <w:rFonts w:asciiTheme="minorHAnsi" w:hAnsiTheme="minorHAnsi" w:cstheme="minorHAnsi"/>
                <w:color w:val="000000"/>
                <w:szCs w:val="22"/>
                <w:lang w:val="el-GR" w:eastAsia="el-GR"/>
              </w:rPr>
              <w:t xml:space="preserve">), σαγρέ επιφάνεια σε παλάμη και δάχτυλα. Χαμηλά επίπεδα πρωτεϊνών </w:t>
            </w:r>
            <w:proofErr w:type="spellStart"/>
            <w:r w:rsidRPr="00935686">
              <w:rPr>
                <w:rFonts w:asciiTheme="minorHAnsi" w:hAnsiTheme="minorHAnsi" w:cstheme="minorHAnsi"/>
                <w:color w:val="000000"/>
                <w:szCs w:val="22"/>
                <w:lang w:val="el-GR" w:eastAsia="el-GR"/>
              </w:rPr>
              <w:t>λάτεξ</w:t>
            </w:r>
            <w:proofErr w:type="spellEnd"/>
            <w:r w:rsidRPr="00935686">
              <w:rPr>
                <w:rFonts w:asciiTheme="minorHAnsi" w:hAnsiTheme="minorHAnsi" w:cstheme="minorHAnsi"/>
                <w:color w:val="000000"/>
                <w:szCs w:val="22"/>
                <w:lang w:val="el-GR" w:eastAsia="el-GR"/>
              </w:rPr>
              <w:t xml:space="preserve">, μέσον ατομικής προστασίας κατηγορίας ΙΙΙ και AQL 1,5. Μέγεθος </w:t>
            </w:r>
            <w:proofErr w:type="spellStart"/>
            <w:r w:rsidRPr="00935686">
              <w:rPr>
                <w:rFonts w:asciiTheme="minorHAnsi" w:hAnsiTheme="minorHAnsi" w:cstheme="minorHAnsi"/>
                <w:color w:val="000000"/>
                <w:szCs w:val="22"/>
                <w:lang w:val="el-GR" w:eastAsia="el-GR"/>
              </w:rPr>
              <w:t>extra</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small</w:t>
            </w:r>
            <w:proofErr w:type="spellEnd"/>
            <w:r w:rsidRPr="00935686">
              <w:rPr>
                <w:rFonts w:asciiTheme="minorHAnsi" w:hAnsiTheme="minorHAnsi" w:cstheme="minorHAnsi"/>
                <w:color w:val="000000"/>
                <w:szCs w:val="22"/>
                <w:lang w:val="el-GR" w:eastAsia="el-GR"/>
              </w:rPr>
              <w:t xml:space="preserve">. 100τμχ/συσκευασία. 100 </w:t>
            </w:r>
            <w:proofErr w:type="spellStart"/>
            <w:r w:rsidRPr="00935686">
              <w:rPr>
                <w:rFonts w:asciiTheme="minorHAnsi" w:hAnsiTheme="minorHAnsi" w:cstheme="minorHAnsi"/>
                <w:color w:val="000000"/>
                <w:szCs w:val="22"/>
                <w:lang w:val="el-GR" w:eastAsia="el-GR"/>
              </w:rPr>
              <w:t>τεμ</w:t>
            </w:r>
            <w:proofErr w:type="spellEnd"/>
            <w:r w:rsidRPr="00935686">
              <w:rPr>
                <w:rFonts w:asciiTheme="minorHAnsi" w:hAnsiTheme="minorHAnsi" w:cstheme="minorHAnsi"/>
                <w:color w:val="000000"/>
                <w:szCs w:val="22"/>
                <w:lang w:val="el-GR" w:eastAsia="el-GR"/>
              </w:rPr>
              <w:t xml:space="preserve">/κουτί, 1000 </w:t>
            </w:r>
            <w:proofErr w:type="spellStart"/>
            <w:r w:rsidRPr="00935686">
              <w:rPr>
                <w:rFonts w:asciiTheme="minorHAnsi" w:hAnsiTheme="minorHAnsi" w:cstheme="minorHAnsi"/>
                <w:color w:val="000000"/>
                <w:szCs w:val="22"/>
                <w:lang w:val="el-GR" w:eastAsia="el-GR"/>
              </w:rPr>
              <w:t>τεμ</w:t>
            </w:r>
            <w:proofErr w:type="spellEnd"/>
            <w:r w:rsidRPr="00935686">
              <w:rPr>
                <w:rFonts w:asciiTheme="minorHAnsi" w:hAnsiTheme="minorHAnsi" w:cstheme="minorHAnsi"/>
                <w:color w:val="000000"/>
                <w:szCs w:val="22"/>
                <w:lang w:val="el-GR" w:eastAsia="el-GR"/>
              </w:rPr>
              <w:t>/κούτα.</w:t>
            </w: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single" w:sz="4" w:space="0" w:color="auto"/>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r w:rsidR="00332B86" w:rsidRPr="00AE486F" w:rsidTr="00351822">
        <w:trPr>
          <w:trHeight w:val="795"/>
        </w:trPr>
        <w:tc>
          <w:tcPr>
            <w:tcW w:w="259" w:type="pct"/>
            <w:tcBorders>
              <w:top w:val="nil"/>
              <w:left w:val="single" w:sz="4" w:space="0" w:color="auto"/>
              <w:bottom w:val="single" w:sz="4" w:space="0" w:color="auto"/>
              <w:right w:val="single" w:sz="4" w:space="0" w:color="auto"/>
            </w:tcBorders>
            <w:shd w:val="clear" w:color="auto" w:fill="auto"/>
            <w:noWrap/>
            <w:vAlign w:val="center"/>
          </w:tcPr>
          <w:p w:rsidR="00332B86" w:rsidRPr="00935686" w:rsidRDefault="00332B86" w:rsidP="00351822">
            <w:pPr>
              <w:suppressAutoHyphens w:val="0"/>
              <w:spacing w:after="0"/>
              <w:jc w:val="center"/>
              <w:rPr>
                <w:rFonts w:asciiTheme="minorHAnsi" w:hAnsiTheme="minorHAnsi" w:cstheme="minorHAnsi"/>
                <w:b/>
                <w:bCs/>
                <w:color w:val="000000"/>
                <w:szCs w:val="22"/>
                <w:lang w:val="el-GR" w:eastAsia="el-GR"/>
              </w:rPr>
            </w:pPr>
            <w:r>
              <w:rPr>
                <w:rFonts w:asciiTheme="minorHAnsi" w:hAnsiTheme="minorHAnsi" w:cstheme="minorHAnsi"/>
                <w:b/>
                <w:bCs/>
                <w:color w:val="000000"/>
                <w:szCs w:val="22"/>
                <w:lang w:val="el-GR" w:eastAsia="el-GR"/>
              </w:rPr>
              <w:t>14</w:t>
            </w:r>
          </w:p>
        </w:tc>
        <w:tc>
          <w:tcPr>
            <w:tcW w:w="2928" w:type="pct"/>
            <w:tcBorders>
              <w:top w:val="nil"/>
              <w:left w:val="nil"/>
              <w:bottom w:val="single" w:sz="4" w:space="0" w:color="auto"/>
              <w:right w:val="single" w:sz="4" w:space="0" w:color="auto"/>
            </w:tcBorders>
            <w:shd w:val="clear" w:color="auto" w:fill="auto"/>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r w:rsidRPr="00935686">
              <w:rPr>
                <w:rFonts w:asciiTheme="minorHAnsi" w:hAnsiTheme="minorHAnsi" w:cstheme="minorHAnsi"/>
                <w:color w:val="000000"/>
                <w:szCs w:val="22"/>
                <w:lang w:val="el-GR" w:eastAsia="el-GR"/>
              </w:rPr>
              <w:t xml:space="preserve">Γάντια εξέτασης μιας χρήσεως από φυσικό </w:t>
            </w:r>
            <w:proofErr w:type="spellStart"/>
            <w:r w:rsidRPr="00935686">
              <w:rPr>
                <w:rFonts w:asciiTheme="minorHAnsi" w:hAnsiTheme="minorHAnsi" w:cstheme="minorHAnsi"/>
                <w:color w:val="000000"/>
                <w:szCs w:val="22"/>
                <w:lang w:val="el-GR" w:eastAsia="el-GR"/>
              </w:rPr>
              <w:t>λάτεξ</w:t>
            </w:r>
            <w:proofErr w:type="spellEnd"/>
            <w:r w:rsidRPr="00935686">
              <w:rPr>
                <w:rFonts w:asciiTheme="minorHAnsi" w:hAnsiTheme="minorHAnsi" w:cstheme="minorHAnsi"/>
                <w:color w:val="000000"/>
                <w:szCs w:val="22"/>
                <w:lang w:val="el-GR" w:eastAsia="el-GR"/>
              </w:rPr>
              <w:t>, χωρίς πούδρα, μη αποστειρωμένα, αμφιδέξια. Με εσωτερική επένδυση για εύκολη εφαρμογή (</w:t>
            </w:r>
            <w:proofErr w:type="spellStart"/>
            <w:r w:rsidRPr="00935686">
              <w:rPr>
                <w:rFonts w:asciiTheme="minorHAnsi" w:hAnsiTheme="minorHAnsi" w:cstheme="minorHAnsi"/>
                <w:color w:val="000000"/>
                <w:szCs w:val="22"/>
                <w:lang w:val="el-GR" w:eastAsia="el-GR"/>
              </w:rPr>
              <w:t>inner</w:t>
            </w:r>
            <w:proofErr w:type="spellEnd"/>
            <w:r w:rsidRPr="00935686">
              <w:rPr>
                <w:rFonts w:asciiTheme="minorHAnsi" w:hAnsiTheme="minorHAnsi" w:cstheme="minorHAnsi"/>
                <w:color w:val="000000"/>
                <w:szCs w:val="22"/>
                <w:lang w:val="el-GR" w:eastAsia="el-GR"/>
              </w:rPr>
              <w:t xml:space="preserve"> </w:t>
            </w:r>
            <w:proofErr w:type="spellStart"/>
            <w:r w:rsidRPr="00935686">
              <w:rPr>
                <w:rFonts w:asciiTheme="minorHAnsi" w:hAnsiTheme="minorHAnsi" w:cstheme="minorHAnsi"/>
                <w:color w:val="000000"/>
                <w:szCs w:val="22"/>
                <w:lang w:val="el-GR" w:eastAsia="el-GR"/>
              </w:rPr>
              <w:t>coating</w:t>
            </w:r>
            <w:proofErr w:type="spellEnd"/>
            <w:r w:rsidRPr="00935686">
              <w:rPr>
                <w:rFonts w:asciiTheme="minorHAnsi" w:hAnsiTheme="minorHAnsi" w:cstheme="minorHAnsi"/>
                <w:color w:val="000000"/>
                <w:szCs w:val="22"/>
                <w:lang w:val="el-GR" w:eastAsia="el-GR"/>
              </w:rPr>
              <w:t xml:space="preserve">), σαγρέ επιφάνεια σε παλάμη και δάχτυλα. Χαμηλά επίπεδα πρωτεϊνών </w:t>
            </w:r>
            <w:proofErr w:type="spellStart"/>
            <w:r w:rsidRPr="00935686">
              <w:rPr>
                <w:rFonts w:asciiTheme="minorHAnsi" w:hAnsiTheme="minorHAnsi" w:cstheme="minorHAnsi"/>
                <w:color w:val="000000"/>
                <w:szCs w:val="22"/>
                <w:lang w:val="el-GR" w:eastAsia="el-GR"/>
              </w:rPr>
              <w:t>λάτεξ</w:t>
            </w:r>
            <w:proofErr w:type="spellEnd"/>
            <w:r w:rsidRPr="00935686">
              <w:rPr>
                <w:rFonts w:asciiTheme="minorHAnsi" w:hAnsiTheme="minorHAnsi" w:cstheme="minorHAnsi"/>
                <w:color w:val="000000"/>
                <w:szCs w:val="22"/>
                <w:lang w:val="el-GR" w:eastAsia="el-GR"/>
              </w:rPr>
              <w:t xml:space="preserve">, μέσον ατομικής προστασίας κατηγορίας ΙΙΙ και AQL 1,5. Μέγεθος </w:t>
            </w:r>
            <w:proofErr w:type="spellStart"/>
            <w:r w:rsidRPr="00935686">
              <w:rPr>
                <w:rFonts w:asciiTheme="minorHAnsi" w:hAnsiTheme="minorHAnsi" w:cstheme="minorHAnsi"/>
                <w:color w:val="000000"/>
                <w:szCs w:val="22"/>
                <w:lang w:val="el-GR" w:eastAsia="el-GR"/>
              </w:rPr>
              <w:t>Small</w:t>
            </w:r>
            <w:proofErr w:type="spellEnd"/>
            <w:r w:rsidRPr="00935686">
              <w:rPr>
                <w:rFonts w:asciiTheme="minorHAnsi" w:hAnsiTheme="minorHAnsi" w:cstheme="minorHAnsi"/>
                <w:color w:val="000000"/>
                <w:szCs w:val="22"/>
                <w:lang w:val="el-GR" w:eastAsia="el-GR"/>
              </w:rPr>
              <w:t xml:space="preserve">. 100 </w:t>
            </w:r>
            <w:proofErr w:type="spellStart"/>
            <w:r w:rsidRPr="00935686">
              <w:rPr>
                <w:rFonts w:asciiTheme="minorHAnsi" w:hAnsiTheme="minorHAnsi" w:cstheme="minorHAnsi"/>
                <w:color w:val="000000"/>
                <w:szCs w:val="22"/>
                <w:lang w:val="el-GR" w:eastAsia="el-GR"/>
              </w:rPr>
              <w:t>τεμ</w:t>
            </w:r>
            <w:proofErr w:type="spellEnd"/>
            <w:r w:rsidRPr="00935686">
              <w:rPr>
                <w:rFonts w:asciiTheme="minorHAnsi" w:hAnsiTheme="minorHAnsi" w:cstheme="minorHAnsi"/>
                <w:color w:val="000000"/>
                <w:szCs w:val="22"/>
                <w:lang w:val="el-GR" w:eastAsia="el-GR"/>
              </w:rPr>
              <w:t xml:space="preserve">/κουτί, 1000 </w:t>
            </w:r>
            <w:proofErr w:type="spellStart"/>
            <w:r w:rsidRPr="00935686">
              <w:rPr>
                <w:rFonts w:asciiTheme="minorHAnsi" w:hAnsiTheme="minorHAnsi" w:cstheme="minorHAnsi"/>
                <w:color w:val="000000"/>
                <w:szCs w:val="22"/>
                <w:lang w:val="el-GR" w:eastAsia="el-GR"/>
              </w:rPr>
              <w:t>τεμ</w:t>
            </w:r>
            <w:proofErr w:type="spellEnd"/>
            <w:r w:rsidRPr="00935686">
              <w:rPr>
                <w:rFonts w:asciiTheme="minorHAnsi" w:hAnsiTheme="minorHAnsi" w:cstheme="minorHAnsi"/>
                <w:color w:val="000000"/>
                <w:szCs w:val="22"/>
                <w:lang w:val="el-GR" w:eastAsia="el-GR"/>
              </w:rPr>
              <w:t>/κούτα.</w:t>
            </w: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507"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c>
          <w:tcPr>
            <w:tcW w:w="799" w:type="pct"/>
            <w:tcBorders>
              <w:top w:val="nil"/>
              <w:left w:val="nil"/>
              <w:bottom w:val="single" w:sz="4" w:space="0" w:color="auto"/>
              <w:right w:val="single" w:sz="4" w:space="0" w:color="auto"/>
            </w:tcBorders>
          </w:tcPr>
          <w:p w:rsidR="00332B86" w:rsidRPr="00935686" w:rsidRDefault="00332B86" w:rsidP="00351822">
            <w:pPr>
              <w:suppressAutoHyphens w:val="0"/>
              <w:spacing w:after="0"/>
              <w:jc w:val="left"/>
              <w:rPr>
                <w:rFonts w:asciiTheme="minorHAnsi" w:hAnsiTheme="minorHAnsi" w:cstheme="minorHAnsi"/>
                <w:color w:val="000000"/>
                <w:szCs w:val="22"/>
                <w:lang w:val="el-GR" w:eastAsia="el-GR"/>
              </w:rPr>
            </w:pPr>
          </w:p>
        </w:tc>
      </w:tr>
    </w:tbl>
    <w:p w:rsidR="00332B86" w:rsidRDefault="00332B86"/>
    <w:sectPr w:rsidR="00332B8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86" w:rsidRDefault="00332B86" w:rsidP="00332B86">
      <w:pPr>
        <w:spacing w:after="0"/>
      </w:pPr>
      <w:r>
        <w:separator/>
      </w:r>
    </w:p>
  </w:endnote>
  <w:endnote w:type="continuationSeparator" w:id="0">
    <w:p w:rsidR="00332B86" w:rsidRDefault="00332B86" w:rsidP="00332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6" w:rsidRPr="00332B86" w:rsidRDefault="00332B86">
    <w:pPr>
      <w:pStyle w:val="a4"/>
      <w:rPr>
        <w:lang w:val="el-GR"/>
      </w:rPr>
    </w:pPr>
    <w:r>
      <w:rPr>
        <w:lang w:val="el-GR"/>
      </w:rPr>
      <w:t xml:space="preserve">                                                    </w:t>
    </w:r>
    <w:r>
      <w:rPr>
        <w:noProof/>
        <w:lang w:val="el-GR" w:eastAsia="el-GR"/>
      </w:rPr>
      <w:drawing>
        <wp:inline distT="0" distB="0" distL="0" distR="0" wp14:anchorId="01E63C89">
          <wp:extent cx="2487295" cy="323215"/>
          <wp:effectExtent l="0" t="0" r="8255"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3232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86" w:rsidRDefault="00332B86" w:rsidP="00332B86">
      <w:pPr>
        <w:spacing w:after="0"/>
      </w:pPr>
      <w:r>
        <w:separator/>
      </w:r>
    </w:p>
  </w:footnote>
  <w:footnote w:type="continuationSeparator" w:id="0">
    <w:p w:rsidR="00332B86" w:rsidRDefault="00332B86" w:rsidP="00332B8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86" w:rsidRDefault="00332B86">
    <w:pPr>
      <w:pStyle w:val="a3"/>
    </w:pPr>
    <w:r>
      <w:rPr>
        <w:noProof/>
        <w:lang w:val="el-GR" w:eastAsia="el-GR"/>
      </w:rPr>
      <w:drawing>
        <wp:inline distT="0" distB="0" distL="0" distR="0" wp14:anchorId="75D74135">
          <wp:extent cx="457200" cy="43878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332B86" w:rsidRPr="00332B86" w:rsidRDefault="00332B86" w:rsidP="00332B86">
    <w:pPr>
      <w:pStyle w:val="a3"/>
      <w:rPr>
        <w:b/>
        <w:bCs/>
        <w:lang w:val="el-GR"/>
      </w:rPr>
    </w:pPr>
    <w:r w:rsidRPr="00332B86">
      <w:rPr>
        <w:b/>
        <w:bCs/>
        <w:lang w:val="el-GR"/>
      </w:rPr>
      <w:t>ΕΛΛΗΝΙΚΗ ΔΗΜΟΚΡΑΤΙΑ</w:t>
    </w:r>
  </w:p>
  <w:p w:rsidR="00332B86" w:rsidRPr="00332B86" w:rsidRDefault="00332B86" w:rsidP="00332B86">
    <w:pPr>
      <w:pStyle w:val="a3"/>
      <w:rPr>
        <w:b/>
        <w:lang w:val="el-GR"/>
      </w:rPr>
    </w:pPr>
    <w:r w:rsidRPr="00332B86">
      <w:rPr>
        <w:b/>
        <w:lang w:val="el-GR"/>
      </w:rPr>
      <w:t xml:space="preserve">ΥΠΟΥΡΓΕΙΟ </w:t>
    </w:r>
    <w:r w:rsidRPr="00332B86">
      <w:rPr>
        <w:b/>
        <w:bCs/>
        <w:lang w:val="el-GR"/>
      </w:rPr>
      <w:t xml:space="preserve">ΑΝΑΠΤΥΞΗΣ </w:t>
    </w:r>
    <w:r w:rsidRPr="00332B86">
      <w:rPr>
        <w:b/>
        <w:lang w:val="el-GR"/>
      </w:rPr>
      <w:t xml:space="preserve"> </w:t>
    </w:r>
    <w:r w:rsidRPr="00332B86">
      <w:rPr>
        <w:b/>
        <w:lang w:val="el-GR"/>
      </w:rPr>
      <w:tab/>
    </w:r>
  </w:p>
  <w:p w:rsidR="00332B86" w:rsidRPr="00332B86" w:rsidRDefault="00332B86" w:rsidP="00332B86">
    <w:pPr>
      <w:pStyle w:val="a3"/>
      <w:rPr>
        <w:b/>
        <w:lang w:val="el-GR"/>
      </w:rPr>
    </w:pPr>
    <w:r w:rsidRPr="00332B86">
      <w:rPr>
        <w:b/>
        <w:lang w:val="el-GR"/>
      </w:rPr>
      <w:t>ΓΕΝΙΚΗ ΓΡΑΜΜΑΤΕΙΑ ΕΡΕΥΝΑΣ &amp; ΚΑΙΝΟΤΟΜΙΑΣ</w:t>
    </w:r>
  </w:p>
  <w:p w:rsidR="00332B86" w:rsidRPr="00332B86" w:rsidRDefault="00332B86">
    <w:pPr>
      <w:pStyle w:val="a3"/>
      <w:rPr>
        <w:lang w:val="el-GR"/>
      </w:rPr>
    </w:pPr>
    <w:r>
      <w:rPr>
        <w:noProof/>
        <w:lang w:val="el-GR" w:eastAsia="el-GR"/>
      </w:rPr>
      <w:drawing>
        <wp:inline distT="0" distB="0" distL="0" distR="0" wp14:anchorId="67A5349A">
          <wp:extent cx="2395855" cy="359410"/>
          <wp:effectExtent l="0" t="0" r="4445" b="254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35941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86"/>
    <w:rsid w:val="00204EC6"/>
    <w:rsid w:val="00332B86"/>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56496"/>
  <w15:chartTrackingRefBased/>
  <w15:docId w15:val="{5ABB1D88-2F16-4242-86F1-878E0317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86"/>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jc w:val="left"/>
    </w:pPr>
    <w:rPr>
      <w:sz w:val="18"/>
      <w:szCs w:val="18"/>
      <w:lang w:eastAsia="zh-CN"/>
    </w:rPr>
  </w:style>
  <w:style w:type="paragraph" w:styleId="a3">
    <w:name w:val="header"/>
    <w:basedOn w:val="a"/>
    <w:link w:val="Char"/>
    <w:uiPriority w:val="99"/>
    <w:unhideWhenUsed/>
    <w:rsid w:val="00332B86"/>
    <w:pPr>
      <w:tabs>
        <w:tab w:val="center" w:pos="4153"/>
        <w:tab w:val="right" w:pos="8306"/>
      </w:tabs>
      <w:spacing w:after="0"/>
    </w:pPr>
  </w:style>
  <w:style w:type="character" w:customStyle="1" w:styleId="Char">
    <w:name w:val="Κεφαλίδα Char"/>
    <w:basedOn w:val="a0"/>
    <w:link w:val="a3"/>
    <w:uiPriority w:val="99"/>
    <w:rsid w:val="00332B86"/>
    <w:rPr>
      <w:rFonts w:ascii="Calibri" w:eastAsia="Times New Roman" w:hAnsi="Calibri" w:cs="Calibri"/>
      <w:szCs w:val="24"/>
      <w:lang w:val="en-GB" w:eastAsia="ar-SA"/>
    </w:rPr>
  </w:style>
  <w:style w:type="paragraph" w:styleId="a4">
    <w:name w:val="footer"/>
    <w:basedOn w:val="a"/>
    <w:link w:val="Char0"/>
    <w:uiPriority w:val="99"/>
    <w:unhideWhenUsed/>
    <w:rsid w:val="00332B86"/>
    <w:pPr>
      <w:tabs>
        <w:tab w:val="center" w:pos="4153"/>
        <w:tab w:val="right" w:pos="8306"/>
      </w:tabs>
      <w:spacing w:after="0"/>
    </w:pPr>
  </w:style>
  <w:style w:type="character" w:customStyle="1" w:styleId="Char0">
    <w:name w:val="Υποσέλιδο Char"/>
    <w:basedOn w:val="a0"/>
    <w:link w:val="a4"/>
    <w:uiPriority w:val="99"/>
    <w:rsid w:val="00332B86"/>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9202</Characters>
  <Application>Microsoft Office Word</Application>
  <DocSecurity>0</DocSecurity>
  <Lines>76</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2024-02-29T07:11:00Z</dcterms:created>
  <dcterms:modified xsi:type="dcterms:W3CDTF">2024-02-29T07:13:00Z</dcterms:modified>
</cp:coreProperties>
</file>