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EC6" w:rsidRDefault="00204EC6"/>
    <w:p w:rsidR="001605C3" w:rsidRPr="000559E9" w:rsidRDefault="001605C3" w:rsidP="001605C3">
      <w:pPr>
        <w:pStyle w:val="2"/>
        <w:tabs>
          <w:tab w:val="clear" w:pos="567"/>
          <w:tab w:val="left" w:pos="0"/>
        </w:tabs>
        <w:spacing w:before="0" w:after="120"/>
        <w:ind w:left="0" w:firstLine="0"/>
        <w:rPr>
          <w:rFonts w:asciiTheme="minorHAnsi" w:hAnsiTheme="minorHAnsi" w:cstheme="minorHAnsi"/>
          <w:sz w:val="22"/>
          <w:lang w:val="el-GR"/>
        </w:rPr>
      </w:pPr>
      <w:bookmarkStart w:id="0" w:name="_Toc129875298"/>
      <w:r w:rsidRPr="000559E9">
        <w:rPr>
          <w:rFonts w:asciiTheme="minorHAnsi" w:hAnsiTheme="minorHAnsi" w:cstheme="minorHAnsi"/>
          <w:sz w:val="22"/>
          <w:lang w:val="el-GR"/>
        </w:rPr>
        <w:t>ΠΙΝΑΚΕΣ ΣΥΜΜΟΡΦΩΣΗΣ</w:t>
      </w:r>
      <w:bookmarkEnd w:id="0"/>
    </w:p>
    <w:p w:rsidR="001605C3" w:rsidRPr="009F0E30" w:rsidRDefault="001605C3" w:rsidP="001605C3">
      <w:pPr>
        <w:rPr>
          <w:b/>
          <w:bCs/>
          <w:u w:val="single"/>
          <w:lang w:val="el-GR"/>
        </w:rPr>
      </w:pPr>
    </w:p>
    <w:p w:rsidR="001605C3" w:rsidRPr="001B251D" w:rsidRDefault="001605C3" w:rsidP="001605C3">
      <w:pPr>
        <w:rPr>
          <w:rFonts w:ascii="Arial Narrow" w:hAnsi="Arial Narrow"/>
          <w:b/>
          <w:bCs/>
          <w:u w:val="single"/>
          <w:lang w:val="el-GR"/>
        </w:rPr>
      </w:pPr>
      <w:r>
        <w:rPr>
          <w:rFonts w:ascii="Arial Narrow" w:hAnsi="Arial Narrow"/>
          <w:b/>
          <w:bCs/>
          <w:u w:val="single"/>
          <w:lang w:val="el-GR"/>
        </w:rPr>
        <w:t xml:space="preserve">1. </w:t>
      </w:r>
      <w:r w:rsidRPr="001B251D">
        <w:rPr>
          <w:rFonts w:ascii="Arial Narrow" w:hAnsi="Arial Narrow"/>
          <w:b/>
          <w:bCs/>
          <w:u w:val="single"/>
          <w:lang w:val="el-GR"/>
        </w:rPr>
        <w:t xml:space="preserve">Διαγνωστικά </w:t>
      </w:r>
      <w:proofErr w:type="spellStart"/>
      <w:r w:rsidRPr="001B251D">
        <w:rPr>
          <w:rFonts w:ascii="Arial Narrow" w:hAnsi="Arial Narrow"/>
          <w:b/>
          <w:bCs/>
          <w:u w:val="single"/>
          <w:lang w:val="el-GR"/>
        </w:rPr>
        <w:t>κιτ</w:t>
      </w:r>
      <w:proofErr w:type="spellEnd"/>
      <w:r w:rsidRPr="001B251D">
        <w:rPr>
          <w:rFonts w:ascii="Arial Narrow" w:hAnsi="Arial Narrow"/>
          <w:b/>
          <w:bCs/>
          <w:u w:val="single"/>
          <w:lang w:val="el-GR"/>
        </w:rPr>
        <w:t xml:space="preserve"> για την ανίχνευση </w:t>
      </w:r>
      <w:proofErr w:type="spellStart"/>
      <w:r w:rsidRPr="001B251D">
        <w:rPr>
          <w:rFonts w:ascii="Arial Narrow" w:hAnsi="Arial Narrow"/>
          <w:b/>
          <w:bCs/>
          <w:u w:val="single"/>
          <w:lang w:val="el-GR"/>
        </w:rPr>
        <w:t>Ολιγοκλωνικών</w:t>
      </w:r>
      <w:proofErr w:type="spellEnd"/>
      <w:r w:rsidRPr="001B251D">
        <w:rPr>
          <w:rFonts w:ascii="Arial Narrow" w:hAnsi="Arial Narrow"/>
          <w:b/>
          <w:bCs/>
          <w:u w:val="single"/>
          <w:lang w:val="el-GR"/>
        </w:rPr>
        <w:t xml:space="preserve"> ζωνών στο ΕΝΥ/ΟΡΟ. Τα προϊόντα</w:t>
      </w:r>
      <w:r>
        <w:rPr>
          <w:rFonts w:ascii="Arial Narrow" w:hAnsi="Arial Narrow"/>
          <w:b/>
          <w:bCs/>
          <w:u w:val="single"/>
          <w:lang w:val="el-GR"/>
        </w:rPr>
        <w:t xml:space="preserve"> θα πρέπει </w:t>
      </w:r>
      <w:r w:rsidRPr="001B251D">
        <w:rPr>
          <w:rFonts w:ascii="Arial Narrow" w:hAnsi="Arial Narrow"/>
          <w:b/>
          <w:bCs/>
          <w:u w:val="single"/>
          <w:lang w:val="el-GR"/>
        </w:rPr>
        <w:t>να είναι συμβατά με τον ήδη υπάρχοντα εξοπλισμό του εργαστηρίου (</w:t>
      </w:r>
      <w:r>
        <w:rPr>
          <w:rFonts w:ascii="Arial Narrow" w:hAnsi="Arial Narrow"/>
          <w:b/>
          <w:bCs/>
          <w:u w:val="single"/>
          <w:lang w:val="en-US"/>
        </w:rPr>
        <w:t>SEBIA</w:t>
      </w:r>
      <w:r w:rsidRPr="001B251D">
        <w:rPr>
          <w:rFonts w:ascii="Arial Narrow" w:hAnsi="Arial Narrow"/>
          <w:b/>
          <w:bCs/>
          <w:u w:val="single"/>
          <w:lang w:val="el-GR"/>
        </w:rPr>
        <w:t>).</w:t>
      </w:r>
    </w:p>
    <w:p w:rsidR="001605C3" w:rsidRDefault="001605C3" w:rsidP="001605C3">
      <w:pPr>
        <w:rPr>
          <w:lang w:val="el-GR"/>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4467"/>
        <w:gridCol w:w="817"/>
        <w:gridCol w:w="938"/>
        <w:gridCol w:w="1496"/>
      </w:tblGrid>
      <w:tr w:rsidR="001605C3" w:rsidRPr="0021028D" w:rsidTr="00C6103B">
        <w:trPr>
          <w:trHeight w:val="844"/>
          <w:jc w:val="right"/>
        </w:trPr>
        <w:tc>
          <w:tcPr>
            <w:tcW w:w="361" w:type="pct"/>
            <w:shd w:val="clear" w:color="auto" w:fill="auto"/>
            <w:noWrap/>
            <w:vAlign w:val="center"/>
            <w:hideMark/>
          </w:tcPr>
          <w:p w:rsidR="001605C3" w:rsidRPr="0021028D" w:rsidRDefault="001605C3" w:rsidP="00C6103B">
            <w:pPr>
              <w:rPr>
                <w:rFonts w:asciiTheme="minorHAnsi" w:hAnsiTheme="minorHAnsi" w:cstheme="minorHAnsi"/>
                <w:b/>
                <w:color w:val="000000"/>
              </w:rPr>
            </w:pPr>
            <w:r w:rsidRPr="0021028D">
              <w:rPr>
                <w:rFonts w:asciiTheme="minorHAnsi" w:hAnsiTheme="minorHAnsi" w:cstheme="minorHAnsi"/>
                <w:b/>
                <w:color w:val="000000"/>
              </w:rPr>
              <w:t>Α/Α</w:t>
            </w:r>
          </w:p>
        </w:tc>
        <w:tc>
          <w:tcPr>
            <w:tcW w:w="2728" w:type="pct"/>
            <w:shd w:val="clear" w:color="auto" w:fill="auto"/>
            <w:vAlign w:val="center"/>
          </w:tcPr>
          <w:p w:rsidR="001605C3" w:rsidRPr="0021028D" w:rsidRDefault="001605C3" w:rsidP="00C6103B">
            <w:pPr>
              <w:jc w:val="center"/>
              <w:rPr>
                <w:rFonts w:asciiTheme="minorHAnsi" w:hAnsiTheme="minorHAnsi" w:cstheme="minorHAnsi"/>
                <w:b/>
                <w:color w:val="000000"/>
              </w:rPr>
            </w:pPr>
            <w:r w:rsidRPr="0021028D">
              <w:rPr>
                <w:rFonts w:asciiTheme="minorHAnsi" w:hAnsiTheme="minorHAnsi" w:cstheme="minorHAnsi"/>
                <w:b/>
                <w:color w:val="000000"/>
                <w:lang w:val="el-GR"/>
              </w:rPr>
              <w:t>Τεχνική περιγραφή</w:t>
            </w:r>
          </w:p>
        </w:tc>
        <w:tc>
          <w:tcPr>
            <w:tcW w:w="516" w:type="pct"/>
          </w:tcPr>
          <w:p w:rsidR="001605C3" w:rsidRDefault="001605C3" w:rsidP="00C6103B">
            <w:pPr>
              <w:jc w:val="center"/>
              <w:rPr>
                <w:rFonts w:asciiTheme="minorHAnsi" w:hAnsiTheme="minorHAnsi" w:cstheme="minorHAnsi"/>
                <w:b/>
                <w:color w:val="000000"/>
                <w:lang w:val="el-GR"/>
              </w:rPr>
            </w:pPr>
          </w:p>
          <w:p w:rsidR="001605C3" w:rsidRPr="0021028D" w:rsidRDefault="001605C3" w:rsidP="00C6103B">
            <w:pPr>
              <w:jc w:val="center"/>
              <w:rPr>
                <w:rFonts w:asciiTheme="minorHAnsi" w:hAnsiTheme="minorHAnsi" w:cstheme="minorHAnsi"/>
                <w:b/>
                <w:color w:val="000000"/>
                <w:lang w:val="el-GR"/>
              </w:rPr>
            </w:pPr>
            <w:r>
              <w:rPr>
                <w:rFonts w:asciiTheme="minorHAnsi" w:hAnsiTheme="minorHAnsi" w:cstheme="minorHAnsi"/>
                <w:b/>
                <w:color w:val="000000"/>
                <w:lang w:val="el-GR"/>
              </w:rPr>
              <w:t>ΝΑΙ</w:t>
            </w:r>
          </w:p>
        </w:tc>
        <w:tc>
          <w:tcPr>
            <w:tcW w:w="589" w:type="pct"/>
          </w:tcPr>
          <w:p w:rsidR="001605C3" w:rsidRDefault="001605C3" w:rsidP="00C6103B">
            <w:pPr>
              <w:jc w:val="center"/>
              <w:rPr>
                <w:rFonts w:asciiTheme="minorHAnsi" w:hAnsiTheme="minorHAnsi" w:cstheme="minorHAnsi"/>
                <w:b/>
                <w:color w:val="000000"/>
                <w:lang w:val="el-GR"/>
              </w:rPr>
            </w:pPr>
          </w:p>
          <w:p w:rsidR="001605C3" w:rsidRPr="0021028D" w:rsidRDefault="001605C3" w:rsidP="00C6103B">
            <w:pPr>
              <w:jc w:val="center"/>
              <w:rPr>
                <w:rFonts w:asciiTheme="minorHAnsi" w:hAnsiTheme="minorHAnsi" w:cstheme="minorHAnsi"/>
                <w:b/>
                <w:color w:val="000000"/>
                <w:lang w:val="el-GR"/>
              </w:rPr>
            </w:pPr>
            <w:r>
              <w:rPr>
                <w:rFonts w:asciiTheme="minorHAnsi" w:hAnsiTheme="minorHAnsi" w:cstheme="minorHAnsi"/>
                <w:b/>
                <w:color w:val="000000"/>
                <w:lang w:val="el-GR"/>
              </w:rPr>
              <w:t>ΟΧΙ</w:t>
            </w:r>
          </w:p>
        </w:tc>
        <w:tc>
          <w:tcPr>
            <w:tcW w:w="806" w:type="pct"/>
          </w:tcPr>
          <w:p w:rsidR="001605C3" w:rsidRDefault="001605C3" w:rsidP="00C6103B">
            <w:pPr>
              <w:jc w:val="center"/>
              <w:rPr>
                <w:rFonts w:asciiTheme="minorHAnsi" w:hAnsiTheme="minorHAnsi" w:cstheme="minorHAnsi"/>
                <w:b/>
                <w:color w:val="000000"/>
                <w:lang w:val="el-GR"/>
              </w:rPr>
            </w:pPr>
          </w:p>
          <w:p w:rsidR="001605C3" w:rsidRPr="0021028D" w:rsidRDefault="001605C3" w:rsidP="00C6103B">
            <w:pPr>
              <w:jc w:val="center"/>
              <w:rPr>
                <w:rFonts w:asciiTheme="minorHAnsi" w:hAnsiTheme="minorHAnsi" w:cstheme="minorHAnsi"/>
                <w:b/>
                <w:color w:val="000000"/>
                <w:lang w:val="el-GR"/>
              </w:rPr>
            </w:pPr>
            <w:r>
              <w:rPr>
                <w:rFonts w:asciiTheme="minorHAnsi" w:hAnsiTheme="minorHAnsi" w:cstheme="minorHAnsi"/>
                <w:b/>
                <w:color w:val="000000"/>
                <w:lang w:val="el-GR"/>
              </w:rPr>
              <w:t>ΠΑΡΑΠΟΜΠΗ</w:t>
            </w:r>
          </w:p>
        </w:tc>
      </w:tr>
      <w:tr w:rsidR="001605C3" w:rsidRPr="008C1778" w:rsidTr="00C6103B">
        <w:trPr>
          <w:trHeight w:val="713"/>
          <w:jc w:val="right"/>
        </w:trPr>
        <w:tc>
          <w:tcPr>
            <w:tcW w:w="361" w:type="pct"/>
            <w:shd w:val="clear" w:color="auto" w:fill="auto"/>
            <w:noWrap/>
            <w:vAlign w:val="center"/>
            <w:hideMark/>
          </w:tcPr>
          <w:p w:rsidR="001605C3" w:rsidRPr="0021028D" w:rsidRDefault="001605C3" w:rsidP="00C6103B">
            <w:pPr>
              <w:jc w:val="center"/>
              <w:rPr>
                <w:rFonts w:asciiTheme="minorHAnsi" w:hAnsiTheme="minorHAnsi" w:cstheme="minorHAnsi"/>
                <w:color w:val="000000"/>
              </w:rPr>
            </w:pPr>
            <w:r w:rsidRPr="0021028D">
              <w:rPr>
                <w:rFonts w:asciiTheme="minorHAnsi" w:hAnsiTheme="minorHAnsi" w:cstheme="minorHAnsi"/>
                <w:color w:val="000000"/>
              </w:rPr>
              <w:t>1</w:t>
            </w:r>
          </w:p>
        </w:tc>
        <w:tc>
          <w:tcPr>
            <w:tcW w:w="2728" w:type="pct"/>
            <w:shd w:val="clear" w:color="auto" w:fill="auto"/>
            <w:vAlign w:val="center"/>
          </w:tcPr>
          <w:p w:rsidR="001605C3" w:rsidRPr="0021028D" w:rsidRDefault="001605C3" w:rsidP="00C6103B">
            <w:pPr>
              <w:rPr>
                <w:rFonts w:asciiTheme="minorHAnsi" w:hAnsiTheme="minorHAnsi" w:cstheme="minorHAnsi"/>
                <w:sz w:val="24"/>
                <w:lang w:val="el-GR"/>
              </w:rPr>
            </w:pPr>
            <w:proofErr w:type="spellStart"/>
            <w:r w:rsidRPr="0021028D">
              <w:rPr>
                <w:rFonts w:asciiTheme="minorHAnsi" w:hAnsiTheme="minorHAnsi" w:cstheme="minorHAnsi"/>
                <w:lang w:val="el-GR"/>
              </w:rPr>
              <w:t>Κιτ</w:t>
            </w:r>
            <w:proofErr w:type="spellEnd"/>
            <w:r w:rsidRPr="0021028D">
              <w:rPr>
                <w:rFonts w:asciiTheme="minorHAnsi" w:hAnsiTheme="minorHAnsi" w:cstheme="minorHAnsi"/>
                <w:lang w:val="el-GR"/>
              </w:rPr>
              <w:t xml:space="preserve"> που προορίζεται για την ανίχνευση </w:t>
            </w:r>
            <w:proofErr w:type="spellStart"/>
            <w:r w:rsidRPr="0021028D">
              <w:rPr>
                <w:rFonts w:asciiTheme="minorHAnsi" w:hAnsiTheme="minorHAnsi" w:cstheme="minorHAnsi"/>
                <w:lang w:val="el-GR"/>
              </w:rPr>
              <w:t>ολιγοκλωνικών</w:t>
            </w:r>
            <w:proofErr w:type="spellEnd"/>
            <w:r w:rsidRPr="0021028D">
              <w:rPr>
                <w:rFonts w:asciiTheme="minorHAnsi" w:hAnsiTheme="minorHAnsi" w:cstheme="minorHAnsi"/>
                <w:lang w:val="el-GR"/>
              </w:rPr>
              <w:t xml:space="preserve"> ζωνών στο ΕΝΥ, με </w:t>
            </w:r>
            <w:proofErr w:type="spellStart"/>
            <w:r w:rsidRPr="0021028D">
              <w:rPr>
                <w:rFonts w:asciiTheme="minorHAnsi" w:hAnsiTheme="minorHAnsi" w:cstheme="minorHAnsi"/>
                <w:lang w:val="el-GR"/>
              </w:rPr>
              <w:t>ισοηλεκτρική</w:t>
            </w:r>
            <w:proofErr w:type="spellEnd"/>
            <w:r w:rsidRPr="0021028D">
              <w:rPr>
                <w:rFonts w:asciiTheme="minorHAnsi" w:hAnsiTheme="minorHAnsi" w:cstheme="minorHAnsi"/>
                <w:lang w:val="el-GR"/>
              </w:rPr>
              <w:t xml:space="preserve"> εστίαση στο σύστημα </w:t>
            </w:r>
            <w:proofErr w:type="spellStart"/>
            <w:r w:rsidRPr="0021028D">
              <w:rPr>
                <w:rFonts w:asciiTheme="minorHAnsi" w:hAnsiTheme="minorHAnsi" w:cstheme="minorHAnsi"/>
                <w:lang w:val="el-GR"/>
              </w:rPr>
              <w:t>ηλεκτροφόρησης</w:t>
            </w:r>
            <w:proofErr w:type="spellEnd"/>
            <w:r w:rsidRPr="0021028D">
              <w:rPr>
                <w:rFonts w:asciiTheme="minorHAnsi" w:hAnsiTheme="minorHAnsi" w:cstheme="minorHAnsi"/>
                <w:lang w:val="el-GR"/>
              </w:rPr>
              <w:t xml:space="preserve"> </w:t>
            </w:r>
            <w:proofErr w:type="spellStart"/>
            <w:r w:rsidRPr="0021028D">
              <w:rPr>
                <w:rFonts w:asciiTheme="minorHAnsi" w:hAnsiTheme="minorHAnsi" w:cstheme="minorHAnsi"/>
              </w:rPr>
              <w:t>Sebia</w:t>
            </w:r>
            <w:proofErr w:type="spellEnd"/>
            <w:r w:rsidRPr="0021028D">
              <w:rPr>
                <w:rFonts w:asciiTheme="minorHAnsi" w:hAnsiTheme="minorHAnsi" w:cstheme="minorHAnsi"/>
                <w:lang w:val="el-GR"/>
              </w:rPr>
              <w:t xml:space="preserve">, (παράλληλη ανάλυση σε ζεύγος “ορού-ΕΝΥ’’ για κάθε ασθενή), ακολουθούμενη από </w:t>
            </w:r>
            <w:proofErr w:type="spellStart"/>
            <w:r w:rsidRPr="0021028D">
              <w:rPr>
                <w:rFonts w:asciiTheme="minorHAnsi" w:hAnsiTheme="minorHAnsi" w:cstheme="minorHAnsi"/>
                <w:lang w:val="el-GR"/>
              </w:rPr>
              <w:t>ανοσοκαθήλωση</w:t>
            </w:r>
            <w:proofErr w:type="spellEnd"/>
            <w:r w:rsidRPr="0021028D">
              <w:rPr>
                <w:rFonts w:asciiTheme="minorHAnsi" w:hAnsiTheme="minorHAnsi" w:cstheme="minorHAnsi"/>
                <w:lang w:val="el-GR"/>
              </w:rPr>
              <w:t xml:space="preserve"> με </w:t>
            </w:r>
            <w:proofErr w:type="spellStart"/>
            <w:r w:rsidRPr="0021028D">
              <w:rPr>
                <w:rFonts w:asciiTheme="minorHAnsi" w:hAnsiTheme="minorHAnsi" w:cstheme="minorHAnsi"/>
                <w:lang w:val="el-GR"/>
              </w:rPr>
              <w:t>ενζυματικά</w:t>
            </w:r>
            <w:proofErr w:type="spellEnd"/>
            <w:r w:rsidRPr="0021028D">
              <w:rPr>
                <w:rFonts w:asciiTheme="minorHAnsi" w:hAnsiTheme="minorHAnsi" w:cstheme="minorHAnsi"/>
                <w:lang w:val="el-GR"/>
              </w:rPr>
              <w:t xml:space="preserve"> </w:t>
            </w:r>
            <w:proofErr w:type="spellStart"/>
            <w:r w:rsidRPr="0021028D">
              <w:rPr>
                <w:rFonts w:asciiTheme="minorHAnsi" w:hAnsiTheme="minorHAnsi" w:cstheme="minorHAnsi"/>
                <w:lang w:val="el-GR"/>
              </w:rPr>
              <w:t>σημασμένο</w:t>
            </w:r>
            <w:proofErr w:type="spellEnd"/>
            <w:r w:rsidRPr="0021028D">
              <w:rPr>
                <w:rFonts w:asciiTheme="minorHAnsi" w:hAnsiTheme="minorHAnsi" w:cstheme="minorHAnsi"/>
                <w:lang w:val="el-GR"/>
              </w:rPr>
              <w:t xml:space="preserve"> </w:t>
            </w:r>
            <w:r w:rsidRPr="0021028D">
              <w:rPr>
                <w:rFonts w:asciiTheme="minorHAnsi" w:hAnsiTheme="minorHAnsi" w:cstheme="minorHAnsi"/>
              </w:rPr>
              <w:t>anti</w:t>
            </w:r>
            <w:r w:rsidRPr="0021028D">
              <w:rPr>
                <w:rFonts w:asciiTheme="minorHAnsi" w:hAnsiTheme="minorHAnsi" w:cstheme="minorHAnsi"/>
                <w:lang w:val="el-GR"/>
              </w:rPr>
              <w:t>-</w:t>
            </w:r>
            <w:r w:rsidRPr="0021028D">
              <w:rPr>
                <w:rFonts w:asciiTheme="minorHAnsi" w:hAnsiTheme="minorHAnsi" w:cstheme="minorHAnsi"/>
              </w:rPr>
              <w:t>IgG</w:t>
            </w:r>
            <w:r w:rsidRPr="0021028D">
              <w:rPr>
                <w:rFonts w:asciiTheme="minorHAnsi" w:hAnsiTheme="minorHAnsi" w:cstheme="minorHAnsi"/>
                <w:lang w:val="el-GR"/>
              </w:rPr>
              <w:t xml:space="preserve"> </w:t>
            </w:r>
            <w:proofErr w:type="spellStart"/>
            <w:r w:rsidRPr="0021028D">
              <w:rPr>
                <w:rFonts w:asciiTheme="minorHAnsi" w:hAnsiTheme="minorHAnsi" w:cstheme="minorHAnsi"/>
                <w:lang w:val="el-GR"/>
              </w:rPr>
              <w:t>αντιορό</w:t>
            </w:r>
            <w:proofErr w:type="spellEnd"/>
            <w:r w:rsidRPr="0021028D">
              <w:rPr>
                <w:rFonts w:asciiTheme="minorHAnsi" w:hAnsiTheme="minorHAnsi" w:cstheme="minorHAnsi"/>
                <w:lang w:val="el-GR"/>
              </w:rPr>
              <w:t xml:space="preserve"> (ώστε να ανιχνεύονται μόνο οι “πραγματικές’’  </w:t>
            </w:r>
            <w:r w:rsidRPr="0021028D">
              <w:rPr>
                <w:rFonts w:asciiTheme="minorHAnsi" w:hAnsiTheme="minorHAnsi" w:cstheme="minorHAnsi"/>
              </w:rPr>
              <w:t>IgG</w:t>
            </w:r>
            <w:r w:rsidRPr="0021028D">
              <w:rPr>
                <w:rFonts w:asciiTheme="minorHAnsi" w:hAnsiTheme="minorHAnsi" w:cstheme="minorHAnsi"/>
                <w:lang w:val="el-GR"/>
              </w:rPr>
              <w:t xml:space="preserve"> </w:t>
            </w:r>
            <w:proofErr w:type="spellStart"/>
            <w:r w:rsidRPr="0021028D">
              <w:rPr>
                <w:rFonts w:asciiTheme="minorHAnsi" w:hAnsiTheme="minorHAnsi" w:cstheme="minorHAnsi"/>
                <w:lang w:val="el-GR"/>
              </w:rPr>
              <w:t>ολιγοκλωνικές</w:t>
            </w:r>
            <w:proofErr w:type="spellEnd"/>
            <w:r w:rsidRPr="0021028D">
              <w:rPr>
                <w:rFonts w:asciiTheme="minorHAnsi" w:hAnsiTheme="minorHAnsi" w:cstheme="minorHAnsi"/>
                <w:lang w:val="el-GR"/>
              </w:rPr>
              <w:t xml:space="preserve"> ζώνες). Πλήρες </w:t>
            </w:r>
            <w:r w:rsidRPr="0021028D">
              <w:rPr>
                <w:rFonts w:asciiTheme="minorHAnsi" w:hAnsiTheme="minorHAnsi" w:cstheme="minorHAnsi"/>
              </w:rPr>
              <w:t>kit</w:t>
            </w:r>
            <w:r w:rsidRPr="0021028D">
              <w:rPr>
                <w:rFonts w:asciiTheme="minorHAnsi" w:hAnsiTheme="minorHAnsi" w:cstheme="minorHAnsi"/>
                <w:lang w:val="el-GR"/>
              </w:rPr>
              <w:t xml:space="preserve"> που να περιλαμβάνει </w:t>
            </w:r>
            <w:proofErr w:type="spellStart"/>
            <w:r w:rsidRPr="0021028D">
              <w:rPr>
                <w:rFonts w:asciiTheme="minorHAnsi" w:hAnsiTheme="minorHAnsi" w:cstheme="minorHAnsi"/>
                <w:lang w:val="el-GR"/>
              </w:rPr>
              <w:t>επιθέτες</w:t>
            </w:r>
            <w:proofErr w:type="spellEnd"/>
            <w:r w:rsidRPr="0021028D">
              <w:rPr>
                <w:rFonts w:asciiTheme="minorHAnsi" w:hAnsiTheme="minorHAnsi" w:cstheme="minorHAnsi"/>
                <w:lang w:val="el-GR"/>
              </w:rPr>
              <w:t xml:space="preserve"> τοποθέτησης των δειγμάτων, </w:t>
            </w:r>
            <w:r w:rsidRPr="0021028D">
              <w:rPr>
                <w:rFonts w:asciiTheme="minorHAnsi" w:hAnsiTheme="minorHAnsi" w:cstheme="minorHAnsi"/>
              </w:rPr>
              <w:t>buffer</w:t>
            </w:r>
            <w:r w:rsidRPr="0021028D">
              <w:rPr>
                <w:rFonts w:asciiTheme="minorHAnsi" w:hAnsiTheme="minorHAnsi" w:cstheme="minorHAnsi"/>
                <w:lang w:val="el-GR"/>
              </w:rPr>
              <w:t xml:space="preserve"> </w:t>
            </w:r>
            <w:r w:rsidRPr="0021028D">
              <w:rPr>
                <w:rFonts w:asciiTheme="minorHAnsi" w:hAnsiTheme="minorHAnsi" w:cstheme="minorHAnsi"/>
              </w:rPr>
              <w:t>strips</w:t>
            </w:r>
            <w:r w:rsidRPr="0021028D">
              <w:rPr>
                <w:rFonts w:asciiTheme="minorHAnsi" w:hAnsiTheme="minorHAnsi" w:cstheme="minorHAnsi"/>
                <w:lang w:val="el-GR"/>
              </w:rPr>
              <w:t xml:space="preserve">, διάλυμα </w:t>
            </w:r>
            <w:proofErr w:type="spellStart"/>
            <w:r w:rsidRPr="0021028D">
              <w:rPr>
                <w:rFonts w:asciiTheme="minorHAnsi" w:hAnsiTheme="minorHAnsi" w:cstheme="minorHAnsi"/>
                <w:lang w:val="el-GR"/>
              </w:rPr>
              <w:t>αιθυλενογλυκόλης</w:t>
            </w:r>
            <w:proofErr w:type="spellEnd"/>
            <w:r w:rsidRPr="0021028D">
              <w:rPr>
                <w:rFonts w:asciiTheme="minorHAnsi" w:hAnsiTheme="minorHAnsi" w:cstheme="minorHAnsi"/>
                <w:lang w:val="el-GR"/>
              </w:rPr>
              <w:t xml:space="preserve">, καθοδικό &amp; ανοδικό διάλυμα, ταινίες (με  αριθμό δειγμάτων: 9 ανά ταινία) και όλα τα απαραίτητα  για την τεχνική. Το αντιδραστήριο να διαθέτει </w:t>
            </w:r>
            <w:r w:rsidRPr="0021028D">
              <w:rPr>
                <w:rFonts w:asciiTheme="minorHAnsi" w:hAnsiTheme="minorHAnsi" w:cstheme="minorHAnsi"/>
              </w:rPr>
              <w:t>CE</w:t>
            </w:r>
            <w:r w:rsidRPr="0021028D">
              <w:rPr>
                <w:rFonts w:asciiTheme="minorHAnsi" w:hAnsiTheme="minorHAnsi" w:cstheme="minorHAnsi"/>
                <w:lang w:val="el-GR"/>
              </w:rPr>
              <w:t xml:space="preserve"> </w:t>
            </w:r>
            <w:r w:rsidRPr="0021028D">
              <w:rPr>
                <w:rFonts w:asciiTheme="minorHAnsi" w:hAnsiTheme="minorHAnsi" w:cstheme="minorHAnsi"/>
              </w:rPr>
              <w:t>mark</w:t>
            </w:r>
            <w:r w:rsidRPr="0021028D">
              <w:rPr>
                <w:rFonts w:asciiTheme="minorHAnsi" w:hAnsiTheme="minorHAnsi" w:cstheme="minorHAnsi"/>
                <w:lang w:val="el-GR"/>
              </w:rPr>
              <w:t xml:space="preserve"> και να είναι σύμφωνο με την οδηγία </w:t>
            </w:r>
            <w:r w:rsidRPr="0021028D">
              <w:rPr>
                <w:rFonts w:asciiTheme="minorHAnsi" w:hAnsiTheme="minorHAnsi" w:cstheme="minorHAnsi"/>
              </w:rPr>
              <w:t>IVD</w:t>
            </w:r>
            <w:r w:rsidRPr="0021028D">
              <w:rPr>
                <w:rFonts w:asciiTheme="minorHAnsi" w:hAnsiTheme="minorHAnsi" w:cstheme="minorHAnsi"/>
                <w:lang w:val="el-GR"/>
              </w:rPr>
              <w:t xml:space="preserve"> της Ε.Ε. Το </w:t>
            </w:r>
            <w:r w:rsidRPr="0021028D">
              <w:rPr>
                <w:rFonts w:asciiTheme="minorHAnsi" w:hAnsiTheme="minorHAnsi" w:cstheme="minorHAnsi"/>
              </w:rPr>
              <w:t>kit</w:t>
            </w:r>
            <w:r w:rsidRPr="0021028D">
              <w:rPr>
                <w:rFonts w:asciiTheme="minorHAnsi" w:hAnsiTheme="minorHAnsi" w:cstheme="minorHAnsi"/>
                <w:lang w:val="el-GR"/>
              </w:rPr>
              <w:t xml:space="preserve"> να περιέχει 90 τεστ.</w:t>
            </w:r>
          </w:p>
        </w:tc>
        <w:tc>
          <w:tcPr>
            <w:tcW w:w="516" w:type="pct"/>
          </w:tcPr>
          <w:p w:rsidR="001605C3" w:rsidRPr="0021028D" w:rsidRDefault="001605C3" w:rsidP="00C6103B">
            <w:pPr>
              <w:rPr>
                <w:rFonts w:asciiTheme="minorHAnsi" w:hAnsiTheme="minorHAnsi" w:cstheme="minorHAnsi"/>
                <w:lang w:val="el-GR"/>
              </w:rPr>
            </w:pPr>
          </w:p>
        </w:tc>
        <w:tc>
          <w:tcPr>
            <w:tcW w:w="589" w:type="pct"/>
          </w:tcPr>
          <w:p w:rsidR="001605C3" w:rsidRPr="0021028D" w:rsidRDefault="001605C3" w:rsidP="00C6103B">
            <w:pPr>
              <w:rPr>
                <w:rFonts w:asciiTheme="minorHAnsi" w:hAnsiTheme="minorHAnsi" w:cstheme="minorHAnsi"/>
                <w:lang w:val="el-GR"/>
              </w:rPr>
            </w:pPr>
          </w:p>
        </w:tc>
        <w:tc>
          <w:tcPr>
            <w:tcW w:w="806" w:type="pct"/>
          </w:tcPr>
          <w:p w:rsidR="001605C3" w:rsidRPr="0021028D" w:rsidRDefault="001605C3" w:rsidP="00C6103B">
            <w:pPr>
              <w:rPr>
                <w:rFonts w:asciiTheme="minorHAnsi" w:hAnsiTheme="minorHAnsi" w:cstheme="minorHAnsi"/>
                <w:lang w:val="el-GR"/>
              </w:rPr>
            </w:pPr>
          </w:p>
        </w:tc>
      </w:tr>
    </w:tbl>
    <w:p w:rsidR="001605C3" w:rsidRDefault="001605C3" w:rsidP="001605C3">
      <w:pPr>
        <w:rPr>
          <w:lang w:val="el-GR"/>
        </w:rPr>
      </w:pPr>
    </w:p>
    <w:p w:rsidR="001605C3" w:rsidRPr="00284BC4" w:rsidRDefault="001605C3" w:rsidP="001605C3">
      <w:pPr>
        <w:ind w:left="720" w:hanging="720"/>
        <w:rPr>
          <w:rFonts w:asciiTheme="minorHAnsi" w:hAnsiTheme="minorHAnsi" w:cstheme="minorHAnsi"/>
          <w:b/>
          <w:bCs/>
          <w:u w:val="single"/>
          <w:lang w:val="el-GR"/>
        </w:rPr>
      </w:pPr>
      <w:r w:rsidRPr="00284BC4">
        <w:rPr>
          <w:rFonts w:asciiTheme="minorHAnsi" w:hAnsiTheme="minorHAnsi" w:cstheme="minorHAnsi"/>
          <w:b/>
          <w:bCs/>
          <w:u w:val="single"/>
          <w:lang w:val="el-GR"/>
        </w:rPr>
        <w:t>2.</w:t>
      </w:r>
      <w:r w:rsidRPr="00284BC4">
        <w:rPr>
          <w:rFonts w:asciiTheme="minorHAnsi" w:hAnsiTheme="minorHAnsi" w:cstheme="minorHAnsi"/>
          <w:b/>
          <w:sz w:val="24"/>
          <w:szCs w:val="22"/>
          <w:lang w:val="el-GR" w:eastAsia="el-GR"/>
        </w:rPr>
        <w:t xml:space="preserve"> </w:t>
      </w:r>
      <w:r w:rsidRPr="00284BC4">
        <w:rPr>
          <w:rFonts w:asciiTheme="minorHAnsi" w:hAnsiTheme="minorHAnsi" w:cstheme="minorHAnsi"/>
          <w:b/>
          <w:bCs/>
          <w:u w:val="single"/>
          <w:lang w:val="el-GR"/>
        </w:rPr>
        <w:t xml:space="preserve">ΖΗΤΟΥΜΕΝΑ ΑΝΤΙΔΡΑΣΤΗΡΙΑ ΑΝΟΣΟΦΘΟΡΙΣΜΟΥ </w:t>
      </w:r>
    </w:p>
    <w:p w:rsidR="001605C3" w:rsidRPr="00284BC4" w:rsidRDefault="001605C3" w:rsidP="001605C3">
      <w:pPr>
        <w:ind w:left="720" w:hanging="720"/>
        <w:rPr>
          <w:rFonts w:asciiTheme="minorHAnsi" w:hAnsiTheme="minorHAnsi" w:cstheme="minorHAnsi"/>
          <w:b/>
          <w:u w:val="single"/>
          <w:lang w:val="el-GR"/>
        </w:rPr>
      </w:pPr>
      <w:r w:rsidRPr="00284BC4">
        <w:rPr>
          <w:rFonts w:asciiTheme="minorHAnsi" w:hAnsiTheme="minorHAnsi" w:cstheme="minorHAnsi"/>
          <w:b/>
          <w:bCs/>
          <w:u w:val="single"/>
          <w:lang w:val="el-GR"/>
        </w:rPr>
        <w:t>ΚΛΕΙΣΤΟΣ ΠΙΝΑΚΑΣ. Δεχόμαστε προσφορές μόνο για το σύνολο των προϊόντων τα οποία και θα πρέπει να προσαρμόζονται στον υπάρχοντα εξοπλισμό</w:t>
      </w:r>
    </w:p>
    <w:p w:rsidR="001605C3" w:rsidRDefault="001605C3" w:rsidP="001605C3">
      <w:pPr>
        <w:suppressAutoHyphens w:val="0"/>
        <w:autoSpaceDE w:val="0"/>
        <w:rPr>
          <w:rFonts w:asciiTheme="minorHAnsi" w:eastAsia="SimSun" w:hAnsiTheme="minorHAnsi" w:cstheme="minorHAnsi"/>
          <w:b/>
          <w:bCs/>
          <w:szCs w:val="22"/>
          <w:u w:val="single"/>
          <w:lang w:val="el-GR"/>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37"/>
        <w:gridCol w:w="861"/>
        <w:gridCol w:w="958"/>
        <w:gridCol w:w="1536"/>
      </w:tblGrid>
      <w:tr w:rsidR="001605C3" w:rsidRPr="0021028D" w:rsidTr="00C6103B">
        <w:trPr>
          <w:trHeight w:val="699"/>
        </w:trPr>
        <w:tc>
          <w:tcPr>
            <w:tcW w:w="704" w:type="dxa"/>
            <w:shd w:val="clear" w:color="auto" w:fill="auto"/>
            <w:noWrap/>
            <w:vAlign w:val="center"/>
            <w:hideMark/>
          </w:tcPr>
          <w:p w:rsidR="001605C3" w:rsidRPr="0021028D" w:rsidRDefault="001605C3" w:rsidP="00C6103B">
            <w:pPr>
              <w:jc w:val="center"/>
              <w:rPr>
                <w:b/>
                <w:color w:val="000000"/>
              </w:rPr>
            </w:pPr>
            <w:r w:rsidRPr="0021028D">
              <w:rPr>
                <w:b/>
                <w:color w:val="000000"/>
              </w:rPr>
              <w:t>Α/Α</w:t>
            </w:r>
          </w:p>
        </w:tc>
        <w:tc>
          <w:tcPr>
            <w:tcW w:w="5245" w:type="dxa"/>
            <w:shd w:val="clear" w:color="auto" w:fill="auto"/>
            <w:vAlign w:val="center"/>
          </w:tcPr>
          <w:p w:rsidR="001605C3" w:rsidRPr="0021028D" w:rsidRDefault="001605C3" w:rsidP="00C6103B">
            <w:pPr>
              <w:rPr>
                <w:b/>
                <w:color w:val="000000"/>
              </w:rPr>
            </w:pPr>
            <w:r w:rsidRPr="0021028D">
              <w:rPr>
                <w:b/>
                <w:color w:val="000000"/>
              </w:rPr>
              <w:t xml:space="preserve">                                      </w:t>
            </w:r>
            <w:r w:rsidRPr="0021028D">
              <w:rPr>
                <w:b/>
                <w:color w:val="000000"/>
                <w:lang w:val="el-GR"/>
              </w:rPr>
              <w:t>Τεχνική περιγραφή</w:t>
            </w:r>
          </w:p>
        </w:tc>
        <w:tc>
          <w:tcPr>
            <w:tcW w:w="992" w:type="dxa"/>
          </w:tcPr>
          <w:p w:rsidR="001605C3" w:rsidRDefault="001605C3" w:rsidP="00C6103B">
            <w:pPr>
              <w:rPr>
                <w:b/>
                <w:color w:val="000000"/>
              </w:rPr>
            </w:pPr>
          </w:p>
          <w:p w:rsidR="001605C3" w:rsidRPr="00437714" w:rsidRDefault="001605C3" w:rsidP="00C6103B">
            <w:pPr>
              <w:rPr>
                <w:b/>
                <w:color w:val="000000"/>
                <w:lang w:val="el-GR"/>
              </w:rPr>
            </w:pPr>
            <w:r>
              <w:rPr>
                <w:b/>
                <w:color w:val="000000"/>
                <w:lang w:val="el-GR"/>
              </w:rPr>
              <w:t>ΝΑΙ</w:t>
            </w:r>
          </w:p>
        </w:tc>
        <w:tc>
          <w:tcPr>
            <w:tcW w:w="1134" w:type="dxa"/>
          </w:tcPr>
          <w:p w:rsidR="001605C3" w:rsidRDefault="001605C3" w:rsidP="00C6103B">
            <w:pPr>
              <w:rPr>
                <w:b/>
                <w:color w:val="000000"/>
              </w:rPr>
            </w:pPr>
          </w:p>
          <w:p w:rsidR="001605C3" w:rsidRPr="00437714" w:rsidRDefault="001605C3" w:rsidP="00C6103B">
            <w:pPr>
              <w:rPr>
                <w:b/>
                <w:color w:val="000000"/>
                <w:lang w:val="el-GR"/>
              </w:rPr>
            </w:pPr>
            <w:r>
              <w:rPr>
                <w:b/>
                <w:color w:val="000000"/>
                <w:lang w:val="el-GR"/>
              </w:rPr>
              <w:t>ΟΧΙ</w:t>
            </w:r>
          </w:p>
        </w:tc>
        <w:tc>
          <w:tcPr>
            <w:tcW w:w="1553" w:type="dxa"/>
          </w:tcPr>
          <w:p w:rsidR="001605C3" w:rsidRDefault="001605C3" w:rsidP="00C6103B">
            <w:pPr>
              <w:rPr>
                <w:b/>
                <w:color w:val="000000"/>
              </w:rPr>
            </w:pPr>
          </w:p>
          <w:p w:rsidR="001605C3" w:rsidRPr="00437714" w:rsidRDefault="001605C3" w:rsidP="00C6103B">
            <w:pPr>
              <w:rPr>
                <w:b/>
                <w:color w:val="000000"/>
                <w:lang w:val="el-GR"/>
              </w:rPr>
            </w:pPr>
            <w:r>
              <w:rPr>
                <w:b/>
                <w:color w:val="000000"/>
                <w:lang w:val="el-GR"/>
              </w:rPr>
              <w:t>ΠΑΡΑΠΟΜΠΗ</w:t>
            </w:r>
          </w:p>
        </w:tc>
      </w:tr>
      <w:tr w:rsidR="001605C3" w:rsidRPr="008C1778" w:rsidTr="00C6103B">
        <w:trPr>
          <w:trHeight w:val="416"/>
        </w:trPr>
        <w:tc>
          <w:tcPr>
            <w:tcW w:w="704" w:type="dxa"/>
            <w:shd w:val="clear" w:color="auto" w:fill="auto"/>
            <w:noWrap/>
            <w:vAlign w:val="center"/>
            <w:hideMark/>
          </w:tcPr>
          <w:p w:rsidR="001605C3" w:rsidRPr="002C2559" w:rsidRDefault="001605C3" w:rsidP="00C6103B">
            <w:pPr>
              <w:jc w:val="center"/>
              <w:rPr>
                <w:color w:val="000000"/>
              </w:rPr>
            </w:pPr>
            <w:r>
              <w:rPr>
                <w:color w:val="000000"/>
              </w:rPr>
              <w:t>2.1</w:t>
            </w:r>
          </w:p>
        </w:tc>
        <w:tc>
          <w:tcPr>
            <w:tcW w:w="5245" w:type="dxa"/>
            <w:shd w:val="clear" w:color="auto" w:fill="auto"/>
            <w:vAlign w:val="center"/>
          </w:tcPr>
          <w:p w:rsidR="001605C3" w:rsidRPr="00BB1ED0" w:rsidRDefault="001605C3" w:rsidP="00C6103B">
            <w:pPr>
              <w:rPr>
                <w:sz w:val="24"/>
                <w:lang w:val="el-GR"/>
              </w:rPr>
            </w:pPr>
            <w:r w:rsidRPr="00BB1ED0">
              <w:rPr>
                <w:lang w:val="el-GR"/>
              </w:rPr>
              <w:t xml:space="preserve">Αντιδραστήρια </w:t>
            </w:r>
            <w:proofErr w:type="spellStart"/>
            <w:r w:rsidRPr="00BB1ED0">
              <w:rPr>
                <w:lang w:val="el-GR"/>
              </w:rPr>
              <w:t>ανοσοφθορισμού</w:t>
            </w:r>
            <w:proofErr w:type="spellEnd"/>
            <w:r w:rsidRPr="00BB1ED0">
              <w:rPr>
                <w:lang w:val="el-GR"/>
              </w:rPr>
              <w:t xml:space="preserve"> για τον ειδικό προσδιορισμό </w:t>
            </w:r>
            <w:r w:rsidRPr="002C2559">
              <w:t>MOG</w:t>
            </w:r>
            <w:r w:rsidRPr="00BB1ED0">
              <w:rPr>
                <w:lang w:val="el-GR"/>
              </w:rPr>
              <w:t xml:space="preserve"> αντισωμάτων σε ανθρώπινο ορό ή πλάσμα ή ΕΝΥ. Το </w:t>
            </w:r>
            <w:proofErr w:type="spellStart"/>
            <w:r w:rsidRPr="00BB1ED0">
              <w:rPr>
                <w:lang w:val="el-GR"/>
              </w:rPr>
              <w:t>κιτ</w:t>
            </w:r>
            <w:proofErr w:type="spellEnd"/>
            <w:r w:rsidRPr="00BB1ED0">
              <w:rPr>
                <w:lang w:val="el-GR"/>
              </w:rPr>
              <w:t xml:space="preserve"> να περιέχει πλακίδια </w:t>
            </w:r>
            <w:r w:rsidRPr="00BB1ED0">
              <w:rPr>
                <w:b/>
                <w:bCs/>
                <w:lang w:val="el-GR"/>
              </w:rPr>
              <w:t>(5 θέσεων  /</w:t>
            </w:r>
            <w:proofErr w:type="spellStart"/>
            <w:r w:rsidRPr="00BB1ED0">
              <w:rPr>
                <w:b/>
                <w:bCs/>
                <w:lang w:val="el-GR"/>
              </w:rPr>
              <w:t>βοθρίων</w:t>
            </w:r>
            <w:proofErr w:type="spellEnd"/>
            <w:r w:rsidRPr="00BB1ED0">
              <w:rPr>
                <w:b/>
                <w:bCs/>
                <w:lang w:val="el-GR"/>
              </w:rPr>
              <w:t>)</w:t>
            </w:r>
            <w:r w:rsidRPr="00BB1ED0">
              <w:rPr>
                <w:lang w:val="el-GR"/>
              </w:rPr>
              <w:t xml:space="preserve"> με συνδυασμό διπλού υποστρώματος (γονιδιακά εμβολιασμένων με το αντιγόνο και μη εμβολιασμένων κυττάρων </w:t>
            </w:r>
            <w:r w:rsidRPr="002C2559">
              <w:t>EU</w:t>
            </w:r>
            <w:r w:rsidRPr="00BB1ED0">
              <w:rPr>
                <w:lang w:val="el-GR"/>
              </w:rPr>
              <w:t xml:space="preserve"> 90) ανά </w:t>
            </w:r>
            <w:r w:rsidRPr="00BB1ED0">
              <w:rPr>
                <w:lang w:val="el-GR"/>
              </w:rPr>
              <w:lastRenderedPageBreak/>
              <w:t xml:space="preserve">δείγμα (2 </w:t>
            </w:r>
            <w:r w:rsidRPr="002C2559">
              <w:t>Biochips</w:t>
            </w:r>
            <w:r w:rsidRPr="00BB1ED0">
              <w:rPr>
                <w:lang w:val="el-GR"/>
              </w:rPr>
              <w:t xml:space="preserve"> σε κάθε πεδίο), </w:t>
            </w:r>
            <w:proofErr w:type="spellStart"/>
            <w:r w:rsidRPr="00BB1ED0">
              <w:rPr>
                <w:lang w:val="el-GR"/>
              </w:rPr>
              <w:t>προσδεδεμένων</w:t>
            </w:r>
            <w:proofErr w:type="spellEnd"/>
            <w:r w:rsidRPr="00BB1ED0">
              <w:rPr>
                <w:lang w:val="el-GR"/>
              </w:rPr>
              <w:t xml:space="preserve"> με την πρωτοποριακή τεχνική </w:t>
            </w:r>
            <w:r w:rsidRPr="002C2559">
              <w:t>Biochips</w:t>
            </w:r>
            <w:r w:rsidRPr="00BB1ED0">
              <w:rPr>
                <w:lang w:val="el-GR"/>
              </w:rPr>
              <w:t xml:space="preserve">, θετικό και αρνητικό μάρτυρα, </w:t>
            </w:r>
            <w:r w:rsidRPr="002C2559">
              <w:t>conjugate</w:t>
            </w:r>
            <w:r w:rsidRPr="00BB1ED0">
              <w:rPr>
                <w:lang w:val="el-GR"/>
              </w:rPr>
              <w:t xml:space="preserve">, </w:t>
            </w:r>
            <w:r w:rsidRPr="002C2559">
              <w:t>mounting</w:t>
            </w:r>
            <w:r w:rsidRPr="00BB1ED0">
              <w:rPr>
                <w:lang w:val="el-GR"/>
              </w:rPr>
              <w:t xml:space="preserve"> </w:t>
            </w:r>
            <w:r w:rsidRPr="002C2559">
              <w:t>medium</w:t>
            </w:r>
            <w:r w:rsidRPr="00BB1ED0">
              <w:rPr>
                <w:lang w:val="el-GR"/>
              </w:rPr>
              <w:t xml:space="preserve">, </w:t>
            </w:r>
            <w:r w:rsidRPr="002C2559">
              <w:t>wash</w:t>
            </w:r>
            <w:r w:rsidRPr="00BB1ED0">
              <w:rPr>
                <w:lang w:val="el-GR"/>
              </w:rPr>
              <w:t xml:space="preserve"> </w:t>
            </w:r>
            <w:r w:rsidRPr="002C2559">
              <w:t>buffer</w:t>
            </w:r>
            <w:r w:rsidRPr="00BB1ED0">
              <w:rPr>
                <w:lang w:val="el-GR"/>
              </w:rPr>
              <w:t xml:space="preserve"> και </w:t>
            </w:r>
            <w:proofErr w:type="spellStart"/>
            <w:r w:rsidRPr="00BB1ED0">
              <w:rPr>
                <w:lang w:val="el-GR"/>
              </w:rPr>
              <w:t>καλυπτρίδες</w:t>
            </w:r>
            <w:proofErr w:type="spellEnd"/>
            <w:r w:rsidRPr="00BB1ED0">
              <w:rPr>
                <w:lang w:val="el-GR"/>
              </w:rPr>
              <w:t xml:space="preserve">. Το </w:t>
            </w:r>
            <w:proofErr w:type="spellStart"/>
            <w:r w:rsidRPr="00BB1ED0">
              <w:rPr>
                <w:lang w:val="el-GR"/>
              </w:rPr>
              <w:t>κιτ</w:t>
            </w:r>
            <w:proofErr w:type="spellEnd"/>
            <w:r w:rsidRPr="00BB1ED0">
              <w:rPr>
                <w:lang w:val="el-GR"/>
              </w:rPr>
              <w:t xml:space="preserve"> να φέρει σήμανση </w:t>
            </w:r>
            <w:r w:rsidRPr="002C2559">
              <w:t>CE</w:t>
            </w:r>
            <w:r w:rsidRPr="00BB1ED0">
              <w:rPr>
                <w:lang w:val="el-GR"/>
              </w:rPr>
              <w:t>/</w:t>
            </w:r>
            <w:r w:rsidRPr="002C2559">
              <w:t>IVD</w:t>
            </w:r>
            <w:r w:rsidRPr="00BB1ED0">
              <w:rPr>
                <w:lang w:val="el-GR"/>
              </w:rPr>
              <w:t xml:space="preserve">. Το </w:t>
            </w:r>
            <w:r w:rsidRPr="002C2559">
              <w:t>kit</w:t>
            </w:r>
            <w:r w:rsidRPr="00BB1ED0">
              <w:rPr>
                <w:lang w:val="el-GR"/>
              </w:rPr>
              <w:t xml:space="preserve"> να περιέχει 50 τεστ.</w:t>
            </w:r>
          </w:p>
        </w:tc>
        <w:tc>
          <w:tcPr>
            <w:tcW w:w="992" w:type="dxa"/>
          </w:tcPr>
          <w:p w:rsidR="001605C3" w:rsidRPr="00BB1ED0" w:rsidRDefault="001605C3" w:rsidP="00C6103B">
            <w:pPr>
              <w:rPr>
                <w:lang w:val="el-GR"/>
              </w:rPr>
            </w:pPr>
          </w:p>
        </w:tc>
        <w:tc>
          <w:tcPr>
            <w:tcW w:w="1134" w:type="dxa"/>
          </w:tcPr>
          <w:p w:rsidR="001605C3" w:rsidRPr="00BB1ED0" w:rsidRDefault="001605C3" w:rsidP="00C6103B">
            <w:pPr>
              <w:rPr>
                <w:lang w:val="el-GR"/>
              </w:rPr>
            </w:pPr>
          </w:p>
        </w:tc>
        <w:tc>
          <w:tcPr>
            <w:tcW w:w="1553" w:type="dxa"/>
          </w:tcPr>
          <w:p w:rsidR="001605C3" w:rsidRPr="00BB1ED0" w:rsidRDefault="001605C3" w:rsidP="00C6103B">
            <w:pPr>
              <w:rPr>
                <w:lang w:val="el-GR"/>
              </w:rPr>
            </w:pPr>
          </w:p>
        </w:tc>
      </w:tr>
      <w:tr w:rsidR="001605C3" w:rsidRPr="008C1778" w:rsidTr="00C6103B">
        <w:trPr>
          <w:trHeight w:val="915"/>
        </w:trPr>
        <w:tc>
          <w:tcPr>
            <w:tcW w:w="704" w:type="dxa"/>
            <w:shd w:val="clear" w:color="auto" w:fill="auto"/>
            <w:noWrap/>
            <w:vAlign w:val="center"/>
            <w:hideMark/>
          </w:tcPr>
          <w:p w:rsidR="001605C3" w:rsidRPr="002C2559" w:rsidRDefault="001605C3" w:rsidP="00C6103B">
            <w:pPr>
              <w:jc w:val="center"/>
              <w:rPr>
                <w:color w:val="000000"/>
              </w:rPr>
            </w:pPr>
            <w:r>
              <w:rPr>
                <w:color w:val="000000"/>
              </w:rPr>
              <w:lastRenderedPageBreak/>
              <w:t>2.2</w:t>
            </w:r>
          </w:p>
        </w:tc>
        <w:tc>
          <w:tcPr>
            <w:tcW w:w="5245" w:type="dxa"/>
            <w:shd w:val="clear" w:color="auto" w:fill="auto"/>
            <w:vAlign w:val="center"/>
          </w:tcPr>
          <w:p w:rsidR="001605C3" w:rsidRPr="00BB1ED0" w:rsidRDefault="001605C3" w:rsidP="00C6103B">
            <w:pPr>
              <w:rPr>
                <w:rFonts w:ascii="Arial Narrow" w:hAnsi="Arial Narrow"/>
                <w:sz w:val="24"/>
                <w:lang w:val="el-GR"/>
              </w:rPr>
            </w:pPr>
            <w:r w:rsidRPr="00BB1ED0">
              <w:rPr>
                <w:rFonts w:ascii="Arial Narrow" w:hAnsi="Arial Narrow"/>
                <w:lang w:val="el-GR"/>
              </w:rPr>
              <w:t xml:space="preserve">Δοκιμασία έμμεσου </w:t>
            </w:r>
            <w:proofErr w:type="spellStart"/>
            <w:r w:rsidRPr="00BB1ED0">
              <w:rPr>
                <w:rFonts w:ascii="Arial Narrow" w:hAnsi="Arial Narrow"/>
                <w:lang w:val="el-GR"/>
              </w:rPr>
              <w:t>ανοσοφθορισμού</w:t>
            </w:r>
            <w:proofErr w:type="spellEnd"/>
            <w:r w:rsidRPr="00BB1ED0">
              <w:rPr>
                <w:rFonts w:ascii="Arial Narrow" w:hAnsi="Arial Narrow"/>
                <w:lang w:val="el-GR"/>
              </w:rPr>
              <w:t xml:space="preserve"> για τον ταυτόχρονο προσδιορισμό </w:t>
            </w:r>
            <w:proofErr w:type="spellStart"/>
            <w:r w:rsidRPr="00BB1ED0">
              <w:rPr>
                <w:rFonts w:ascii="Arial Narrow" w:hAnsi="Arial Narrow"/>
                <w:lang w:val="el-GR"/>
              </w:rPr>
              <w:t>αυτοαντισωμάτων</w:t>
            </w:r>
            <w:proofErr w:type="spellEnd"/>
            <w:r w:rsidRPr="00BB1ED0">
              <w:rPr>
                <w:rFonts w:ascii="Arial Narrow" w:hAnsi="Arial Narrow"/>
                <w:lang w:val="el-GR"/>
              </w:rPr>
              <w:t xml:space="preserve"> Ι</w:t>
            </w:r>
            <w:proofErr w:type="spellStart"/>
            <w:r w:rsidRPr="002C2559">
              <w:rPr>
                <w:rFonts w:ascii="Arial Narrow" w:hAnsi="Arial Narrow"/>
              </w:rPr>
              <w:t>gG</w:t>
            </w:r>
            <w:proofErr w:type="spellEnd"/>
            <w:r w:rsidRPr="00BB1ED0">
              <w:rPr>
                <w:rFonts w:ascii="Arial Narrow" w:hAnsi="Arial Narrow"/>
                <w:lang w:val="el-GR"/>
              </w:rPr>
              <w:t xml:space="preserve"> έναντι της </w:t>
            </w:r>
            <w:r w:rsidRPr="002C2559">
              <w:rPr>
                <w:rFonts w:ascii="Arial Narrow" w:hAnsi="Arial Narrow"/>
              </w:rPr>
              <w:t>Y</w:t>
            </w:r>
            <w:proofErr w:type="spellStart"/>
            <w:r w:rsidRPr="00BB1ED0">
              <w:rPr>
                <w:rFonts w:ascii="Arial Narrow" w:hAnsi="Arial Narrow"/>
                <w:lang w:val="el-GR"/>
              </w:rPr>
              <w:t>δατοπορίνης</w:t>
            </w:r>
            <w:proofErr w:type="spellEnd"/>
            <w:r w:rsidRPr="00BB1ED0">
              <w:rPr>
                <w:rFonts w:ascii="Arial Narrow" w:hAnsi="Arial Narrow"/>
                <w:lang w:val="el-GR"/>
              </w:rPr>
              <w:t xml:space="preserve"> 4 (</w:t>
            </w:r>
            <w:r w:rsidRPr="002C2559">
              <w:rPr>
                <w:rFonts w:ascii="Arial Narrow" w:hAnsi="Arial Narrow"/>
              </w:rPr>
              <w:t>Aquaporin</w:t>
            </w:r>
            <w:r w:rsidRPr="00BB1ED0">
              <w:rPr>
                <w:rFonts w:ascii="Arial Narrow" w:hAnsi="Arial Narrow"/>
                <w:lang w:val="el-GR"/>
              </w:rPr>
              <w:t xml:space="preserve"> 4) και της Μ</w:t>
            </w:r>
            <w:proofErr w:type="spellStart"/>
            <w:r w:rsidRPr="002C2559">
              <w:rPr>
                <w:rFonts w:ascii="Arial Narrow" w:hAnsi="Arial Narrow"/>
              </w:rPr>
              <w:t>yelin</w:t>
            </w:r>
            <w:proofErr w:type="spellEnd"/>
            <w:r w:rsidRPr="00BB1ED0">
              <w:rPr>
                <w:rFonts w:ascii="Arial Narrow" w:hAnsi="Arial Narrow"/>
                <w:lang w:val="el-GR"/>
              </w:rPr>
              <w:t xml:space="preserve"> </w:t>
            </w:r>
            <w:r w:rsidRPr="002C2559">
              <w:rPr>
                <w:rFonts w:ascii="Arial Narrow" w:hAnsi="Arial Narrow"/>
              </w:rPr>
              <w:t>Oligodendrocyte</w:t>
            </w:r>
            <w:r w:rsidRPr="00BB1ED0">
              <w:rPr>
                <w:rFonts w:ascii="Arial Narrow" w:hAnsi="Arial Narrow"/>
                <w:lang w:val="el-GR"/>
              </w:rPr>
              <w:t xml:space="preserve"> </w:t>
            </w:r>
            <w:r w:rsidRPr="002C2559">
              <w:rPr>
                <w:rFonts w:ascii="Arial Narrow" w:hAnsi="Arial Narrow"/>
              </w:rPr>
              <w:t>Glycoprotein</w:t>
            </w:r>
            <w:r w:rsidRPr="00BB1ED0">
              <w:rPr>
                <w:rFonts w:ascii="Arial Narrow" w:hAnsi="Arial Narrow"/>
                <w:lang w:val="el-GR"/>
              </w:rPr>
              <w:t xml:space="preserve"> (</w:t>
            </w:r>
            <w:r w:rsidRPr="002C2559">
              <w:rPr>
                <w:rFonts w:ascii="Arial Narrow" w:hAnsi="Arial Narrow"/>
              </w:rPr>
              <w:t>MOG</w:t>
            </w:r>
            <w:r w:rsidRPr="00BB1ED0">
              <w:rPr>
                <w:rFonts w:ascii="Arial Narrow" w:hAnsi="Arial Narrow"/>
                <w:lang w:val="el-GR"/>
              </w:rPr>
              <w:t xml:space="preserve">), σε ανθρώπινο ορό ή πλάσμα ή ΕΝΥ. Το </w:t>
            </w:r>
            <w:proofErr w:type="spellStart"/>
            <w:r w:rsidRPr="00BB1ED0">
              <w:rPr>
                <w:rFonts w:ascii="Arial Narrow" w:hAnsi="Arial Narrow"/>
                <w:lang w:val="el-GR"/>
              </w:rPr>
              <w:t>κιτ</w:t>
            </w:r>
            <w:proofErr w:type="spellEnd"/>
            <w:r w:rsidRPr="00BB1ED0">
              <w:rPr>
                <w:rFonts w:ascii="Arial Narrow" w:hAnsi="Arial Narrow"/>
                <w:lang w:val="el-GR"/>
              </w:rPr>
              <w:t xml:space="preserve"> να περιέχει πλακίδια    </w:t>
            </w:r>
            <w:r w:rsidRPr="00BB1ED0">
              <w:rPr>
                <w:b/>
                <w:bCs/>
                <w:lang w:val="el-GR"/>
              </w:rPr>
              <w:t>(5 θέσεων/</w:t>
            </w:r>
            <w:proofErr w:type="spellStart"/>
            <w:r w:rsidRPr="00BB1ED0">
              <w:rPr>
                <w:b/>
                <w:bCs/>
                <w:lang w:val="el-GR"/>
              </w:rPr>
              <w:t>βοθρίων</w:t>
            </w:r>
            <w:proofErr w:type="spellEnd"/>
            <w:r w:rsidRPr="00BB1ED0">
              <w:rPr>
                <w:b/>
                <w:bCs/>
                <w:lang w:val="el-GR"/>
              </w:rPr>
              <w:t>)</w:t>
            </w:r>
            <w:r w:rsidRPr="00BB1ED0">
              <w:rPr>
                <w:lang w:val="el-GR"/>
              </w:rPr>
              <w:t xml:space="preserve"> </w:t>
            </w:r>
            <w:r w:rsidRPr="00BB1ED0">
              <w:rPr>
                <w:rFonts w:ascii="Arial Narrow" w:hAnsi="Arial Narrow"/>
                <w:lang w:val="el-GR"/>
              </w:rPr>
              <w:t xml:space="preserve"> που θα φέρουν συνδυασμό 3 υποστρωμάτων (γονιδιακά εμβολιασμένων με τα δύο αντιγόνα και μη εμβολιασμένων κυττάρων </w:t>
            </w:r>
            <w:r w:rsidRPr="002C2559">
              <w:rPr>
                <w:rFonts w:ascii="Arial Narrow" w:hAnsi="Arial Narrow"/>
              </w:rPr>
              <w:t>EU</w:t>
            </w:r>
            <w:r w:rsidRPr="00BB1ED0">
              <w:rPr>
                <w:rFonts w:ascii="Arial Narrow" w:hAnsi="Arial Narrow"/>
                <w:lang w:val="el-GR"/>
              </w:rPr>
              <w:t xml:space="preserve"> 90) ανά δείγμα (3 </w:t>
            </w:r>
            <w:r w:rsidRPr="002C2559">
              <w:rPr>
                <w:rFonts w:ascii="Arial Narrow" w:hAnsi="Arial Narrow"/>
              </w:rPr>
              <w:t>Biochips</w:t>
            </w:r>
            <w:r w:rsidRPr="00BB1ED0">
              <w:rPr>
                <w:rFonts w:ascii="Arial Narrow" w:hAnsi="Arial Narrow"/>
                <w:lang w:val="el-GR"/>
              </w:rPr>
              <w:t xml:space="preserve"> σε κάθε πεδίο), </w:t>
            </w:r>
            <w:proofErr w:type="spellStart"/>
            <w:r w:rsidRPr="00BB1ED0">
              <w:rPr>
                <w:rFonts w:ascii="Arial Narrow" w:hAnsi="Arial Narrow"/>
                <w:lang w:val="el-GR"/>
              </w:rPr>
              <w:t>προσδεδεμένων</w:t>
            </w:r>
            <w:proofErr w:type="spellEnd"/>
            <w:r w:rsidRPr="00BB1ED0">
              <w:rPr>
                <w:rFonts w:ascii="Arial Narrow" w:hAnsi="Arial Narrow"/>
                <w:lang w:val="el-GR"/>
              </w:rPr>
              <w:t xml:space="preserve"> με την πρωτοποριακή τεχνική </w:t>
            </w:r>
            <w:r w:rsidRPr="002C2559">
              <w:rPr>
                <w:rFonts w:ascii="Arial Narrow" w:hAnsi="Arial Narrow"/>
              </w:rPr>
              <w:t>Biochips</w:t>
            </w:r>
            <w:r w:rsidRPr="00BB1ED0">
              <w:rPr>
                <w:rFonts w:ascii="Arial Narrow" w:hAnsi="Arial Narrow"/>
                <w:lang w:val="el-GR"/>
              </w:rPr>
              <w:t xml:space="preserve">, θετικό και αρνητικό μάρτυρα, </w:t>
            </w:r>
            <w:r w:rsidRPr="002C2559">
              <w:rPr>
                <w:rFonts w:ascii="Arial Narrow" w:hAnsi="Arial Narrow"/>
              </w:rPr>
              <w:t>conjugate</w:t>
            </w:r>
            <w:r w:rsidRPr="00BB1ED0">
              <w:rPr>
                <w:rFonts w:ascii="Arial Narrow" w:hAnsi="Arial Narrow"/>
                <w:lang w:val="el-GR"/>
              </w:rPr>
              <w:t xml:space="preserve">, </w:t>
            </w:r>
            <w:r w:rsidRPr="002C2559">
              <w:rPr>
                <w:rFonts w:ascii="Arial Narrow" w:hAnsi="Arial Narrow"/>
              </w:rPr>
              <w:t>mounting</w:t>
            </w:r>
            <w:r w:rsidRPr="00BB1ED0">
              <w:rPr>
                <w:rFonts w:ascii="Arial Narrow" w:hAnsi="Arial Narrow"/>
                <w:lang w:val="el-GR"/>
              </w:rPr>
              <w:t xml:space="preserve"> </w:t>
            </w:r>
            <w:r w:rsidRPr="002C2559">
              <w:rPr>
                <w:rFonts w:ascii="Arial Narrow" w:hAnsi="Arial Narrow"/>
              </w:rPr>
              <w:t>medium</w:t>
            </w:r>
            <w:r w:rsidRPr="00BB1ED0">
              <w:rPr>
                <w:rFonts w:ascii="Arial Narrow" w:hAnsi="Arial Narrow"/>
                <w:lang w:val="el-GR"/>
              </w:rPr>
              <w:t xml:space="preserve">, </w:t>
            </w:r>
            <w:r w:rsidRPr="002C2559">
              <w:rPr>
                <w:rFonts w:ascii="Arial Narrow" w:hAnsi="Arial Narrow"/>
              </w:rPr>
              <w:t>wash</w:t>
            </w:r>
            <w:r w:rsidRPr="00BB1ED0">
              <w:rPr>
                <w:rFonts w:ascii="Arial Narrow" w:hAnsi="Arial Narrow"/>
                <w:lang w:val="el-GR"/>
              </w:rPr>
              <w:t xml:space="preserve"> </w:t>
            </w:r>
            <w:r w:rsidRPr="002C2559">
              <w:rPr>
                <w:rFonts w:ascii="Arial Narrow" w:hAnsi="Arial Narrow"/>
              </w:rPr>
              <w:t>buffer</w:t>
            </w:r>
            <w:r w:rsidRPr="00BB1ED0">
              <w:rPr>
                <w:rFonts w:ascii="Arial Narrow" w:hAnsi="Arial Narrow"/>
                <w:lang w:val="el-GR"/>
              </w:rPr>
              <w:t xml:space="preserve"> και </w:t>
            </w:r>
            <w:proofErr w:type="spellStart"/>
            <w:r w:rsidRPr="00BB1ED0">
              <w:rPr>
                <w:rFonts w:ascii="Arial Narrow" w:hAnsi="Arial Narrow"/>
                <w:lang w:val="el-GR"/>
              </w:rPr>
              <w:t>καλυπτρίδες</w:t>
            </w:r>
            <w:proofErr w:type="spellEnd"/>
            <w:r w:rsidRPr="00BB1ED0">
              <w:rPr>
                <w:rFonts w:ascii="Arial Narrow" w:hAnsi="Arial Narrow"/>
                <w:lang w:val="el-GR"/>
              </w:rPr>
              <w:t xml:space="preserve">. Το </w:t>
            </w:r>
            <w:proofErr w:type="spellStart"/>
            <w:r w:rsidRPr="00BB1ED0">
              <w:rPr>
                <w:rFonts w:ascii="Arial Narrow" w:hAnsi="Arial Narrow"/>
                <w:lang w:val="el-GR"/>
              </w:rPr>
              <w:t>κιτ</w:t>
            </w:r>
            <w:proofErr w:type="spellEnd"/>
            <w:r w:rsidRPr="00BB1ED0">
              <w:rPr>
                <w:rFonts w:ascii="Arial Narrow" w:hAnsi="Arial Narrow"/>
                <w:lang w:val="el-GR"/>
              </w:rPr>
              <w:t xml:space="preserve"> να φέρει σήμανση </w:t>
            </w:r>
            <w:r>
              <w:rPr>
                <w:rFonts w:ascii="Arial Narrow" w:hAnsi="Arial Narrow"/>
              </w:rPr>
              <w:t>CE</w:t>
            </w:r>
            <w:r w:rsidRPr="00BB1ED0">
              <w:rPr>
                <w:rFonts w:ascii="Arial Narrow" w:hAnsi="Arial Narrow"/>
                <w:lang w:val="el-GR"/>
              </w:rPr>
              <w:t>/</w:t>
            </w:r>
            <w:r>
              <w:rPr>
                <w:rFonts w:ascii="Arial Narrow" w:hAnsi="Arial Narrow"/>
              </w:rPr>
              <w:t>IVD</w:t>
            </w:r>
            <w:r w:rsidRPr="00BB1ED0">
              <w:rPr>
                <w:rFonts w:ascii="Arial Narrow" w:hAnsi="Arial Narrow"/>
                <w:lang w:val="el-GR"/>
              </w:rPr>
              <w:t xml:space="preserve"> και να</w:t>
            </w:r>
            <w:r w:rsidRPr="00BB1ED0">
              <w:rPr>
                <w:rFonts w:ascii="Arial Narrow" w:hAnsi="Arial Narrow"/>
                <w:lang w:val="el-GR"/>
              </w:rPr>
              <w:br/>
              <w:t>περιέχει 50 τεστ.</w:t>
            </w:r>
          </w:p>
        </w:tc>
        <w:tc>
          <w:tcPr>
            <w:tcW w:w="992" w:type="dxa"/>
          </w:tcPr>
          <w:p w:rsidR="001605C3" w:rsidRPr="00BB1ED0" w:rsidRDefault="001605C3" w:rsidP="00C6103B">
            <w:pPr>
              <w:rPr>
                <w:rFonts w:ascii="Arial Narrow" w:hAnsi="Arial Narrow"/>
                <w:lang w:val="el-GR"/>
              </w:rPr>
            </w:pPr>
          </w:p>
        </w:tc>
        <w:tc>
          <w:tcPr>
            <w:tcW w:w="1134" w:type="dxa"/>
          </w:tcPr>
          <w:p w:rsidR="001605C3" w:rsidRPr="00BB1ED0" w:rsidRDefault="001605C3" w:rsidP="00C6103B">
            <w:pPr>
              <w:rPr>
                <w:rFonts w:ascii="Arial Narrow" w:hAnsi="Arial Narrow"/>
                <w:lang w:val="el-GR"/>
              </w:rPr>
            </w:pPr>
          </w:p>
        </w:tc>
        <w:tc>
          <w:tcPr>
            <w:tcW w:w="1553" w:type="dxa"/>
          </w:tcPr>
          <w:p w:rsidR="001605C3" w:rsidRPr="00BB1ED0" w:rsidRDefault="001605C3" w:rsidP="00C6103B">
            <w:pPr>
              <w:rPr>
                <w:rFonts w:ascii="Arial Narrow" w:hAnsi="Arial Narrow"/>
                <w:lang w:val="el-GR"/>
              </w:rPr>
            </w:pPr>
          </w:p>
        </w:tc>
      </w:tr>
      <w:tr w:rsidR="001605C3" w:rsidRPr="008C1778" w:rsidTr="00C6103B">
        <w:trPr>
          <w:trHeight w:val="915"/>
        </w:trPr>
        <w:tc>
          <w:tcPr>
            <w:tcW w:w="704" w:type="dxa"/>
            <w:shd w:val="clear" w:color="auto" w:fill="auto"/>
            <w:noWrap/>
            <w:vAlign w:val="center"/>
          </w:tcPr>
          <w:p w:rsidR="001605C3" w:rsidRPr="0000395F" w:rsidRDefault="001605C3" w:rsidP="00C6103B">
            <w:pPr>
              <w:jc w:val="center"/>
              <w:rPr>
                <w:color w:val="000000"/>
                <w:lang w:val="el-GR"/>
              </w:rPr>
            </w:pPr>
          </w:p>
        </w:tc>
        <w:tc>
          <w:tcPr>
            <w:tcW w:w="5245" w:type="dxa"/>
            <w:shd w:val="clear" w:color="auto" w:fill="auto"/>
            <w:vAlign w:val="center"/>
          </w:tcPr>
          <w:p w:rsidR="001605C3" w:rsidRPr="00BB1ED0" w:rsidRDefault="001605C3" w:rsidP="00C6103B">
            <w:pPr>
              <w:rPr>
                <w:rFonts w:ascii="Arial Narrow" w:hAnsi="Arial Narrow"/>
                <w:lang w:val="el-GR"/>
              </w:rPr>
            </w:pPr>
            <w:r w:rsidRPr="00AE48B1">
              <w:rPr>
                <w:rFonts w:ascii="Arial Narrow" w:hAnsi="Arial Narrow"/>
                <w:lang w:val="el-GR"/>
              </w:rPr>
              <w:tab/>
              <w:t>Τα προσφερόμενα αντιδραστήρια θα πρέπει να διατίθενται σε πλήρεις συσκευασίες (</w:t>
            </w:r>
            <w:proofErr w:type="spellStart"/>
            <w:r w:rsidRPr="00AE48B1">
              <w:rPr>
                <w:rFonts w:ascii="Arial Narrow" w:hAnsi="Arial Narrow"/>
                <w:lang w:val="el-GR"/>
              </w:rPr>
              <w:t>kits</w:t>
            </w:r>
            <w:proofErr w:type="spellEnd"/>
            <w:r w:rsidRPr="00AE48B1">
              <w:rPr>
                <w:rFonts w:ascii="Arial Narrow" w:hAnsi="Arial Narrow"/>
                <w:lang w:val="el-GR"/>
              </w:rPr>
              <w:t>) που θα περιέχουν όλα τα απαραίτητα για την ανάλυση αντιδραστήρια (</w:t>
            </w:r>
            <w:proofErr w:type="spellStart"/>
            <w:r w:rsidRPr="00AE48B1">
              <w:rPr>
                <w:rFonts w:ascii="Arial Narrow" w:hAnsi="Arial Narrow"/>
                <w:lang w:val="el-GR"/>
              </w:rPr>
              <w:t>slides</w:t>
            </w:r>
            <w:proofErr w:type="spellEnd"/>
            <w:r w:rsidRPr="00AE48B1">
              <w:rPr>
                <w:rFonts w:ascii="Arial Narrow" w:hAnsi="Arial Narrow"/>
                <w:lang w:val="el-GR"/>
              </w:rPr>
              <w:t xml:space="preserve"> με ειδικό υπόστρωμα, αραιωτικά, </w:t>
            </w:r>
            <w:proofErr w:type="spellStart"/>
            <w:r w:rsidRPr="00AE48B1">
              <w:rPr>
                <w:rFonts w:ascii="Arial Narrow" w:hAnsi="Arial Narrow"/>
                <w:lang w:val="el-GR"/>
              </w:rPr>
              <w:t>conjugate</w:t>
            </w:r>
            <w:proofErr w:type="spellEnd"/>
            <w:r w:rsidRPr="00AE48B1">
              <w:rPr>
                <w:rFonts w:ascii="Arial Narrow" w:hAnsi="Arial Narrow"/>
                <w:lang w:val="el-GR"/>
              </w:rPr>
              <w:t xml:space="preserve">, διαλύματα </w:t>
            </w:r>
            <w:proofErr w:type="spellStart"/>
            <w:r w:rsidRPr="00AE48B1">
              <w:rPr>
                <w:rFonts w:ascii="Arial Narrow" w:hAnsi="Arial Narrow"/>
                <w:lang w:val="el-GR"/>
              </w:rPr>
              <w:t>έκπλυσης</w:t>
            </w:r>
            <w:proofErr w:type="spellEnd"/>
            <w:r w:rsidRPr="00AE48B1">
              <w:rPr>
                <w:rFonts w:ascii="Arial Narrow" w:hAnsi="Arial Narrow"/>
                <w:lang w:val="el-GR"/>
              </w:rPr>
              <w:t xml:space="preserve">, θετικούς και αρνητικούς μάρτυρες, </w:t>
            </w:r>
            <w:proofErr w:type="spellStart"/>
            <w:r w:rsidRPr="00AE48B1">
              <w:rPr>
                <w:rFonts w:ascii="Arial Narrow" w:hAnsi="Arial Narrow"/>
                <w:lang w:val="el-GR"/>
              </w:rPr>
              <w:t>mounting</w:t>
            </w:r>
            <w:proofErr w:type="spellEnd"/>
            <w:r w:rsidRPr="00AE48B1">
              <w:rPr>
                <w:rFonts w:ascii="Arial Narrow" w:hAnsi="Arial Narrow"/>
                <w:lang w:val="el-GR"/>
              </w:rPr>
              <w:t xml:space="preserve"> </w:t>
            </w:r>
            <w:proofErr w:type="spellStart"/>
            <w:r w:rsidRPr="00AE48B1">
              <w:rPr>
                <w:rFonts w:ascii="Arial Narrow" w:hAnsi="Arial Narrow"/>
                <w:lang w:val="el-GR"/>
              </w:rPr>
              <w:t>medium</w:t>
            </w:r>
            <w:proofErr w:type="spellEnd"/>
            <w:r w:rsidRPr="00AE48B1">
              <w:rPr>
                <w:rFonts w:ascii="Arial Narrow" w:hAnsi="Arial Narrow"/>
                <w:lang w:val="el-GR"/>
              </w:rPr>
              <w:t xml:space="preserve">, στερεωτικό μέσο, </w:t>
            </w:r>
            <w:proofErr w:type="spellStart"/>
            <w:r w:rsidRPr="00AE48B1">
              <w:rPr>
                <w:rFonts w:ascii="Arial Narrow" w:hAnsi="Arial Narrow"/>
                <w:lang w:val="el-GR"/>
              </w:rPr>
              <w:t>καλυπτρίδες</w:t>
            </w:r>
            <w:proofErr w:type="spellEnd"/>
            <w:r w:rsidRPr="00AE48B1">
              <w:rPr>
                <w:rFonts w:ascii="Arial Narrow" w:hAnsi="Arial Narrow"/>
                <w:lang w:val="el-GR"/>
              </w:rPr>
              <w:t>)</w:t>
            </w:r>
          </w:p>
        </w:tc>
        <w:tc>
          <w:tcPr>
            <w:tcW w:w="992" w:type="dxa"/>
          </w:tcPr>
          <w:p w:rsidR="001605C3" w:rsidRPr="00BB1ED0" w:rsidRDefault="001605C3" w:rsidP="00C6103B">
            <w:pPr>
              <w:rPr>
                <w:rFonts w:ascii="Arial Narrow" w:hAnsi="Arial Narrow"/>
                <w:lang w:val="el-GR"/>
              </w:rPr>
            </w:pPr>
          </w:p>
        </w:tc>
        <w:tc>
          <w:tcPr>
            <w:tcW w:w="1134" w:type="dxa"/>
          </w:tcPr>
          <w:p w:rsidR="001605C3" w:rsidRPr="00BB1ED0" w:rsidRDefault="001605C3" w:rsidP="00C6103B">
            <w:pPr>
              <w:rPr>
                <w:rFonts w:ascii="Arial Narrow" w:hAnsi="Arial Narrow"/>
                <w:lang w:val="el-GR"/>
              </w:rPr>
            </w:pPr>
          </w:p>
        </w:tc>
        <w:tc>
          <w:tcPr>
            <w:tcW w:w="1553" w:type="dxa"/>
          </w:tcPr>
          <w:p w:rsidR="001605C3" w:rsidRPr="00BB1ED0" w:rsidRDefault="001605C3" w:rsidP="00C6103B">
            <w:pPr>
              <w:rPr>
                <w:rFonts w:ascii="Arial Narrow" w:hAnsi="Arial Narrow"/>
                <w:lang w:val="el-GR"/>
              </w:rPr>
            </w:pPr>
          </w:p>
        </w:tc>
      </w:tr>
      <w:tr w:rsidR="001605C3" w:rsidRPr="008C1778" w:rsidTr="00C6103B">
        <w:trPr>
          <w:trHeight w:val="915"/>
        </w:trPr>
        <w:tc>
          <w:tcPr>
            <w:tcW w:w="704" w:type="dxa"/>
            <w:shd w:val="clear" w:color="auto" w:fill="auto"/>
            <w:noWrap/>
            <w:vAlign w:val="center"/>
          </w:tcPr>
          <w:p w:rsidR="001605C3" w:rsidRPr="00AE48B1" w:rsidRDefault="001605C3" w:rsidP="00C6103B">
            <w:pPr>
              <w:jc w:val="center"/>
              <w:rPr>
                <w:color w:val="000000"/>
                <w:lang w:val="el-GR"/>
              </w:rPr>
            </w:pPr>
          </w:p>
        </w:tc>
        <w:tc>
          <w:tcPr>
            <w:tcW w:w="5245" w:type="dxa"/>
            <w:shd w:val="clear" w:color="auto" w:fill="auto"/>
            <w:vAlign w:val="center"/>
          </w:tcPr>
          <w:p w:rsidR="001605C3" w:rsidRPr="00BB1ED0" w:rsidRDefault="001605C3" w:rsidP="00C6103B">
            <w:pPr>
              <w:rPr>
                <w:rFonts w:ascii="Arial Narrow" w:hAnsi="Arial Narrow"/>
                <w:lang w:val="el-GR"/>
              </w:rPr>
            </w:pPr>
            <w:r w:rsidRPr="00AE48B1">
              <w:rPr>
                <w:rFonts w:ascii="Arial Narrow" w:hAnsi="Arial Narrow"/>
                <w:lang w:val="el-GR"/>
              </w:rPr>
              <w:tab/>
              <w:t>Η μεθοδολογία να διασφαλίζει την απόλυτη ομοιομορφία στους χρόνους επώασης, ανεξάρτητα από τον αριθμό των δειγμάτων που θα αναλύονται σε κάθε κύκλο</w:t>
            </w:r>
          </w:p>
        </w:tc>
        <w:tc>
          <w:tcPr>
            <w:tcW w:w="992" w:type="dxa"/>
          </w:tcPr>
          <w:p w:rsidR="001605C3" w:rsidRPr="00BB1ED0" w:rsidRDefault="001605C3" w:rsidP="00C6103B">
            <w:pPr>
              <w:rPr>
                <w:rFonts w:ascii="Arial Narrow" w:hAnsi="Arial Narrow"/>
                <w:lang w:val="el-GR"/>
              </w:rPr>
            </w:pPr>
          </w:p>
        </w:tc>
        <w:tc>
          <w:tcPr>
            <w:tcW w:w="1134" w:type="dxa"/>
          </w:tcPr>
          <w:p w:rsidR="001605C3" w:rsidRPr="00BB1ED0" w:rsidRDefault="001605C3" w:rsidP="00C6103B">
            <w:pPr>
              <w:rPr>
                <w:rFonts w:ascii="Arial Narrow" w:hAnsi="Arial Narrow"/>
                <w:lang w:val="el-GR"/>
              </w:rPr>
            </w:pPr>
          </w:p>
        </w:tc>
        <w:tc>
          <w:tcPr>
            <w:tcW w:w="1553" w:type="dxa"/>
          </w:tcPr>
          <w:p w:rsidR="001605C3" w:rsidRPr="00BB1ED0" w:rsidRDefault="001605C3" w:rsidP="00C6103B">
            <w:pPr>
              <w:rPr>
                <w:rFonts w:ascii="Arial Narrow" w:hAnsi="Arial Narrow"/>
                <w:lang w:val="el-GR"/>
              </w:rPr>
            </w:pPr>
          </w:p>
        </w:tc>
      </w:tr>
      <w:tr w:rsidR="001605C3" w:rsidRPr="008C1778" w:rsidTr="00C6103B">
        <w:trPr>
          <w:trHeight w:val="915"/>
        </w:trPr>
        <w:tc>
          <w:tcPr>
            <w:tcW w:w="704" w:type="dxa"/>
            <w:shd w:val="clear" w:color="auto" w:fill="auto"/>
            <w:noWrap/>
            <w:vAlign w:val="center"/>
          </w:tcPr>
          <w:p w:rsidR="001605C3" w:rsidRPr="00AE48B1" w:rsidRDefault="001605C3" w:rsidP="00C6103B">
            <w:pPr>
              <w:jc w:val="center"/>
              <w:rPr>
                <w:color w:val="000000"/>
                <w:lang w:val="el-GR"/>
              </w:rPr>
            </w:pPr>
          </w:p>
        </w:tc>
        <w:tc>
          <w:tcPr>
            <w:tcW w:w="5245" w:type="dxa"/>
            <w:shd w:val="clear" w:color="auto" w:fill="auto"/>
            <w:vAlign w:val="center"/>
          </w:tcPr>
          <w:p w:rsidR="001605C3" w:rsidRPr="00BB1ED0" w:rsidRDefault="001605C3" w:rsidP="00C6103B">
            <w:pPr>
              <w:rPr>
                <w:rFonts w:ascii="Arial Narrow" w:hAnsi="Arial Narrow"/>
                <w:lang w:val="el-GR"/>
              </w:rPr>
            </w:pPr>
            <w:r w:rsidRPr="00AE48B1">
              <w:rPr>
                <w:rFonts w:ascii="Arial Narrow" w:hAnsi="Arial Narrow"/>
                <w:lang w:val="el-GR"/>
              </w:rPr>
              <w:tab/>
              <w:t>Τα πρωτόκολλα των ζητούμενων εξετάσεων να είναι όσο το δυνατό συντομότερα</w:t>
            </w:r>
          </w:p>
        </w:tc>
        <w:tc>
          <w:tcPr>
            <w:tcW w:w="992" w:type="dxa"/>
          </w:tcPr>
          <w:p w:rsidR="001605C3" w:rsidRPr="00BB1ED0" w:rsidRDefault="001605C3" w:rsidP="00C6103B">
            <w:pPr>
              <w:rPr>
                <w:rFonts w:ascii="Arial Narrow" w:hAnsi="Arial Narrow"/>
                <w:lang w:val="el-GR"/>
              </w:rPr>
            </w:pPr>
          </w:p>
        </w:tc>
        <w:tc>
          <w:tcPr>
            <w:tcW w:w="1134" w:type="dxa"/>
          </w:tcPr>
          <w:p w:rsidR="001605C3" w:rsidRPr="00BB1ED0" w:rsidRDefault="001605C3" w:rsidP="00C6103B">
            <w:pPr>
              <w:rPr>
                <w:rFonts w:ascii="Arial Narrow" w:hAnsi="Arial Narrow"/>
                <w:lang w:val="el-GR"/>
              </w:rPr>
            </w:pPr>
          </w:p>
        </w:tc>
        <w:tc>
          <w:tcPr>
            <w:tcW w:w="1553" w:type="dxa"/>
          </w:tcPr>
          <w:p w:rsidR="001605C3" w:rsidRPr="00BB1ED0" w:rsidRDefault="001605C3" w:rsidP="00C6103B">
            <w:pPr>
              <w:rPr>
                <w:rFonts w:ascii="Arial Narrow" w:hAnsi="Arial Narrow"/>
                <w:lang w:val="el-GR"/>
              </w:rPr>
            </w:pPr>
          </w:p>
        </w:tc>
      </w:tr>
      <w:tr w:rsidR="001605C3" w:rsidRPr="008C1778" w:rsidTr="00C6103B">
        <w:trPr>
          <w:trHeight w:val="915"/>
        </w:trPr>
        <w:tc>
          <w:tcPr>
            <w:tcW w:w="704" w:type="dxa"/>
            <w:shd w:val="clear" w:color="auto" w:fill="auto"/>
            <w:noWrap/>
            <w:vAlign w:val="center"/>
          </w:tcPr>
          <w:p w:rsidR="001605C3" w:rsidRPr="00AE48B1" w:rsidRDefault="001605C3" w:rsidP="00C6103B">
            <w:pPr>
              <w:jc w:val="center"/>
              <w:rPr>
                <w:color w:val="000000"/>
                <w:lang w:val="el-GR"/>
              </w:rPr>
            </w:pPr>
          </w:p>
        </w:tc>
        <w:tc>
          <w:tcPr>
            <w:tcW w:w="5245" w:type="dxa"/>
            <w:shd w:val="clear" w:color="auto" w:fill="auto"/>
            <w:vAlign w:val="center"/>
          </w:tcPr>
          <w:p w:rsidR="001605C3" w:rsidRPr="00BB1ED0" w:rsidRDefault="001605C3" w:rsidP="00C6103B">
            <w:pPr>
              <w:rPr>
                <w:rFonts w:ascii="Arial Narrow" w:hAnsi="Arial Narrow"/>
                <w:lang w:val="el-GR"/>
              </w:rPr>
            </w:pPr>
            <w:r w:rsidRPr="00AE48B1">
              <w:rPr>
                <w:rFonts w:ascii="Arial Narrow" w:hAnsi="Arial Narrow"/>
                <w:lang w:val="el-GR"/>
              </w:rPr>
              <w:tab/>
              <w:t xml:space="preserve">Όλα τα υποστρώματα του </w:t>
            </w:r>
            <w:proofErr w:type="spellStart"/>
            <w:r w:rsidRPr="00AE48B1">
              <w:rPr>
                <w:rFonts w:ascii="Arial Narrow" w:hAnsi="Arial Narrow"/>
                <w:lang w:val="el-GR"/>
              </w:rPr>
              <w:t>ανοσοφθορισμού</w:t>
            </w:r>
            <w:proofErr w:type="spellEnd"/>
            <w:r w:rsidRPr="00AE48B1">
              <w:rPr>
                <w:rFonts w:ascii="Arial Narrow" w:hAnsi="Arial Narrow"/>
                <w:lang w:val="el-GR"/>
              </w:rPr>
              <w:t xml:space="preserve"> να είναι </w:t>
            </w:r>
            <w:proofErr w:type="spellStart"/>
            <w:r w:rsidRPr="00AE48B1">
              <w:rPr>
                <w:rFonts w:ascii="Arial Narrow" w:hAnsi="Arial Narrow"/>
                <w:lang w:val="el-GR"/>
              </w:rPr>
              <w:t>προσδεδεμένα</w:t>
            </w:r>
            <w:proofErr w:type="spellEnd"/>
            <w:r w:rsidRPr="00AE48B1">
              <w:rPr>
                <w:rFonts w:ascii="Arial Narrow" w:hAnsi="Arial Narrow"/>
                <w:lang w:val="el-GR"/>
              </w:rPr>
              <w:t xml:space="preserve"> στον φορέα τους μέσω χημικών δεσμών, για τη διασφάλιση σταθερότητας και ομοιομορφίας κατά τη διάρκεια των </w:t>
            </w:r>
            <w:proofErr w:type="spellStart"/>
            <w:r w:rsidRPr="00AE48B1">
              <w:rPr>
                <w:rFonts w:ascii="Arial Narrow" w:hAnsi="Arial Narrow"/>
                <w:lang w:val="el-GR"/>
              </w:rPr>
              <w:t>εκπλύσεων</w:t>
            </w:r>
            <w:proofErr w:type="spellEnd"/>
            <w:r w:rsidRPr="00AE48B1">
              <w:rPr>
                <w:rFonts w:ascii="Arial Narrow" w:hAnsi="Arial Narrow"/>
                <w:lang w:val="el-GR"/>
              </w:rPr>
              <w:t>.</w:t>
            </w:r>
          </w:p>
        </w:tc>
        <w:tc>
          <w:tcPr>
            <w:tcW w:w="992" w:type="dxa"/>
          </w:tcPr>
          <w:p w:rsidR="001605C3" w:rsidRPr="00BB1ED0" w:rsidRDefault="001605C3" w:rsidP="00C6103B">
            <w:pPr>
              <w:rPr>
                <w:rFonts w:ascii="Arial Narrow" w:hAnsi="Arial Narrow"/>
                <w:lang w:val="el-GR"/>
              </w:rPr>
            </w:pPr>
          </w:p>
        </w:tc>
        <w:tc>
          <w:tcPr>
            <w:tcW w:w="1134" w:type="dxa"/>
          </w:tcPr>
          <w:p w:rsidR="001605C3" w:rsidRPr="00BB1ED0" w:rsidRDefault="001605C3" w:rsidP="00C6103B">
            <w:pPr>
              <w:rPr>
                <w:rFonts w:ascii="Arial Narrow" w:hAnsi="Arial Narrow"/>
                <w:lang w:val="el-GR"/>
              </w:rPr>
            </w:pPr>
          </w:p>
        </w:tc>
        <w:tc>
          <w:tcPr>
            <w:tcW w:w="1553" w:type="dxa"/>
          </w:tcPr>
          <w:p w:rsidR="001605C3" w:rsidRPr="00BB1ED0" w:rsidRDefault="001605C3" w:rsidP="00C6103B">
            <w:pPr>
              <w:rPr>
                <w:rFonts w:ascii="Arial Narrow" w:hAnsi="Arial Narrow"/>
                <w:lang w:val="el-GR"/>
              </w:rPr>
            </w:pPr>
          </w:p>
        </w:tc>
      </w:tr>
      <w:tr w:rsidR="001605C3" w:rsidRPr="008C1778" w:rsidTr="00C6103B">
        <w:trPr>
          <w:trHeight w:val="915"/>
        </w:trPr>
        <w:tc>
          <w:tcPr>
            <w:tcW w:w="704" w:type="dxa"/>
            <w:shd w:val="clear" w:color="auto" w:fill="auto"/>
            <w:noWrap/>
            <w:vAlign w:val="center"/>
          </w:tcPr>
          <w:p w:rsidR="001605C3" w:rsidRPr="00AE48B1" w:rsidRDefault="001605C3" w:rsidP="00C6103B">
            <w:pPr>
              <w:jc w:val="center"/>
              <w:rPr>
                <w:color w:val="000000"/>
                <w:lang w:val="el-GR"/>
              </w:rPr>
            </w:pPr>
          </w:p>
        </w:tc>
        <w:tc>
          <w:tcPr>
            <w:tcW w:w="5245" w:type="dxa"/>
            <w:shd w:val="clear" w:color="auto" w:fill="auto"/>
            <w:vAlign w:val="center"/>
          </w:tcPr>
          <w:p w:rsidR="001605C3" w:rsidRPr="00BB1ED0" w:rsidRDefault="001605C3" w:rsidP="00C6103B">
            <w:pPr>
              <w:rPr>
                <w:rFonts w:ascii="Arial Narrow" w:hAnsi="Arial Narrow"/>
                <w:lang w:val="el-GR"/>
              </w:rPr>
            </w:pPr>
            <w:r w:rsidRPr="00AE48B1">
              <w:rPr>
                <w:rFonts w:ascii="Arial Narrow" w:hAnsi="Arial Narrow"/>
                <w:lang w:val="el-GR"/>
              </w:rPr>
              <w:tab/>
              <w:t xml:space="preserve">Τα προσφερόμενα αντιδραστήρια να είναι της ιδίας κατασκευάστριας εταιρείας, για λόγους </w:t>
            </w:r>
            <w:proofErr w:type="spellStart"/>
            <w:r w:rsidRPr="00AE48B1">
              <w:rPr>
                <w:rFonts w:ascii="Arial Narrow" w:hAnsi="Arial Narrow"/>
                <w:lang w:val="el-GR"/>
              </w:rPr>
              <w:t>συγκρισιμότητας</w:t>
            </w:r>
            <w:proofErr w:type="spellEnd"/>
            <w:r w:rsidRPr="00AE48B1">
              <w:rPr>
                <w:rFonts w:ascii="Arial Narrow" w:hAnsi="Arial Narrow"/>
                <w:lang w:val="el-GR"/>
              </w:rPr>
              <w:t xml:space="preserve"> των αποτελεσμάτων, και να διαθέτουν CE </w:t>
            </w:r>
            <w:proofErr w:type="spellStart"/>
            <w:r w:rsidRPr="00AE48B1">
              <w:rPr>
                <w:rFonts w:ascii="Arial Narrow" w:hAnsi="Arial Narrow"/>
                <w:lang w:val="el-GR"/>
              </w:rPr>
              <w:t>mark</w:t>
            </w:r>
            <w:proofErr w:type="spellEnd"/>
            <w:r w:rsidRPr="00AE48B1">
              <w:rPr>
                <w:rFonts w:ascii="Arial Narrow" w:hAnsi="Arial Narrow"/>
                <w:lang w:val="el-GR"/>
              </w:rPr>
              <w:t>.</w:t>
            </w:r>
          </w:p>
        </w:tc>
        <w:tc>
          <w:tcPr>
            <w:tcW w:w="992" w:type="dxa"/>
          </w:tcPr>
          <w:p w:rsidR="001605C3" w:rsidRPr="00BB1ED0" w:rsidRDefault="001605C3" w:rsidP="00C6103B">
            <w:pPr>
              <w:rPr>
                <w:rFonts w:ascii="Arial Narrow" w:hAnsi="Arial Narrow"/>
                <w:lang w:val="el-GR"/>
              </w:rPr>
            </w:pPr>
          </w:p>
        </w:tc>
        <w:tc>
          <w:tcPr>
            <w:tcW w:w="1134" w:type="dxa"/>
          </w:tcPr>
          <w:p w:rsidR="001605C3" w:rsidRPr="00BB1ED0" w:rsidRDefault="001605C3" w:rsidP="00C6103B">
            <w:pPr>
              <w:rPr>
                <w:rFonts w:ascii="Arial Narrow" w:hAnsi="Arial Narrow"/>
                <w:lang w:val="el-GR"/>
              </w:rPr>
            </w:pPr>
          </w:p>
        </w:tc>
        <w:tc>
          <w:tcPr>
            <w:tcW w:w="1553" w:type="dxa"/>
          </w:tcPr>
          <w:p w:rsidR="001605C3" w:rsidRPr="00BB1ED0" w:rsidRDefault="001605C3" w:rsidP="00C6103B">
            <w:pPr>
              <w:rPr>
                <w:rFonts w:ascii="Arial Narrow" w:hAnsi="Arial Narrow"/>
                <w:lang w:val="el-GR"/>
              </w:rPr>
            </w:pPr>
          </w:p>
        </w:tc>
      </w:tr>
    </w:tbl>
    <w:p w:rsidR="001605C3" w:rsidRDefault="001605C3" w:rsidP="001605C3">
      <w:pPr>
        <w:rPr>
          <w:lang w:val="el-GR"/>
        </w:rPr>
      </w:pPr>
    </w:p>
    <w:p w:rsidR="001605C3" w:rsidRPr="00284BC4" w:rsidRDefault="001605C3" w:rsidP="001605C3">
      <w:pPr>
        <w:rPr>
          <w:rFonts w:asciiTheme="minorHAnsi" w:hAnsiTheme="minorHAnsi" w:cstheme="minorHAnsi"/>
          <w:lang w:val="el-GR"/>
        </w:rPr>
      </w:pPr>
      <w:r w:rsidRPr="00284BC4">
        <w:rPr>
          <w:rFonts w:asciiTheme="minorHAnsi" w:hAnsiTheme="minorHAnsi" w:cstheme="minorHAnsi"/>
          <w:b/>
          <w:u w:val="single"/>
          <w:lang w:val="el-GR"/>
        </w:rPr>
        <w:lastRenderedPageBreak/>
        <w:t xml:space="preserve">3. </w:t>
      </w:r>
      <w:r w:rsidRPr="00284BC4">
        <w:rPr>
          <w:rFonts w:asciiTheme="minorHAnsi" w:hAnsiTheme="minorHAnsi" w:cstheme="minorHAnsi"/>
          <w:b/>
          <w:u w:val="single"/>
        </w:rPr>
        <w:t>ΑΝΤΙΔΡΑΣΤΗΡΙΟ ΑΝΟΣΟΑΠΟΤΥΠΩΣΗΣ</w:t>
      </w:r>
    </w:p>
    <w:p w:rsidR="001605C3" w:rsidRDefault="001605C3" w:rsidP="001605C3">
      <w:pPr>
        <w:rPr>
          <w:lang w:val="el-GR"/>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4548"/>
        <w:gridCol w:w="777"/>
        <w:gridCol w:w="897"/>
        <w:gridCol w:w="1496"/>
      </w:tblGrid>
      <w:tr w:rsidR="001605C3" w:rsidRPr="00437714" w:rsidTr="00C6103B">
        <w:trPr>
          <w:trHeight w:val="699"/>
        </w:trPr>
        <w:tc>
          <w:tcPr>
            <w:tcW w:w="300" w:type="pct"/>
            <w:shd w:val="clear" w:color="auto" w:fill="auto"/>
            <w:noWrap/>
            <w:vAlign w:val="center"/>
            <w:hideMark/>
          </w:tcPr>
          <w:p w:rsidR="001605C3" w:rsidRPr="00437714" w:rsidRDefault="001605C3" w:rsidP="00C6103B">
            <w:pPr>
              <w:rPr>
                <w:rFonts w:asciiTheme="minorHAnsi" w:hAnsiTheme="minorHAnsi" w:cstheme="minorHAnsi"/>
                <w:b/>
                <w:color w:val="000000"/>
              </w:rPr>
            </w:pPr>
            <w:r w:rsidRPr="00437714">
              <w:rPr>
                <w:rFonts w:asciiTheme="minorHAnsi" w:hAnsiTheme="minorHAnsi" w:cstheme="minorHAnsi"/>
                <w:b/>
                <w:color w:val="000000"/>
              </w:rPr>
              <w:t>Α/Α</w:t>
            </w:r>
          </w:p>
        </w:tc>
        <w:tc>
          <w:tcPr>
            <w:tcW w:w="2789" w:type="pct"/>
            <w:shd w:val="clear" w:color="auto" w:fill="auto"/>
            <w:vAlign w:val="center"/>
          </w:tcPr>
          <w:p w:rsidR="001605C3" w:rsidRPr="00437714" w:rsidRDefault="001605C3" w:rsidP="00C6103B">
            <w:pPr>
              <w:rPr>
                <w:rFonts w:asciiTheme="minorHAnsi" w:hAnsiTheme="minorHAnsi" w:cstheme="minorHAnsi"/>
                <w:b/>
                <w:color w:val="000000"/>
              </w:rPr>
            </w:pPr>
            <w:r w:rsidRPr="00437714">
              <w:rPr>
                <w:rFonts w:asciiTheme="minorHAnsi" w:hAnsiTheme="minorHAnsi" w:cstheme="minorHAnsi"/>
                <w:b/>
                <w:color w:val="000000"/>
              </w:rPr>
              <w:t xml:space="preserve">           </w:t>
            </w:r>
            <w:r>
              <w:rPr>
                <w:rFonts w:asciiTheme="minorHAnsi" w:hAnsiTheme="minorHAnsi" w:cstheme="minorHAnsi"/>
                <w:b/>
                <w:color w:val="000000"/>
              </w:rPr>
              <w:t xml:space="preserve">                           </w:t>
            </w:r>
            <w:r w:rsidRPr="00437714">
              <w:rPr>
                <w:rFonts w:asciiTheme="minorHAnsi" w:hAnsiTheme="minorHAnsi" w:cstheme="minorHAnsi"/>
                <w:b/>
                <w:color w:val="000000"/>
                <w:lang w:val="el-GR"/>
              </w:rPr>
              <w:t>Τεχνική περιγραφή</w:t>
            </w:r>
          </w:p>
        </w:tc>
        <w:tc>
          <w:tcPr>
            <w:tcW w:w="516" w:type="pct"/>
          </w:tcPr>
          <w:p w:rsidR="001605C3" w:rsidRDefault="001605C3" w:rsidP="00C6103B">
            <w:pPr>
              <w:rPr>
                <w:rFonts w:asciiTheme="minorHAnsi" w:hAnsiTheme="minorHAnsi" w:cstheme="minorHAnsi"/>
                <w:b/>
                <w:color w:val="000000"/>
                <w:lang w:val="el-GR"/>
              </w:rPr>
            </w:pPr>
          </w:p>
          <w:p w:rsidR="001605C3" w:rsidRPr="00AE48B1" w:rsidRDefault="001605C3" w:rsidP="00C6103B">
            <w:pPr>
              <w:rPr>
                <w:rFonts w:asciiTheme="minorHAnsi" w:hAnsiTheme="minorHAnsi" w:cstheme="minorHAnsi"/>
                <w:b/>
                <w:color w:val="000000"/>
                <w:lang w:val="el-GR"/>
              </w:rPr>
            </w:pPr>
            <w:r>
              <w:rPr>
                <w:rFonts w:asciiTheme="minorHAnsi" w:hAnsiTheme="minorHAnsi" w:cstheme="minorHAnsi"/>
                <w:b/>
                <w:color w:val="000000"/>
                <w:lang w:val="el-GR"/>
              </w:rPr>
              <w:t>ΝΑΙ</w:t>
            </w:r>
          </w:p>
        </w:tc>
        <w:tc>
          <w:tcPr>
            <w:tcW w:w="588" w:type="pct"/>
          </w:tcPr>
          <w:p w:rsidR="001605C3" w:rsidRDefault="001605C3" w:rsidP="00C6103B">
            <w:pPr>
              <w:rPr>
                <w:rFonts w:asciiTheme="minorHAnsi" w:hAnsiTheme="minorHAnsi" w:cstheme="minorHAnsi"/>
                <w:b/>
                <w:color w:val="000000"/>
              </w:rPr>
            </w:pPr>
          </w:p>
          <w:p w:rsidR="001605C3" w:rsidRPr="00AE48B1" w:rsidRDefault="001605C3" w:rsidP="00C6103B">
            <w:pPr>
              <w:rPr>
                <w:rFonts w:asciiTheme="minorHAnsi" w:hAnsiTheme="minorHAnsi" w:cstheme="minorHAnsi"/>
                <w:b/>
                <w:color w:val="000000"/>
                <w:lang w:val="el-GR"/>
              </w:rPr>
            </w:pPr>
            <w:r>
              <w:rPr>
                <w:rFonts w:asciiTheme="minorHAnsi" w:hAnsiTheme="minorHAnsi" w:cstheme="minorHAnsi"/>
                <w:b/>
                <w:color w:val="000000"/>
                <w:lang w:val="el-GR"/>
              </w:rPr>
              <w:t>ΟΧΙ</w:t>
            </w:r>
          </w:p>
        </w:tc>
        <w:tc>
          <w:tcPr>
            <w:tcW w:w="807" w:type="pct"/>
          </w:tcPr>
          <w:p w:rsidR="001605C3" w:rsidRDefault="001605C3" w:rsidP="00C6103B">
            <w:pPr>
              <w:rPr>
                <w:rFonts w:asciiTheme="minorHAnsi" w:hAnsiTheme="minorHAnsi" w:cstheme="minorHAnsi"/>
                <w:b/>
                <w:color w:val="000000"/>
              </w:rPr>
            </w:pPr>
          </w:p>
          <w:p w:rsidR="001605C3" w:rsidRPr="00AE48B1" w:rsidRDefault="001605C3" w:rsidP="00C6103B">
            <w:pPr>
              <w:rPr>
                <w:rFonts w:asciiTheme="minorHAnsi" w:hAnsiTheme="minorHAnsi" w:cstheme="minorHAnsi"/>
                <w:b/>
                <w:color w:val="000000"/>
                <w:lang w:val="el-GR"/>
              </w:rPr>
            </w:pPr>
            <w:r>
              <w:rPr>
                <w:rFonts w:asciiTheme="minorHAnsi" w:hAnsiTheme="minorHAnsi" w:cstheme="minorHAnsi"/>
                <w:b/>
                <w:color w:val="000000"/>
                <w:lang w:val="el-GR"/>
              </w:rPr>
              <w:t>ΠΑΡΑΠΟΜΠΗ</w:t>
            </w:r>
          </w:p>
        </w:tc>
      </w:tr>
      <w:tr w:rsidR="001605C3" w:rsidRPr="00437714" w:rsidTr="00C6103B">
        <w:trPr>
          <w:trHeight w:val="70"/>
        </w:trPr>
        <w:tc>
          <w:tcPr>
            <w:tcW w:w="300" w:type="pct"/>
            <w:shd w:val="clear" w:color="auto" w:fill="auto"/>
            <w:noWrap/>
            <w:vAlign w:val="center"/>
            <w:hideMark/>
          </w:tcPr>
          <w:p w:rsidR="001605C3" w:rsidRPr="00437714" w:rsidRDefault="001605C3" w:rsidP="00C6103B">
            <w:pPr>
              <w:jc w:val="center"/>
              <w:rPr>
                <w:rFonts w:asciiTheme="minorHAnsi" w:hAnsiTheme="minorHAnsi" w:cstheme="minorHAnsi"/>
                <w:color w:val="000000"/>
              </w:rPr>
            </w:pPr>
            <w:r w:rsidRPr="00437714">
              <w:rPr>
                <w:rFonts w:asciiTheme="minorHAnsi" w:hAnsiTheme="minorHAnsi" w:cstheme="minorHAnsi"/>
                <w:color w:val="000000"/>
              </w:rPr>
              <w:t>3</w:t>
            </w:r>
          </w:p>
        </w:tc>
        <w:tc>
          <w:tcPr>
            <w:tcW w:w="2789" w:type="pct"/>
            <w:shd w:val="clear" w:color="auto" w:fill="auto"/>
            <w:vAlign w:val="center"/>
          </w:tcPr>
          <w:p w:rsidR="001605C3" w:rsidRPr="00437714" w:rsidRDefault="001605C3" w:rsidP="00C6103B">
            <w:pPr>
              <w:rPr>
                <w:rFonts w:asciiTheme="minorHAnsi" w:hAnsiTheme="minorHAnsi" w:cstheme="minorHAnsi"/>
                <w:sz w:val="24"/>
              </w:rPr>
            </w:pPr>
            <w:r w:rsidRPr="00437714">
              <w:rPr>
                <w:rFonts w:asciiTheme="minorHAnsi" w:hAnsiTheme="minorHAnsi" w:cstheme="minorHAnsi"/>
                <w:lang w:val="el-GR"/>
              </w:rPr>
              <w:t>Δοκιμασία</w:t>
            </w:r>
            <w:r w:rsidRPr="00AE48B1">
              <w:rPr>
                <w:rFonts w:asciiTheme="minorHAnsi" w:hAnsiTheme="minorHAnsi" w:cstheme="minorHAnsi"/>
              </w:rPr>
              <w:t xml:space="preserve"> </w:t>
            </w:r>
            <w:proofErr w:type="spellStart"/>
            <w:r w:rsidRPr="00437714">
              <w:rPr>
                <w:rFonts w:asciiTheme="minorHAnsi" w:hAnsiTheme="minorHAnsi" w:cstheme="minorHAnsi"/>
                <w:lang w:val="el-GR"/>
              </w:rPr>
              <w:t>ανοσοαποτύπωσης</w:t>
            </w:r>
            <w:proofErr w:type="spellEnd"/>
            <w:r w:rsidRPr="00AE48B1">
              <w:rPr>
                <w:rFonts w:asciiTheme="minorHAnsi" w:hAnsiTheme="minorHAnsi" w:cstheme="minorHAnsi"/>
              </w:rPr>
              <w:t xml:space="preserve"> </w:t>
            </w:r>
            <w:r w:rsidRPr="00437714">
              <w:rPr>
                <w:rFonts w:asciiTheme="minorHAnsi" w:hAnsiTheme="minorHAnsi" w:cstheme="minorHAnsi"/>
                <w:lang w:val="el-GR"/>
              </w:rPr>
              <w:t>για</w:t>
            </w:r>
            <w:r w:rsidRPr="00AE48B1">
              <w:rPr>
                <w:rFonts w:asciiTheme="minorHAnsi" w:hAnsiTheme="minorHAnsi" w:cstheme="minorHAnsi"/>
              </w:rPr>
              <w:t xml:space="preserve"> </w:t>
            </w:r>
            <w:r w:rsidRPr="00437714">
              <w:rPr>
                <w:rFonts w:asciiTheme="minorHAnsi" w:hAnsiTheme="minorHAnsi" w:cstheme="minorHAnsi"/>
              </w:rPr>
              <w:t>in</w:t>
            </w:r>
            <w:r w:rsidRPr="00AE48B1">
              <w:rPr>
                <w:rFonts w:asciiTheme="minorHAnsi" w:hAnsiTheme="minorHAnsi" w:cstheme="minorHAnsi"/>
              </w:rPr>
              <w:t xml:space="preserve"> </w:t>
            </w:r>
            <w:r w:rsidRPr="00437714">
              <w:rPr>
                <w:rFonts w:asciiTheme="minorHAnsi" w:hAnsiTheme="minorHAnsi" w:cstheme="minorHAnsi"/>
              </w:rPr>
              <w:t>vitro</w:t>
            </w:r>
            <w:r w:rsidRPr="00AE48B1">
              <w:rPr>
                <w:rFonts w:asciiTheme="minorHAnsi" w:hAnsiTheme="minorHAnsi" w:cstheme="minorHAnsi"/>
              </w:rPr>
              <w:t xml:space="preserve"> </w:t>
            </w:r>
            <w:r w:rsidRPr="00437714">
              <w:rPr>
                <w:rFonts w:asciiTheme="minorHAnsi" w:hAnsiTheme="minorHAnsi" w:cstheme="minorHAnsi"/>
                <w:lang w:val="el-GR"/>
              </w:rPr>
              <w:t>προσδιορισμό</w:t>
            </w:r>
            <w:r w:rsidRPr="00AE48B1">
              <w:rPr>
                <w:rFonts w:asciiTheme="minorHAnsi" w:hAnsiTheme="minorHAnsi" w:cstheme="minorHAnsi"/>
              </w:rPr>
              <w:t xml:space="preserve"> </w:t>
            </w:r>
            <w:proofErr w:type="spellStart"/>
            <w:r w:rsidRPr="00437714">
              <w:rPr>
                <w:rFonts w:asciiTheme="minorHAnsi" w:hAnsiTheme="minorHAnsi" w:cstheme="minorHAnsi"/>
                <w:lang w:val="el-GR"/>
              </w:rPr>
              <w:t>αυτοαντισωμάτων</w:t>
            </w:r>
            <w:proofErr w:type="spellEnd"/>
            <w:r w:rsidRPr="00AE48B1">
              <w:rPr>
                <w:rFonts w:asciiTheme="minorHAnsi" w:hAnsiTheme="minorHAnsi" w:cstheme="minorHAnsi"/>
              </w:rPr>
              <w:t xml:space="preserve"> </w:t>
            </w:r>
            <w:r w:rsidRPr="00437714">
              <w:rPr>
                <w:rFonts w:asciiTheme="minorHAnsi" w:hAnsiTheme="minorHAnsi" w:cstheme="minorHAnsi"/>
              </w:rPr>
              <w:t>IgG</w:t>
            </w:r>
            <w:r w:rsidRPr="00AE48B1">
              <w:rPr>
                <w:rFonts w:asciiTheme="minorHAnsi" w:hAnsiTheme="minorHAnsi" w:cstheme="minorHAnsi"/>
              </w:rPr>
              <w:t xml:space="preserve"> </w:t>
            </w:r>
            <w:r w:rsidRPr="00437714">
              <w:rPr>
                <w:rFonts w:asciiTheme="minorHAnsi" w:hAnsiTheme="minorHAnsi" w:cstheme="minorHAnsi"/>
                <w:lang w:val="el-GR"/>
              </w:rPr>
              <w:t>έναντι</w:t>
            </w:r>
            <w:r w:rsidRPr="00AE48B1">
              <w:rPr>
                <w:rFonts w:asciiTheme="minorHAnsi" w:hAnsiTheme="minorHAnsi" w:cstheme="minorHAnsi"/>
              </w:rPr>
              <w:t xml:space="preserve"> </w:t>
            </w:r>
            <w:proofErr w:type="spellStart"/>
            <w:r w:rsidRPr="00437714">
              <w:rPr>
                <w:rFonts w:asciiTheme="minorHAnsi" w:hAnsiTheme="minorHAnsi" w:cstheme="minorHAnsi"/>
                <w:lang w:val="el-GR"/>
              </w:rPr>
              <w:t>αυτοάνοσης</w:t>
            </w:r>
            <w:proofErr w:type="spellEnd"/>
            <w:r w:rsidRPr="00AE48B1">
              <w:rPr>
                <w:rFonts w:asciiTheme="minorHAnsi" w:hAnsiTheme="minorHAnsi" w:cstheme="minorHAnsi"/>
              </w:rPr>
              <w:t xml:space="preserve"> </w:t>
            </w:r>
            <w:r w:rsidRPr="00437714">
              <w:rPr>
                <w:rFonts w:asciiTheme="minorHAnsi" w:hAnsiTheme="minorHAnsi" w:cstheme="minorHAnsi"/>
                <w:lang w:val="el-GR"/>
              </w:rPr>
              <w:t>φλεγμονώδους</w:t>
            </w:r>
            <w:r w:rsidRPr="00AE48B1">
              <w:rPr>
                <w:rFonts w:asciiTheme="minorHAnsi" w:hAnsiTheme="minorHAnsi" w:cstheme="minorHAnsi"/>
              </w:rPr>
              <w:t xml:space="preserve"> </w:t>
            </w:r>
            <w:r w:rsidRPr="00437714">
              <w:rPr>
                <w:rFonts w:asciiTheme="minorHAnsi" w:hAnsiTheme="minorHAnsi" w:cstheme="minorHAnsi"/>
                <w:lang w:val="el-GR"/>
              </w:rPr>
              <w:t>μυοπάθειας</w:t>
            </w:r>
            <w:r w:rsidRPr="00AE48B1">
              <w:rPr>
                <w:rFonts w:asciiTheme="minorHAnsi" w:hAnsiTheme="minorHAnsi" w:cstheme="minorHAnsi"/>
              </w:rPr>
              <w:t xml:space="preserve"> (</w:t>
            </w:r>
            <w:r w:rsidRPr="00437714">
              <w:rPr>
                <w:rFonts w:asciiTheme="minorHAnsi" w:hAnsiTheme="minorHAnsi" w:cstheme="minorHAnsi"/>
              </w:rPr>
              <w:t>Mi</w:t>
            </w:r>
            <w:r w:rsidRPr="00AE48B1">
              <w:rPr>
                <w:rFonts w:asciiTheme="minorHAnsi" w:hAnsiTheme="minorHAnsi" w:cstheme="minorHAnsi"/>
              </w:rPr>
              <w:t xml:space="preserve">-2 </w:t>
            </w:r>
            <w:r w:rsidRPr="00437714">
              <w:rPr>
                <w:rFonts w:asciiTheme="minorHAnsi" w:hAnsiTheme="minorHAnsi" w:cstheme="minorHAnsi"/>
              </w:rPr>
              <w:t>alpha</w:t>
            </w:r>
            <w:r w:rsidRPr="00AE48B1">
              <w:rPr>
                <w:rFonts w:asciiTheme="minorHAnsi" w:hAnsiTheme="minorHAnsi" w:cstheme="minorHAnsi"/>
              </w:rPr>
              <w:t xml:space="preserve">, </w:t>
            </w:r>
            <w:r w:rsidRPr="00437714">
              <w:rPr>
                <w:rFonts w:asciiTheme="minorHAnsi" w:hAnsiTheme="minorHAnsi" w:cstheme="minorHAnsi"/>
              </w:rPr>
              <w:t>Mi</w:t>
            </w:r>
            <w:r w:rsidRPr="00AE48B1">
              <w:rPr>
                <w:rFonts w:asciiTheme="minorHAnsi" w:hAnsiTheme="minorHAnsi" w:cstheme="minorHAnsi"/>
              </w:rPr>
              <w:t xml:space="preserve">-2 </w:t>
            </w:r>
            <w:r w:rsidRPr="00437714">
              <w:rPr>
                <w:rFonts w:asciiTheme="minorHAnsi" w:hAnsiTheme="minorHAnsi" w:cstheme="minorHAnsi"/>
              </w:rPr>
              <w:t>beta</w:t>
            </w:r>
            <w:r w:rsidRPr="00AE48B1">
              <w:rPr>
                <w:rFonts w:asciiTheme="minorHAnsi" w:hAnsiTheme="minorHAnsi" w:cstheme="minorHAnsi"/>
              </w:rPr>
              <w:t xml:space="preserve">, </w:t>
            </w:r>
            <w:r w:rsidRPr="00437714">
              <w:rPr>
                <w:rFonts w:asciiTheme="minorHAnsi" w:hAnsiTheme="minorHAnsi" w:cstheme="minorHAnsi"/>
              </w:rPr>
              <w:t>TIF</w:t>
            </w:r>
            <w:r w:rsidRPr="00AE48B1">
              <w:rPr>
                <w:rFonts w:asciiTheme="minorHAnsi" w:hAnsiTheme="minorHAnsi" w:cstheme="minorHAnsi"/>
              </w:rPr>
              <w:t>1</w:t>
            </w:r>
            <w:r w:rsidRPr="00437714">
              <w:rPr>
                <w:rFonts w:asciiTheme="minorHAnsi" w:hAnsiTheme="minorHAnsi" w:cstheme="minorHAnsi"/>
              </w:rPr>
              <w:t>g</w:t>
            </w:r>
            <w:r w:rsidRPr="00AE48B1">
              <w:rPr>
                <w:rFonts w:asciiTheme="minorHAnsi" w:hAnsiTheme="minorHAnsi" w:cstheme="minorHAnsi"/>
              </w:rPr>
              <w:t xml:space="preserve">, </w:t>
            </w:r>
            <w:r w:rsidRPr="00437714">
              <w:rPr>
                <w:rFonts w:asciiTheme="minorHAnsi" w:hAnsiTheme="minorHAnsi" w:cstheme="minorHAnsi"/>
              </w:rPr>
              <w:t>MDA</w:t>
            </w:r>
            <w:r w:rsidRPr="00AE48B1">
              <w:rPr>
                <w:rFonts w:asciiTheme="minorHAnsi" w:hAnsiTheme="minorHAnsi" w:cstheme="minorHAnsi"/>
              </w:rPr>
              <w:t xml:space="preserve">5, </w:t>
            </w:r>
            <w:r w:rsidRPr="00437714">
              <w:rPr>
                <w:rFonts w:asciiTheme="minorHAnsi" w:hAnsiTheme="minorHAnsi" w:cstheme="minorHAnsi"/>
              </w:rPr>
              <w:t>NXP</w:t>
            </w:r>
            <w:r w:rsidRPr="00AE48B1">
              <w:rPr>
                <w:rFonts w:asciiTheme="minorHAnsi" w:hAnsiTheme="minorHAnsi" w:cstheme="minorHAnsi"/>
              </w:rPr>
              <w:t xml:space="preserve">2, </w:t>
            </w:r>
            <w:r w:rsidRPr="00437714">
              <w:rPr>
                <w:rFonts w:asciiTheme="minorHAnsi" w:hAnsiTheme="minorHAnsi" w:cstheme="minorHAnsi"/>
              </w:rPr>
              <w:t>SAE</w:t>
            </w:r>
            <w:r w:rsidRPr="00AE48B1">
              <w:rPr>
                <w:rFonts w:asciiTheme="minorHAnsi" w:hAnsiTheme="minorHAnsi" w:cstheme="minorHAnsi"/>
              </w:rPr>
              <w:t xml:space="preserve">1, </w:t>
            </w:r>
            <w:r w:rsidRPr="00437714">
              <w:rPr>
                <w:rFonts w:asciiTheme="minorHAnsi" w:hAnsiTheme="minorHAnsi" w:cstheme="minorHAnsi"/>
              </w:rPr>
              <w:t>Ku</w:t>
            </w:r>
            <w:r w:rsidRPr="00AE48B1">
              <w:rPr>
                <w:rFonts w:asciiTheme="minorHAnsi" w:hAnsiTheme="minorHAnsi" w:cstheme="minorHAnsi"/>
              </w:rPr>
              <w:t xml:space="preserve">, </w:t>
            </w:r>
            <w:r w:rsidRPr="00437714">
              <w:rPr>
                <w:rFonts w:asciiTheme="minorHAnsi" w:hAnsiTheme="minorHAnsi" w:cstheme="minorHAnsi"/>
              </w:rPr>
              <w:t>PM</w:t>
            </w:r>
            <w:r w:rsidRPr="00AE48B1">
              <w:rPr>
                <w:rFonts w:asciiTheme="minorHAnsi" w:hAnsiTheme="minorHAnsi" w:cstheme="minorHAnsi"/>
              </w:rPr>
              <w:t>/</w:t>
            </w:r>
            <w:r w:rsidRPr="00437714">
              <w:rPr>
                <w:rFonts w:asciiTheme="minorHAnsi" w:hAnsiTheme="minorHAnsi" w:cstheme="minorHAnsi"/>
              </w:rPr>
              <w:t>Scl</w:t>
            </w:r>
            <w:r w:rsidRPr="00AE48B1">
              <w:rPr>
                <w:rFonts w:asciiTheme="minorHAnsi" w:hAnsiTheme="minorHAnsi" w:cstheme="minorHAnsi"/>
              </w:rPr>
              <w:t xml:space="preserve">-100, </w:t>
            </w:r>
            <w:r w:rsidRPr="00437714">
              <w:rPr>
                <w:rFonts w:asciiTheme="minorHAnsi" w:hAnsiTheme="minorHAnsi" w:cstheme="minorHAnsi"/>
              </w:rPr>
              <w:t>PM</w:t>
            </w:r>
            <w:r w:rsidRPr="00AE48B1">
              <w:rPr>
                <w:rFonts w:asciiTheme="minorHAnsi" w:hAnsiTheme="minorHAnsi" w:cstheme="minorHAnsi"/>
              </w:rPr>
              <w:t>/</w:t>
            </w:r>
            <w:r w:rsidRPr="00437714">
              <w:rPr>
                <w:rFonts w:asciiTheme="minorHAnsi" w:hAnsiTheme="minorHAnsi" w:cstheme="minorHAnsi"/>
              </w:rPr>
              <w:t>Scl</w:t>
            </w:r>
            <w:r w:rsidRPr="00AE48B1">
              <w:rPr>
                <w:rFonts w:asciiTheme="minorHAnsi" w:hAnsiTheme="minorHAnsi" w:cstheme="minorHAnsi"/>
              </w:rPr>
              <w:t xml:space="preserve">-75, </w:t>
            </w:r>
            <w:r w:rsidRPr="00437714">
              <w:rPr>
                <w:rFonts w:asciiTheme="minorHAnsi" w:hAnsiTheme="minorHAnsi" w:cstheme="minorHAnsi"/>
              </w:rPr>
              <w:t>Jo</w:t>
            </w:r>
            <w:r w:rsidRPr="00AE48B1">
              <w:rPr>
                <w:rFonts w:asciiTheme="minorHAnsi" w:hAnsiTheme="minorHAnsi" w:cstheme="minorHAnsi"/>
              </w:rPr>
              <w:t xml:space="preserve">1, </w:t>
            </w:r>
            <w:r w:rsidRPr="00437714">
              <w:rPr>
                <w:rFonts w:asciiTheme="minorHAnsi" w:hAnsiTheme="minorHAnsi" w:cstheme="minorHAnsi"/>
              </w:rPr>
              <w:t>SRP</w:t>
            </w:r>
            <w:r w:rsidRPr="00AE48B1">
              <w:rPr>
                <w:rFonts w:asciiTheme="minorHAnsi" w:hAnsiTheme="minorHAnsi" w:cstheme="minorHAnsi"/>
              </w:rPr>
              <w:t xml:space="preserve">, </w:t>
            </w:r>
            <w:r w:rsidRPr="00437714">
              <w:rPr>
                <w:rFonts w:asciiTheme="minorHAnsi" w:hAnsiTheme="minorHAnsi" w:cstheme="minorHAnsi"/>
              </w:rPr>
              <w:t>PL</w:t>
            </w:r>
            <w:r w:rsidRPr="00AE48B1">
              <w:rPr>
                <w:rFonts w:asciiTheme="minorHAnsi" w:hAnsiTheme="minorHAnsi" w:cstheme="minorHAnsi"/>
              </w:rPr>
              <w:t xml:space="preserve">-7, </w:t>
            </w:r>
            <w:r w:rsidRPr="00437714">
              <w:rPr>
                <w:rFonts w:asciiTheme="minorHAnsi" w:hAnsiTheme="minorHAnsi" w:cstheme="minorHAnsi"/>
              </w:rPr>
              <w:t>PL</w:t>
            </w:r>
            <w:r w:rsidRPr="00AE48B1">
              <w:rPr>
                <w:rFonts w:asciiTheme="minorHAnsi" w:hAnsiTheme="minorHAnsi" w:cstheme="minorHAnsi"/>
              </w:rPr>
              <w:t xml:space="preserve">-12, </w:t>
            </w:r>
            <w:r w:rsidRPr="00437714">
              <w:rPr>
                <w:rFonts w:asciiTheme="minorHAnsi" w:hAnsiTheme="minorHAnsi" w:cstheme="minorHAnsi"/>
              </w:rPr>
              <w:t>EJ</w:t>
            </w:r>
            <w:r w:rsidRPr="00AE48B1">
              <w:rPr>
                <w:rFonts w:asciiTheme="minorHAnsi" w:hAnsiTheme="minorHAnsi" w:cstheme="minorHAnsi"/>
              </w:rPr>
              <w:t xml:space="preserve">, </w:t>
            </w:r>
            <w:r w:rsidRPr="00437714">
              <w:rPr>
                <w:rFonts w:asciiTheme="minorHAnsi" w:hAnsiTheme="minorHAnsi" w:cstheme="minorHAnsi"/>
              </w:rPr>
              <w:t>OJ</w:t>
            </w:r>
            <w:r w:rsidRPr="00AE48B1">
              <w:rPr>
                <w:rFonts w:asciiTheme="minorHAnsi" w:hAnsiTheme="minorHAnsi" w:cstheme="minorHAnsi"/>
              </w:rPr>
              <w:t xml:space="preserve">, </w:t>
            </w:r>
            <w:r w:rsidRPr="00437714">
              <w:rPr>
                <w:rFonts w:asciiTheme="minorHAnsi" w:hAnsiTheme="minorHAnsi" w:cstheme="minorHAnsi"/>
              </w:rPr>
              <w:t>Ro</w:t>
            </w:r>
            <w:r w:rsidRPr="00AE48B1">
              <w:rPr>
                <w:rFonts w:asciiTheme="minorHAnsi" w:hAnsiTheme="minorHAnsi" w:cstheme="minorHAnsi"/>
              </w:rPr>
              <w:t>52,</w:t>
            </w:r>
            <w:r w:rsidRPr="00AE48B1">
              <w:rPr>
                <w:rFonts w:asciiTheme="minorHAnsi" w:hAnsiTheme="minorHAnsi" w:cstheme="minorHAnsi"/>
                <w:b/>
                <w:bCs/>
                <w:u w:val="single"/>
              </w:rPr>
              <w:t xml:space="preserve"> </w:t>
            </w:r>
            <w:r w:rsidRPr="00437714">
              <w:rPr>
                <w:rFonts w:asciiTheme="minorHAnsi" w:hAnsiTheme="minorHAnsi" w:cstheme="minorHAnsi"/>
                <w:b/>
                <w:bCs/>
                <w:u w:val="single"/>
                <w:lang w:val="el-GR"/>
              </w:rPr>
              <w:t>και</w:t>
            </w:r>
            <w:r w:rsidRPr="00AE48B1">
              <w:rPr>
                <w:rFonts w:asciiTheme="minorHAnsi" w:hAnsiTheme="minorHAnsi" w:cstheme="minorHAnsi"/>
                <w:b/>
                <w:bCs/>
                <w:u w:val="single"/>
              </w:rPr>
              <w:t xml:space="preserve"> </w:t>
            </w:r>
            <w:r w:rsidRPr="00437714">
              <w:rPr>
                <w:rFonts w:asciiTheme="minorHAnsi" w:hAnsiTheme="minorHAnsi" w:cstheme="minorHAnsi"/>
                <w:b/>
                <w:bCs/>
                <w:u w:val="single"/>
                <w:lang w:val="el-GR"/>
              </w:rPr>
              <w:t>πρόσθετα</w:t>
            </w:r>
            <w:r w:rsidRPr="00AE48B1">
              <w:rPr>
                <w:rFonts w:asciiTheme="minorHAnsi" w:hAnsiTheme="minorHAnsi" w:cstheme="minorHAnsi"/>
                <w:b/>
                <w:bCs/>
                <w:u w:val="single"/>
              </w:rPr>
              <w:t xml:space="preserve"> </w:t>
            </w:r>
            <w:r w:rsidRPr="00437714">
              <w:rPr>
                <w:rFonts w:asciiTheme="minorHAnsi" w:hAnsiTheme="minorHAnsi" w:cstheme="minorHAnsi"/>
                <w:b/>
                <w:bCs/>
                <w:u w:val="single"/>
              </w:rPr>
              <w:t>cN</w:t>
            </w:r>
            <w:r w:rsidRPr="00AE48B1">
              <w:rPr>
                <w:rFonts w:asciiTheme="minorHAnsi" w:hAnsiTheme="minorHAnsi" w:cstheme="minorHAnsi"/>
                <w:b/>
                <w:bCs/>
                <w:u w:val="single"/>
              </w:rPr>
              <w:t>-1</w:t>
            </w:r>
            <w:r w:rsidRPr="00437714">
              <w:rPr>
                <w:rFonts w:asciiTheme="minorHAnsi" w:hAnsiTheme="minorHAnsi" w:cstheme="minorHAnsi"/>
                <w:b/>
                <w:bCs/>
                <w:u w:val="single"/>
              </w:rPr>
              <w:t>A</w:t>
            </w:r>
            <w:r w:rsidRPr="00AE48B1">
              <w:rPr>
                <w:rFonts w:asciiTheme="minorHAnsi" w:hAnsiTheme="minorHAnsi" w:cstheme="minorHAnsi"/>
                <w:b/>
                <w:bCs/>
                <w:u w:val="single"/>
              </w:rPr>
              <w:t xml:space="preserve">, </w:t>
            </w:r>
            <w:r w:rsidRPr="00437714">
              <w:rPr>
                <w:rFonts w:asciiTheme="minorHAnsi" w:hAnsiTheme="minorHAnsi" w:cstheme="minorHAnsi"/>
                <w:b/>
                <w:bCs/>
                <w:u w:val="single"/>
              </w:rPr>
              <w:t>HMGCR</w:t>
            </w:r>
            <w:r w:rsidRPr="00AE48B1">
              <w:rPr>
                <w:rFonts w:asciiTheme="minorHAnsi" w:hAnsiTheme="minorHAnsi" w:cstheme="minorHAnsi"/>
                <w:b/>
                <w:bCs/>
              </w:rPr>
              <w:t xml:space="preserve"> </w:t>
            </w:r>
            <w:r w:rsidRPr="00AE48B1">
              <w:rPr>
                <w:rFonts w:asciiTheme="minorHAnsi" w:hAnsiTheme="minorHAnsi" w:cstheme="minorHAnsi"/>
              </w:rPr>
              <w:t xml:space="preserve">) </w:t>
            </w:r>
            <w:r w:rsidRPr="00437714">
              <w:rPr>
                <w:rFonts w:asciiTheme="minorHAnsi" w:hAnsiTheme="minorHAnsi" w:cstheme="minorHAnsi"/>
                <w:lang w:val="el-GR"/>
              </w:rPr>
              <w:t>σε</w:t>
            </w:r>
            <w:r w:rsidRPr="00AE48B1">
              <w:rPr>
                <w:rFonts w:asciiTheme="minorHAnsi" w:hAnsiTheme="minorHAnsi" w:cstheme="minorHAnsi"/>
              </w:rPr>
              <w:t xml:space="preserve"> </w:t>
            </w:r>
            <w:r w:rsidRPr="00437714">
              <w:rPr>
                <w:rFonts w:asciiTheme="minorHAnsi" w:hAnsiTheme="minorHAnsi" w:cstheme="minorHAnsi"/>
                <w:lang w:val="el-GR"/>
              </w:rPr>
              <w:t>ανθρώπινο</w:t>
            </w:r>
            <w:r w:rsidRPr="00AE48B1">
              <w:rPr>
                <w:rFonts w:asciiTheme="minorHAnsi" w:hAnsiTheme="minorHAnsi" w:cstheme="minorHAnsi"/>
              </w:rPr>
              <w:t xml:space="preserve"> </w:t>
            </w:r>
            <w:r w:rsidRPr="00437714">
              <w:rPr>
                <w:rFonts w:asciiTheme="minorHAnsi" w:hAnsiTheme="minorHAnsi" w:cstheme="minorHAnsi"/>
                <w:lang w:val="el-GR"/>
              </w:rPr>
              <w:t>ορό</w:t>
            </w:r>
            <w:r w:rsidRPr="00AE48B1">
              <w:rPr>
                <w:rFonts w:asciiTheme="minorHAnsi" w:hAnsiTheme="minorHAnsi" w:cstheme="minorHAnsi"/>
              </w:rPr>
              <w:t xml:space="preserve"> </w:t>
            </w:r>
            <w:r w:rsidRPr="00437714">
              <w:rPr>
                <w:rFonts w:asciiTheme="minorHAnsi" w:hAnsiTheme="minorHAnsi" w:cstheme="minorHAnsi"/>
                <w:lang w:val="el-GR"/>
              </w:rPr>
              <w:t>ή</w:t>
            </w:r>
            <w:r w:rsidRPr="00AE48B1">
              <w:rPr>
                <w:rFonts w:asciiTheme="minorHAnsi" w:hAnsiTheme="minorHAnsi" w:cstheme="minorHAnsi"/>
              </w:rPr>
              <w:t xml:space="preserve"> </w:t>
            </w:r>
            <w:r w:rsidRPr="00437714">
              <w:rPr>
                <w:rFonts w:asciiTheme="minorHAnsi" w:hAnsiTheme="minorHAnsi" w:cstheme="minorHAnsi"/>
                <w:lang w:val="el-GR"/>
              </w:rPr>
              <w:t>πλάσμα</w:t>
            </w:r>
            <w:r w:rsidRPr="00AE48B1">
              <w:rPr>
                <w:rFonts w:asciiTheme="minorHAnsi" w:hAnsiTheme="minorHAnsi" w:cstheme="minorHAnsi"/>
              </w:rPr>
              <w:t xml:space="preserve">, </w:t>
            </w:r>
            <w:r w:rsidRPr="00437714">
              <w:rPr>
                <w:rFonts w:asciiTheme="minorHAnsi" w:hAnsiTheme="minorHAnsi" w:cstheme="minorHAnsi"/>
                <w:lang w:val="el-GR"/>
              </w:rPr>
              <w:t>με</w:t>
            </w:r>
            <w:r w:rsidRPr="00AE48B1">
              <w:rPr>
                <w:rFonts w:asciiTheme="minorHAnsi" w:hAnsiTheme="minorHAnsi" w:cstheme="minorHAnsi"/>
              </w:rPr>
              <w:t xml:space="preserve"> </w:t>
            </w:r>
            <w:r w:rsidRPr="00437714">
              <w:rPr>
                <w:rFonts w:asciiTheme="minorHAnsi" w:hAnsiTheme="minorHAnsi" w:cstheme="minorHAnsi"/>
                <w:lang w:val="el-GR"/>
              </w:rPr>
              <w:t>υπόστρωμα</w:t>
            </w:r>
            <w:r w:rsidRPr="00AE48B1">
              <w:rPr>
                <w:rFonts w:asciiTheme="minorHAnsi" w:hAnsiTheme="minorHAnsi" w:cstheme="minorHAnsi"/>
              </w:rPr>
              <w:t xml:space="preserve"> </w:t>
            </w:r>
            <w:r w:rsidRPr="00437714">
              <w:rPr>
                <w:rFonts w:asciiTheme="minorHAnsi" w:hAnsiTheme="minorHAnsi" w:cstheme="minorHAnsi"/>
                <w:lang w:val="el-GR"/>
              </w:rPr>
              <w:t>αντιγόνα</w:t>
            </w:r>
            <w:r w:rsidRPr="00AE48B1">
              <w:rPr>
                <w:rFonts w:asciiTheme="minorHAnsi" w:hAnsiTheme="minorHAnsi" w:cstheme="minorHAnsi"/>
              </w:rPr>
              <w:t xml:space="preserve"> </w:t>
            </w:r>
            <w:r w:rsidRPr="00437714">
              <w:rPr>
                <w:rFonts w:asciiTheme="minorHAnsi" w:hAnsiTheme="minorHAnsi" w:cstheme="minorHAnsi"/>
                <w:lang w:val="el-GR"/>
              </w:rPr>
              <w:t>στυπωμένα</w:t>
            </w:r>
            <w:r w:rsidRPr="00AE48B1">
              <w:rPr>
                <w:rFonts w:asciiTheme="minorHAnsi" w:hAnsiTheme="minorHAnsi" w:cstheme="minorHAnsi"/>
              </w:rPr>
              <w:t xml:space="preserve"> </w:t>
            </w:r>
            <w:r w:rsidRPr="00437714">
              <w:rPr>
                <w:rFonts w:asciiTheme="minorHAnsi" w:hAnsiTheme="minorHAnsi" w:cstheme="minorHAnsi"/>
                <w:lang w:val="el-GR"/>
              </w:rPr>
              <w:t>σε</w:t>
            </w:r>
            <w:r w:rsidRPr="00AE48B1">
              <w:rPr>
                <w:rFonts w:asciiTheme="minorHAnsi" w:hAnsiTheme="minorHAnsi" w:cstheme="minorHAnsi"/>
              </w:rPr>
              <w:t xml:space="preserve"> </w:t>
            </w:r>
            <w:r w:rsidRPr="00437714">
              <w:rPr>
                <w:rFonts w:asciiTheme="minorHAnsi" w:hAnsiTheme="minorHAnsi" w:cstheme="minorHAnsi"/>
                <w:lang w:val="el-GR"/>
              </w:rPr>
              <w:t>μεμβράνη</w:t>
            </w:r>
            <w:r w:rsidRPr="00AE48B1">
              <w:rPr>
                <w:rFonts w:asciiTheme="minorHAnsi" w:hAnsiTheme="minorHAnsi" w:cstheme="minorHAnsi"/>
              </w:rPr>
              <w:t xml:space="preserve"> </w:t>
            </w:r>
            <w:r w:rsidRPr="00437714">
              <w:rPr>
                <w:rFonts w:asciiTheme="minorHAnsi" w:hAnsiTheme="minorHAnsi" w:cstheme="minorHAnsi"/>
                <w:lang w:val="el-GR"/>
              </w:rPr>
              <w:t>ταινίας</w:t>
            </w:r>
            <w:r w:rsidRPr="00AE48B1">
              <w:rPr>
                <w:rFonts w:asciiTheme="minorHAnsi" w:hAnsiTheme="minorHAnsi" w:cstheme="minorHAnsi"/>
              </w:rPr>
              <w:t xml:space="preserve"> (</w:t>
            </w:r>
            <w:r w:rsidRPr="00437714">
              <w:rPr>
                <w:rFonts w:asciiTheme="minorHAnsi" w:hAnsiTheme="minorHAnsi" w:cstheme="minorHAnsi"/>
              </w:rPr>
              <w:t>strip</w:t>
            </w:r>
            <w:r w:rsidRPr="00AE48B1">
              <w:rPr>
                <w:rFonts w:asciiTheme="minorHAnsi" w:hAnsiTheme="minorHAnsi" w:cstheme="minorHAnsi"/>
              </w:rPr>
              <w:t xml:space="preserve">). </w:t>
            </w:r>
            <w:r w:rsidRPr="00437714">
              <w:rPr>
                <w:rFonts w:asciiTheme="minorHAnsi" w:hAnsiTheme="minorHAnsi" w:cstheme="minorHAnsi"/>
                <w:lang w:val="el-GR"/>
              </w:rPr>
              <w:t>Τ</w:t>
            </w:r>
            <w:r w:rsidRPr="00437714">
              <w:rPr>
                <w:rFonts w:asciiTheme="minorHAnsi" w:hAnsiTheme="minorHAnsi" w:cstheme="minorHAnsi"/>
              </w:rPr>
              <w:t>o</w:t>
            </w:r>
            <w:r w:rsidRPr="00437714">
              <w:rPr>
                <w:rFonts w:asciiTheme="minorHAnsi" w:hAnsiTheme="minorHAnsi" w:cstheme="minorHAnsi"/>
                <w:lang w:val="el-GR"/>
              </w:rPr>
              <w:t xml:space="preserve"> προσφερόμενο αντιδραστήριο θα πρέπει να διατίθεται σε πλήρη συσκευασία (</w:t>
            </w:r>
            <w:r w:rsidRPr="00437714">
              <w:rPr>
                <w:rFonts w:asciiTheme="minorHAnsi" w:hAnsiTheme="minorHAnsi" w:cstheme="minorHAnsi"/>
              </w:rPr>
              <w:t>kit</w:t>
            </w:r>
            <w:r w:rsidRPr="00437714">
              <w:rPr>
                <w:rFonts w:asciiTheme="minorHAnsi" w:hAnsiTheme="minorHAnsi" w:cstheme="minorHAnsi"/>
                <w:lang w:val="el-GR"/>
              </w:rPr>
              <w:t xml:space="preserve">) που θα περιέχει όλα τα απαραίτητα για την ανάλυση υλικά (θετικό μάρτυρα, </w:t>
            </w:r>
            <w:r w:rsidRPr="00437714">
              <w:rPr>
                <w:rFonts w:asciiTheme="minorHAnsi" w:hAnsiTheme="minorHAnsi" w:cstheme="minorHAnsi"/>
              </w:rPr>
              <w:t>sample</w:t>
            </w:r>
            <w:r w:rsidRPr="00437714">
              <w:rPr>
                <w:rFonts w:asciiTheme="minorHAnsi" w:hAnsiTheme="minorHAnsi" w:cstheme="minorHAnsi"/>
                <w:lang w:val="el-GR"/>
              </w:rPr>
              <w:t xml:space="preserve"> </w:t>
            </w:r>
            <w:r w:rsidRPr="00437714">
              <w:rPr>
                <w:rFonts w:asciiTheme="minorHAnsi" w:hAnsiTheme="minorHAnsi" w:cstheme="minorHAnsi"/>
              </w:rPr>
              <w:t>buffer</w:t>
            </w:r>
            <w:r w:rsidRPr="00437714">
              <w:rPr>
                <w:rFonts w:asciiTheme="minorHAnsi" w:hAnsiTheme="minorHAnsi" w:cstheme="minorHAnsi"/>
                <w:lang w:val="el-GR"/>
              </w:rPr>
              <w:t xml:space="preserve">, </w:t>
            </w:r>
            <w:r w:rsidRPr="00437714">
              <w:rPr>
                <w:rFonts w:asciiTheme="minorHAnsi" w:hAnsiTheme="minorHAnsi" w:cstheme="minorHAnsi"/>
              </w:rPr>
              <w:t>conjugate</w:t>
            </w:r>
            <w:r w:rsidRPr="00437714">
              <w:rPr>
                <w:rFonts w:asciiTheme="minorHAnsi" w:hAnsiTheme="minorHAnsi" w:cstheme="minorHAnsi"/>
                <w:lang w:val="el-GR"/>
              </w:rPr>
              <w:t xml:space="preserve">, </w:t>
            </w:r>
            <w:r w:rsidRPr="00437714">
              <w:rPr>
                <w:rFonts w:asciiTheme="minorHAnsi" w:hAnsiTheme="minorHAnsi" w:cstheme="minorHAnsi"/>
              </w:rPr>
              <w:t>wash</w:t>
            </w:r>
            <w:r w:rsidRPr="00437714">
              <w:rPr>
                <w:rFonts w:asciiTheme="minorHAnsi" w:hAnsiTheme="minorHAnsi" w:cstheme="minorHAnsi"/>
                <w:lang w:val="el-GR"/>
              </w:rPr>
              <w:t xml:space="preserve"> </w:t>
            </w:r>
            <w:r w:rsidRPr="00437714">
              <w:rPr>
                <w:rFonts w:asciiTheme="minorHAnsi" w:hAnsiTheme="minorHAnsi" w:cstheme="minorHAnsi"/>
              </w:rPr>
              <w:t>buffer</w:t>
            </w:r>
            <w:r w:rsidRPr="00437714">
              <w:rPr>
                <w:rFonts w:asciiTheme="minorHAnsi" w:hAnsiTheme="minorHAnsi" w:cstheme="minorHAnsi"/>
                <w:lang w:val="el-GR"/>
              </w:rPr>
              <w:t xml:space="preserve">, </w:t>
            </w:r>
            <w:r w:rsidRPr="00437714">
              <w:rPr>
                <w:rFonts w:asciiTheme="minorHAnsi" w:hAnsiTheme="minorHAnsi" w:cstheme="minorHAnsi"/>
              </w:rPr>
              <w:t>substrate</w:t>
            </w:r>
            <w:r w:rsidRPr="00437714">
              <w:rPr>
                <w:rFonts w:asciiTheme="minorHAnsi" w:hAnsiTheme="minorHAnsi" w:cstheme="minorHAnsi"/>
                <w:lang w:val="el-GR"/>
              </w:rPr>
              <w:t xml:space="preserve"> </w:t>
            </w:r>
            <w:r w:rsidRPr="00437714">
              <w:rPr>
                <w:rFonts w:asciiTheme="minorHAnsi" w:hAnsiTheme="minorHAnsi" w:cstheme="minorHAnsi"/>
              </w:rPr>
              <w:t>solution</w:t>
            </w:r>
            <w:r w:rsidRPr="00437714">
              <w:rPr>
                <w:rFonts w:asciiTheme="minorHAnsi" w:hAnsiTheme="minorHAnsi" w:cstheme="minorHAnsi"/>
                <w:lang w:val="el-GR"/>
              </w:rPr>
              <w:t xml:space="preserve"> και φορείς επώασης). Να μπορεί να δουλευτεί ακόμη και ως </w:t>
            </w:r>
            <w:proofErr w:type="spellStart"/>
            <w:r w:rsidRPr="00437714">
              <w:rPr>
                <w:rFonts w:asciiTheme="minorHAnsi" w:hAnsiTheme="minorHAnsi" w:cstheme="minorHAnsi"/>
              </w:rPr>
              <w:t>monotest</w:t>
            </w:r>
            <w:proofErr w:type="spellEnd"/>
            <w:r w:rsidRPr="00437714">
              <w:rPr>
                <w:rFonts w:asciiTheme="minorHAnsi" w:hAnsiTheme="minorHAnsi" w:cstheme="minorHAnsi"/>
                <w:lang w:val="el-GR"/>
              </w:rPr>
              <w:t xml:space="preserve"> για κάθε </w:t>
            </w:r>
            <w:r w:rsidRPr="00437714">
              <w:rPr>
                <w:rFonts w:asciiTheme="minorHAnsi" w:hAnsiTheme="minorHAnsi" w:cstheme="minorHAnsi"/>
              </w:rPr>
              <w:t>strip</w:t>
            </w:r>
            <w:r w:rsidRPr="00437714">
              <w:rPr>
                <w:rFonts w:asciiTheme="minorHAnsi" w:hAnsiTheme="minorHAnsi" w:cstheme="minorHAnsi"/>
                <w:lang w:val="el-GR"/>
              </w:rPr>
              <w:t xml:space="preserve">, χωρίς να απαιτείται ιδιαίτερος εξοπλισμός για τη χρήση </w:t>
            </w:r>
            <w:proofErr w:type="spellStart"/>
            <w:r w:rsidRPr="00437714">
              <w:rPr>
                <w:rFonts w:asciiTheme="minorHAnsi" w:hAnsiTheme="minorHAnsi" w:cstheme="minorHAnsi"/>
                <w:lang w:val="el-GR"/>
              </w:rPr>
              <w:t>του.Η</w:t>
            </w:r>
            <w:proofErr w:type="spellEnd"/>
            <w:r w:rsidRPr="00437714">
              <w:rPr>
                <w:rFonts w:asciiTheme="minorHAnsi" w:hAnsiTheme="minorHAnsi" w:cstheme="minorHAnsi"/>
                <w:lang w:val="el-GR"/>
              </w:rPr>
              <w:t xml:space="preserve"> μέθοδος να είναι απλή, να ολοκληρώνεται σε σύντομο χρονικό διάστημα και να παρέχει εξαιρετική ευαισθησία και ειδικότητα. Να διαθέτει </w:t>
            </w:r>
            <w:r w:rsidRPr="00437714">
              <w:rPr>
                <w:rFonts w:asciiTheme="minorHAnsi" w:hAnsiTheme="minorHAnsi" w:cstheme="minorHAnsi"/>
              </w:rPr>
              <w:t>CE</w:t>
            </w:r>
            <w:r w:rsidRPr="00437714">
              <w:rPr>
                <w:rFonts w:asciiTheme="minorHAnsi" w:hAnsiTheme="minorHAnsi" w:cstheme="minorHAnsi"/>
                <w:lang w:val="el-GR"/>
              </w:rPr>
              <w:t xml:space="preserve"> και </w:t>
            </w:r>
            <w:r w:rsidRPr="00437714">
              <w:rPr>
                <w:rFonts w:asciiTheme="minorHAnsi" w:hAnsiTheme="minorHAnsi" w:cstheme="minorHAnsi"/>
              </w:rPr>
              <w:t>IVD</w:t>
            </w:r>
            <w:r w:rsidRPr="00437714">
              <w:rPr>
                <w:rFonts w:asciiTheme="minorHAnsi" w:hAnsiTheme="minorHAnsi" w:cstheme="minorHAnsi"/>
                <w:lang w:val="el-GR"/>
              </w:rPr>
              <w:t xml:space="preserve"> σήμανση. Η αξιολόγηση των αποτελεσμάτων να γίνεται μέσω ειδικού λογισμικού (</w:t>
            </w:r>
            <w:r w:rsidRPr="00437714">
              <w:rPr>
                <w:rFonts w:asciiTheme="minorHAnsi" w:hAnsiTheme="minorHAnsi" w:cstheme="minorHAnsi"/>
              </w:rPr>
              <w:t>software</w:t>
            </w:r>
            <w:r w:rsidRPr="00437714">
              <w:rPr>
                <w:rFonts w:asciiTheme="minorHAnsi" w:hAnsiTheme="minorHAnsi" w:cstheme="minorHAnsi"/>
                <w:lang w:val="el-GR"/>
              </w:rPr>
              <w:t xml:space="preserve">) που να επιτρέπει την </w:t>
            </w:r>
            <w:proofErr w:type="spellStart"/>
            <w:r w:rsidRPr="00437714">
              <w:rPr>
                <w:rFonts w:asciiTheme="minorHAnsi" w:hAnsiTheme="minorHAnsi" w:cstheme="minorHAnsi"/>
                <w:lang w:val="el-GR"/>
              </w:rPr>
              <w:t>αντικειμενικοποιημένη</w:t>
            </w:r>
            <w:proofErr w:type="spellEnd"/>
            <w:r w:rsidRPr="00437714">
              <w:rPr>
                <w:rFonts w:asciiTheme="minorHAnsi" w:hAnsiTheme="minorHAnsi" w:cstheme="minorHAnsi"/>
                <w:lang w:val="el-GR"/>
              </w:rPr>
              <w:t xml:space="preserve"> ανάγνωση των ταινιών μέσω σαρωτή, την ποσοτικοποίηση ή </w:t>
            </w:r>
            <w:proofErr w:type="spellStart"/>
            <w:r w:rsidRPr="00437714">
              <w:rPr>
                <w:rFonts w:asciiTheme="minorHAnsi" w:hAnsiTheme="minorHAnsi" w:cstheme="minorHAnsi"/>
                <w:lang w:val="el-GR"/>
              </w:rPr>
              <w:t>ημιποσοτικοποίηση</w:t>
            </w:r>
            <w:proofErr w:type="spellEnd"/>
            <w:r w:rsidRPr="00437714">
              <w:rPr>
                <w:rFonts w:asciiTheme="minorHAnsi" w:hAnsiTheme="minorHAnsi" w:cstheme="minorHAnsi"/>
                <w:lang w:val="el-GR"/>
              </w:rPr>
              <w:t xml:space="preserve"> των αποτελεσμάτων, και τη φύλαξη της εικόνας τους σε ηλεκτρονική μορφή (από όπου θα γίνεται και η ανάκληση τους όταν απαιτείται), προϋποθέτοντας την παροχή του όποιου εξοπλισμού απαιτείται για αυτόν τον σκοπό. </w:t>
            </w:r>
            <w:proofErr w:type="spellStart"/>
            <w:r w:rsidRPr="00437714">
              <w:rPr>
                <w:rFonts w:asciiTheme="minorHAnsi" w:hAnsiTheme="minorHAnsi" w:cstheme="minorHAnsi"/>
              </w:rPr>
              <w:t>Συσκευ</w:t>
            </w:r>
            <w:proofErr w:type="spellEnd"/>
            <w:r w:rsidRPr="00437714">
              <w:rPr>
                <w:rFonts w:asciiTheme="minorHAnsi" w:hAnsiTheme="minorHAnsi" w:cstheme="minorHAnsi"/>
              </w:rPr>
              <w:t xml:space="preserve">ασία </w:t>
            </w:r>
            <w:proofErr w:type="spellStart"/>
            <w:r w:rsidRPr="00437714">
              <w:rPr>
                <w:rFonts w:asciiTheme="minorHAnsi" w:hAnsiTheme="minorHAnsi" w:cstheme="minorHAnsi"/>
              </w:rPr>
              <w:t>των</w:t>
            </w:r>
            <w:proofErr w:type="spellEnd"/>
            <w:r w:rsidRPr="00437714">
              <w:rPr>
                <w:rFonts w:asciiTheme="minorHAnsi" w:hAnsiTheme="minorHAnsi" w:cstheme="minorHAnsi"/>
              </w:rPr>
              <w:t xml:space="preserve"> 16 tests</w:t>
            </w:r>
          </w:p>
        </w:tc>
        <w:tc>
          <w:tcPr>
            <w:tcW w:w="516" w:type="pct"/>
          </w:tcPr>
          <w:p w:rsidR="001605C3" w:rsidRPr="00437714" w:rsidRDefault="001605C3" w:rsidP="00C6103B">
            <w:pPr>
              <w:rPr>
                <w:rFonts w:asciiTheme="minorHAnsi" w:hAnsiTheme="minorHAnsi" w:cstheme="minorHAnsi"/>
                <w:lang w:val="el-GR"/>
              </w:rPr>
            </w:pPr>
          </w:p>
        </w:tc>
        <w:tc>
          <w:tcPr>
            <w:tcW w:w="588" w:type="pct"/>
          </w:tcPr>
          <w:p w:rsidR="001605C3" w:rsidRPr="00437714" w:rsidRDefault="001605C3" w:rsidP="00C6103B">
            <w:pPr>
              <w:rPr>
                <w:rFonts w:asciiTheme="minorHAnsi" w:hAnsiTheme="minorHAnsi" w:cstheme="minorHAnsi"/>
                <w:lang w:val="el-GR"/>
              </w:rPr>
            </w:pPr>
          </w:p>
        </w:tc>
        <w:tc>
          <w:tcPr>
            <w:tcW w:w="807" w:type="pct"/>
          </w:tcPr>
          <w:p w:rsidR="001605C3" w:rsidRPr="00437714" w:rsidRDefault="001605C3" w:rsidP="00C6103B">
            <w:pPr>
              <w:rPr>
                <w:rFonts w:asciiTheme="minorHAnsi" w:hAnsiTheme="minorHAnsi" w:cstheme="minorHAnsi"/>
                <w:lang w:val="el-GR"/>
              </w:rPr>
            </w:pPr>
          </w:p>
        </w:tc>
      </w:tr>
      <w:tr w:rsidR="001605C3" w:rsidRPr="008C1778" w:rsidTr="00C6103B">
        <w:trPr>
          <w:trHeight w:val="70"/>
        </w:trPr>
        <w:tc>
          <w:tcPr>
            <w:tcW w:w="300" w:type="pct"/>
            <w:shd w:val="clear" w:color="auto" w:fill="auto"/>
            <w:noWrap/>
            <w:vAlign w:val="center"/>
          </w:tcPr>
          <w:p w:rsidR="001605C3" w:rsidRPr="00437714" w:rsidRDefault="001605C3" w:rsidP="00C6103B">
            <w:pPr>
              <w:jc w:val="center"/>
              <w:rPr>
                <w:rFonts w:asciiTheme="minorHAnsi" w:hAnsiTheme="minorHAnsi" w:cstheme="minorHAnsi"/>
                <w:color w:val="000000"/>
              </w:rPr>
            </w:pPr>
          </w:p>
        </w:tc>
        <w:tc>
          <w:tcPr>
            <w:tcW w:w="2789" w:type="pct"/>
            <w:shd w:val="clear" w:color="auto" w:fill="auto"/>
            <w:vAlign w:val="center"/>
          </w:tcPr>
          <w:p w:rsidR="001605C3" w:rsidRPr="00437714" w:rsidRDefault="001605C3" w:rsidP="00C6103B">
            <w:pPr>
              <w:rPr>
                <w:rFonts w:asciiTheme="minorHAnsi" w:hAnsiTheme="minorHAnsi" w:cstheme="minorHAnsi"/>
                <w:lang w:val="el-GR"/>
              </w:rPr>
            </w:pPr>
            <w:r w:rsidRPr="00AE48B1">
              <w:rPr>
                <w:rFonts w:asciiTheme="minorHAnsi" w:hAnsiTheme="minorHAnsi" w:cstheme="minorHAnsi"/>
                <w:lang w:val="el-GR"/>
              </w:rPr>
              <w:tab/>
              <w:t>Τα προσφερόμενα αντιδραστήρια να χαρακτηρίζονται από όμοια πρωτόκολλα ανάλυσης, ώστε να επιτρέπουν τον ευχερή συνδυασμό ανάλυσης ομοειδών εξετάσεων</w:t>
            </w:r>
          </w:p>
        </w:tc>
        <w:tc>
          <w:tcPr>
            <w:tcW w:w="516" w:type="pct"/>
          </w:tcPr>
          <w:p w:rsidR="001605C3" w:rsidRPr="00437714" w:rsidRDefault="001605C3" w:rsidP="00C6103B">
            <w:pPr>
              <w:rPr>
                <w:rFonts w:asciiTheme="minorHAnsi" w:hAnsiTheme="minorHAnsi" w:cstheme="minorHAnsi"/>
                <w:lang w:val="el-GR"/>
              </w:rPr>
            </w:pPr>
          </w:p>
        </w:tc>
        <w:tc>
          <w:tcPr>
            <w:tcW w:w="588" w:type="pct"/>
          </w:tcPr>
          <w:p w:rsidR="001605C3" w:rsidRPr="00437714" w:rsidRDefault="001605C3" w:rsidP="00C6103B">
            <w:pPr>
              <w:rPr>
                <w:rFonts w:asciiTheme="minorHAnsi" w:hAnsiTheme="minorHAnsi" w:cstheme="minorHAnsi"/>
                <w:lang w:val="el-GR"/>
              </w:rPr>
            </w:pPr>
          </w:p>
        </w:tc>
        <w:tc>
          <w:tcPr>
            <w:tcW w:w="807" w:type="pct"/>
          </w:tcPr>
          <w:p w:rsidR="001605C3" w:rsidRPr="00437714" w:rsidRDefault="001605C3" w:rsidP="00C6103B">
            <w:pPr>
              <w:rPr>
                <w:rFonts w:asciiTheme="minorHAnsi" w:hAnsiTheme="minorHAnsi" w:cstheme="minorHAnsi"/>
                <w:lang w:val="el-GR"/>
              </w:rPr>
            </w:pPr>
          </w:p>
        </w:tc>
      </w:tr>
      <w:tr w:rsidR="001605C3" w:rsidRPr="008C1778" w:rsidTr="00C6103B">
        <w:trPr>
          <w:trHeight w:val="70"/>
        </w:trPr>
        <w:tc>
          <w:tcPr>
            <w:tcW w:w="300" w:type="pct"/>
            <w:shd w:val="clear" w:color="auto" w:fill="auto"/>
            <w:noWrap/>
            <w:vAlign w:val="center"/>
          </w:tcPr>
          <w:p w:rsidR="001605C3" w:rsidRPr="00AE48B1" w:rsidRDefault="001605C3" w:rsidP="00C6103B">
            <w:pPr>
              <w:jc w:val="center"/>
              <w:rPr>
                <w:rFonts w:asciiTheme="minorHAnsi" w:hAnsiTheme="minorHAnsi" w:cstheme="minorHAnsi"/>
                <w:color w:val="000000"/>
                <w:lang w:val="el-GR"/>
              </w:rPr>
            </w:pPr>
          </w:p>
        </w:tc>
        <w:tc>
          <w:tcPr>
            <w:tcW w:w="2789" w:type="pct"/>
            <w:shd w:val="clear" w:color="auto" w:fill="auto"/>
            <w:vAlign w:val="center"/>
          </w:tcPr>
          <w:p w:rsidR="001605C3" w:rsidRPr="00437714" w:rsidRDefault="001605C3" w:rsidP="00C6103B">
            <w:pPr>
              <w:rPr>
                <w:rFonts w:asciiTheme="minorHAnsi" w:hAnsiTheme="minorHAnsi" w:cstheme="minorHAnsi"/>
                <w:lang w:val="el-GR"/>
              </w:rPr>
            </w:pPr>
            <w:r w:rsidRPr="00AE48B1">
              <w:rPr>
                <w:rFonts w:asciiTheme="minorHAnsi" w:hAnsiTheme="minorHAnsi" w:cstheme="minorHAnsi"/>
                <w:lang w:val="el-GR"/>
              </w:rPr>
              <w:tab/>
              <w:t xml:space="preserve">Τα ζητούμενα αντιδραστήρια θα πρέπει να διαθέτουν CE </w:t>
            </w:r>
            <w:proofErr w:type="spellStart"/>
            <w:r w:rsidRPr="00AE48B1">
              <w:rPr>
                <w:rFonts w:asciiTheme="minorHAnsi" w:hAnsiTheme="minorHAnsi" w:cstheme="minorHAnsi"/>
                <w:lang w:val="el-GR"/>
              </w:rPr>
              <w:t>mark</w:t>
            </w:r>
            <w:proofErr w:type="spellEnd"/>
            <w:r w:rsidRPr="00AE48B1">
              <w:rPr>
                <w:rFonts w:asciiTheme="minorHAnsi" w:hAnsiTheme="minorHAnsi" w:cstheme="minorHAnsi"/>
                <w:lang w:val="el-GR"/>
              </w:rPr>
              <w:t xml:space="preserve"> και IVD σήμανση</w:t>
            </w:r>
          </w:p>
        </w:tc>
        <w:tc>
          <w:tcPr>
            <w:tcW w:w="516" w:type="pct"/>
          </w:tcPr>
          <w:p w:rsidR="001605C3" w:rsidRPr="00437714" w:rsidRDefault="001605C3" w:rsidP="00C6103B">
            <w:pPr>
              <w:rPr>
                <w:rFonts w:asciiTheme="minorHAnsi" w:hAnsiTheme="minorHAnsi" w:cstheme="minorHAnsi"/>
                <w:lang w:val="el-GR"/>
              </w:rPr>
            </w:pPr>
          </w:p>
        </w:tc>
        <w:tc>
          <w:tcPr>
            <w:tcW w:w="588" w:type="pct"/>
          </w:tcPr>
          <w:p w:rsidR="001605C3" w:rsidRPr="00437714" w:rsidRDefault="001605C3" w:rsidP="00C6103B">
            <w:pPr>
              <w:rPr>
                <w:rFonts w:asciiTheme="minorHAnsi" w:hAnsiTheme="minorHAnsi" w:cstheme="minorHAnsi"/>
                <w:lang w:val="el-GR"/>
              </w:rPr>
            </w:pPr>
          </w:p>
        </w:tc>
        <w:tc>
          <w:tcPr>
            <w:tcW w:w="807" w:type="pct"/>
          </w:tcPr>
          <w:p w:rsidR="001605C3" w:rsidRPr="00437714" w:rsidRDefault="001605C3" w:rsidP="00C6103B">
            <w:pPr>
              <w:rPr>
                <w:rFonts w:asciiTheme="minorHAnsi" w:hAnsiTheme="minorHAnsi" w:cstheme="minorHAnsi"/>
                <w:lang w:val="el-GR"/>
              </w:rPr>
            </w:pPr>
          </w:p>
        </w:tc>
      </w:tr>
      <w:tr w:rsidR="001605C3" w:rsidRPr="008C1778" w:rsidTr="00C6103B">
        <w:trPr>
          <w:trHeight w:val="70"/>
        </w:trPr>
        <w:tc>
          <w:tcPr>
            <w:tcW w:w="300" w:type="pct"/>
            <w:shd w:val="clear" w:color="auto" w:fill="auto"/>
            <w:noWrap/>
            <w:vAlign w:val="center"/>
          </w:tcPr>
          <w:p w:rsidR="001605C3" w:rsidRPr="00AE48B1" w:rsidRDefault="001605C3" w:rsidP="00C6103B">
            <w:pPr>
              <w:jc w:val="center"/>
              <w:rPr>
                <w:rFonts w:asciiTheme="minorHAnsi" w:hAnsiTheme="minorHAnsi" w:cstheme="minorHAnsi"/>
                <w:color w:val="000000"/>
                <w:lang w:val="el-GR"/>
              </w:rPr>
            </w:pPr>
          </w:p>
        </w:tc>
        <w:tc>
          <w:tcPr>
            <w:tcW w:w="2789" w:type="pct"/>
            <w:shd w:val="clear" w:color="auto" w:fill="auto"/>
            <w:vAlign w:val="center"/>
          </w:tcPr>
          <w:p w:rsidR="001605C3" w:rsidRPr="00AE48B1" w:rsidRDefault="001605C3" w:rsidP="00C6103B">
            <w:pPr>
              <w:rPr>
                <w:rFonts w:asciiTheme="minorHAnsi" w:hAnsiTheme="minorHAnsi" w:cstheme="minorHAnsi"/>
                <w:lang w:val="el-GR"/>
              </w:rPr>
            </w:pPr>
            <w:r w:rsidRPr="00AE48B1">
              <w:rPr>
                <w:rFonts w:asciiTheme="minorHAnsi" w:hAnsiTheme="minorHAnsi" w:cstheme="minorHAnsi"/>
                <w:lang w:val="el-GR"/>
              </w:rPr>
              <w:tab/>
              <w:t xml:space="preserve">Τα ζητούμενα αντιδραστήρια να είναι πλήρεις συσκευασίες, που να περιέχουν όλα τα απαιτούμενα για την ανάλυση αντιδραστήρια </w:t>
            </w:r>
            <w:r w:rsidRPr="00AE48B1">
              <w:rPr>
                <w:rFonts w:asciiTheme="minorHAnsi" w:hAnsiTheme="minorHAnsi" w:cstheme="minorHAnsi"/>
                <w:lang w:val="el-GR"/>
              </w:rPr>
              <w:lastRenderedPageBreak/>
              <w:t xml:space="preserve">(ταινίες με αντιγόνα –είτε σε διακριτές μπάντες, είτε ως </w:t>
            </w:r>
            <w:proofErr w:type="spellStart"/>
            <w:r w:rsidRPr="00AE48B1">
              <w:rPr>
                <w:rFonts w:asciiTheme="minorHAnsi" w:hAnsiTheme="minorHAnsi" w:cstheme="minorHAnsi"/>
                <w:lang w:val="el-GR"/>
              </w:rPr>
              <w:t>ηλεκτροφορητικό</w:t>
            </w:r>
            <w:proofErr w:type="spellEnd"/>
            <w:r w:rsidRPr="00AE48B1">
              <w:rPr>
                <w:rFonts w:asciiTheme="minorHAnsi" w:hAnsiTheme="minorHAnsi" w:cstheme="minorHAnsi"/>
                <w:lang w:val="el-GR"/>
              </w:rPr>
              <w:t xml:space="preserve"> ανάπτυγμα-, </w:t>
            </w:r>
            <w:proofErr w:type="spellStart"/>
            <w:r w:rsidRPr="00AE48B1">
              <w:rPr>
                <w:rFonts w:asciiTheme="minorHAnsi" w:hAnsiTheme="minorHAnsi" w:cstheme="minorHAnsi"/>
                <w:lang w:val="el-GR"/>
              </w:rPr>
              <w:t>conjugate</w:t>
            </w:r>
            <w:proofErr w:type="spellEnd"/>
            <w:r w:rsidRPr="00AE48B1">
              <w:rPr>
                <w:rFonts w:asciiTheme="minorHAnsi" w:hAnsiTheme="minorHAnsi" w:cstheme="minorHAnsi"/>
                <w:lang w:val="el-GR"/>
              </w:rPr>
              <w:t xml:space="preserve">, </w:t>
            </w:r>
            <w:proofErr w:type="spellStart"/>
            <w:r w:rsidRPr="00AE48B1">
              <w:rPr>
                <w:rFonts w:asciiTheme="minorHAnsi" w:hAnsiTheme="minorHAnsi" w:cstheme="minorHAnsi"/>
                <w:lang w:val="el-GR"/>
              </w:rPr>
              <w:t>buffers</w:t>
            </w:r>
            <w:proofErr w:type="spellEnd"/>
            <w:r w:rsidRPr="00AE48B1">
              <w:rPr>
                <w:rFonts w:asciiTheme="minorHAnsi" w:hAnsiTheme="minorHAnsi" w:cstheme="minorHAnsi"/>
                <w:lang w:val="el-GR"/>
              </w:rPr>
              <w:t xml:space="preserve">, </w:t>
            </w:r>
            <w:proofErr w:type="spellStart"/>
            <w:r w:rsidRPr="00AE48B1">
              <w:rPr>
                <w:rFonts w:asciiTheme="minorHAnsi" w:hAnsiTheme="minorHAnsi" w:cstheme="minorHAnsi"/>
                <w:lang w:val="el-GR"/>
              </w:rPr>
              <w:t>controls</w:t>
            </w:r>
            <w:proofErr w:type="spellEnd"/>
            <w:r w:rsidRPr="00AE48B1">
              <w:rPr>
                <w:rFonts w:asciiTheme="minorHAnsi" w:hAnsiTheme="minorHAnsi" w:cstheme="minorHAnsi"/>
                <w:lang w:val="el-GR"/>
              </w:rPr>
              <w:t xml:space="preserve"> </w:t>
            </w:r>
            <w:proofErr w:type="spellStart"/>
            <w:r w:rsidRPr="00AE48B1">
              <w:rPr>
                <w:rFonts w:asciiTheme="minorHAnsi" w:hAnsiTheme="minorHAnsi" w:cstheme="minorHAnsi"/>
                <w:lang w:val="el-GR"/>
              </w:rPr>
              <w:t>κλπ</w:t>
            </w:r>
            <w:proofErr w:type="spellEnd"/>
            <w:r w:rsidRPr="00AE48B1">
              <w:rPr>
                <w:rFonts w:asciiTheme="minorHAnsi" w:hAnsiTheme="minorHAnsi" w:cstheme="minorHAnsi"/>
                <w:lang w:val="el-GR"/>
              </w:rPr>
              <w:t>), για τα κατωτέρω.</w:t>
            </w:r>
          </w:p>
          <w:p w:rsidR="001605C3" w:rsidRPr="00437714" w:rsidRDefault="001605C3" w:rsidP="00C6103B">
            <w:pPr>
              <w:rPr>
                <w:rFonts w:asciiTheme="minorHAnsi" w:hAnsiTheme="minorHAnsi" w:cstheme="minorHAnsi"/>
                <w:lang w:val="el-GR"/>
              </w:rPr>
            </w:pPr>
          </w:p>
        </w:tc>
        <w:tc>
          <w:tcPr>
            <w:tcW w:w="516" w:type="pct"/>
          </w:tcPr>
          <w:p w:rsidR="001605C3" w:rsidRPr="00437714" w:rsidRDefault="001605C3" w:rsidP="00C6103B">
            <w:pPr>
              <w:rPr>
                <w:rFonts w:asciiTheme="minorHAnsi" w:hAnsiTheme="minorHAnsi" w:cstheme="minorHAnsi"/>
                <w:lang w:val="el-GR"/>
              </w:rPr>
            </w:pPr>
          </w:p>
        </w:tc>
        <w:tc>
          <w:tcPr>
            <w:tcW w:w="588" w:type="pct"/>
          </w:tcPr>
          <w:p w:rsidR="001605C3" w:rsidRPr="00437714" w:rsidRDefault="001605C3" w:rsidP="00C6103B">
            <w:pPr>
              <w:rPr>
                <w:rFonts w:asciiTheme="minorHAnsi" w:hAnsiTheme="minorHAnsi" w:cstheme="minorHAnsi"/>
                <w:lang w:val="el-GR"/>
              </w:rPr>
            </w:pPr>
          </w:p>
        </w:tc>
        <w:tc>
          <w:tcPr>
            <w:tcW w:w="807" w:type="pct"/>
          </w:tcPr>
          <w:p w:rsidR="001605C3" w:rsidRPr="00437714" w:rsidRDefault="001605C3" w:rsidP="00C6103B">
            <w:pPr>
              <w:rPr>
                <w:rFonts w:asciiTheme="minorHAnsi" w:hAnsiTheme="minorHAnsi" w:cstheme="minorHAnsi"/>
                <w:lang w:val="el-GR"/>
              </w:rPr>
            </w:pPr>
          </w:p>
        </w:tc>
      </w:tr>
    </w:tbl>
    <w:p w:rsidR="001605C3" w:rsidRDefault="001605C3" w:rsidP="001605C3">
      <w:pPr>
        <w:rPr>
          <w:lang w:val="el-GR"/>
        </w:rPr>
      </w:pPr>
    </w:p>
    <w:p w:rsidR="001605C3" w:rsidRDefault="001605C3" w:rsidP="001605C3">
      <w:pPr>
        <w:rPr>
          <w:lang w:val="el-GR"/>
        </w:rPr>
      </w:pPr>
    </w:p>
    <w:p w:rsidR="001605C3" w:rsidRPr="00284BC4" w:rsidRDefault="001605C3" w:rsidP="001605C3">
      <w:pPr>
        <w:rPr>
          <w:rFonts w:asciiTheme="minorHAnsi" w:hAnsiTheme="minorHAnsi" w:cstheme="minorHAnsi"/>
          <w:b/>
          <w:u w:val="single"/>
          <w:lang w:val="el-GR"/>
        </w:rPr>
      </w:pPr>
      <w:r w:rsidRPr="00284BC4">
        <w:rPr>
          <w:rFonts w:asciiTheme="minorHAnsi" w:hAnsiTheme="minorHAnsi" w:cstheme="minorHAnsi"/>
          <w:b/>
          <w:u w:val="single"/>
          <w:lang w:val="el-GR"/>
        </w:rPr>
        <w:t xml:space="preserve"> 4. ΖΗΤΟΥΜΕΝΑ ΑΝΤΙΔΡΑΣΤΗΡΙΑ ΜΕ ΤΗ ΜΕΘΟΔΟ ΤΗΣ ΡΑΔΙΟ-ΑΝΟΣΟΠΡΟΣΡΟΦΗΣΗΣ (</w:t>
      </w:r>
      <w:r w:rsidRPr="00284BC4">
        <w:rPr>
          <w:rFonts w:asciiTheme="minorHAnsi" w:hAnsiTheme="minorHAnsi" w:cstheme="minorHAnsi"/>
          <w:b/>
          <w:u w:val="single"/>
          <w:lang w:val="en-US"/>
        </w:rPr>
        <w:t>RIA</w:t>
      </w:r>
      <w:r w:rsidRPr="00284BC4">
        <w:rPr>
          <w:rFonts w:asciiTheme="minorHAnsi" w:hAnsiTheme="minorHAnsi" w:cstheme="minorHAnsi"/>
          <w:b/>
          <w:u w:val="single"/>
          <w:lang w:val="el-GR"/>
        </w:rPr>
        <w:t>)</w:t>
      </w:r>
    </w:p>
    <w:p w:rsidR="001605C3" w:rsidRPr="00284BC4" w:rsidRDefault="001605C3" w:rsidP="001605C3">
      <w:pPr>
        <w:spacing w:line="276" w:lineRule="auto"/>
        <w:jc w:val="center"/>
        <w:rPr>
          <w:rFonts w:asciiTheme="minorHAnsi" w:hAnsiTheme="minorHAnsi" w:cstheme="minorHAnsi"/>
          <w:b/>
          <w:bCs/>
          <w:u w:val="single"/>
          <w:lang w:val="el-GR"/>
        </w:rPr>
      </w:pPr>
      <w:r w:rsidRPr="00284BC4">
        <w:rPr>
          <w:rFonts w:asciiTheme="minorHAnsi" w:hAnsiTheme="minorHAnsi" w:cstheme="minorHAnsi"/>
          <w:b/>
          <w:bCs/>
          <w:u w:val="single"/>
          <w:lang w:val="el-GR"/>
        </w:rPr>
        <w:t xml:space="preserve"> ΚΛΕΙΣΤΟΣ ΠΙΝΑΚΑΣ . Δεχόμαστε προσφορές μόνο για το σύνολο των προϊόντων τα οποία και θα πρέπει να προσαρμόζονται στον ήδη υπάρχοντα εξοπλισμό του εργαστηρίου</w:t>
      </w:r>
    </w:p>
    <w:p w:rsidR="001605C3" w:rsidRDefault="001605C3" w:rsidP="001605C3">
      <w:pPr>
        <w:suppressAutoHyphens w:val="0"/>
        <w:autoSpaceDE w:val="0"/>
        <w:rPr>
          <w:rFonts w:asciiTheme="minorHAnsi" w:eastAsia="SimSun" w:hAnsiTheme="minorHAnsi" w:cstheme="minorHAnsi"/>
          <w:b/>
          <w:bCs/>
          <w:szCs w:val="22"/>
          <w:u w:val="single"/>
          <w:lang w:val="el-GR"/>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4480"/>
        <w:gridCol w:w="812"/>
        <w:gridCol w:w="930"/>
        <w:gridCol w:w="1496"/>
      </w:tblGrid>
      <w:tr w:rsidR="001605C3" w:rsidRPr="00437714" w:rsidTr="000B3546">
        <w:trPr>
          <w:trHeight w:val="651"/>
          <w:jc w:val="right"/>
        </w:trPr>
        <w:tc>
          <w:tcPr>
            <w:tcW w:w="314" w:type="pct"/>
            <w:shd w:val="clear" w:color="auto" w:fill="auto"/>
            <w:noWrap/>
            <w:vAlign w:val="center"/>
            <w:hideMark/>
          </w:tcPr>
          <w:p w:rsidR="001605C3" w:rsidRPr="00437714" w:rsidRDefault="001605C3" w:rsidP="00C6103B">
            <w:pPr>
              <w:rPr>
                <w:rFonts w:asciiTheme="minorHAnsi" w:hAnsiTheme="minorHAnsi" w:cstheme="minorHAnsi"/>
                <w:b/>
                <w:color w:val="000000"/>
              </w:rPr>
            </w:pPr>
            <w:r w:rsidRPr="00437714">
              <w:rPr>
                <w:rFonts w:asciiTheme="minorHAnsi" w:hAnsiTheme="minorHAnsi" w:cstheme="minorHAnsi"/>
                <w:b/>
                <w:color w:val="000000"/>
              </w:rPr>
              <w:t>Α/Α</w:t>
            </w:r>
          </w:p>
        </w:tc>
        <w:tc>
          <w:tcPr>
            <w:tcW w:w="2732" w:type="pct"/>
            <w:shd w:val="clear" w:color="auto" w:fill="auto"/>
            <w:vAlign w:val="center"/>
          </w:tcPr>
          <w:p w:rsidR="001605C3" w:rsidRPr="00437714" w:rsidRDefault="001605C3" w:rsidP="00C6103B">
            <w:pPr>
              <w:jc w:val="center"/>
              <w:rPr>
                <w:rFonts w:asciiTheme="minorHAnsi" w:hAnsiTheme="minorHAnsi" w:cstheme="minorHAnsi"/>
                <w:b/>
                <w:color w:val="000000"/>
              </w:rPr>
            </w:pPr>
            <w:r w:rsidRPr="00437714">
              <w:rPr>
                <w:rFonts w:asciiTheme="minorHAnsi" w:hAnsiTheme="minorHAnsi" w:cstheme="minorHAnsi"/>
                <w:b/>
                <w:color w:val="000000"/>
                <w:lang w:val="el-GR"/>
              </w:rPr>
              <w:t>Τεχνική περιγραφή</w:t>
            </w:r>
          </w:p>
        </w:tc>
        <w:tc>
          <w:tcPr>
            <w:tcW w:w="521" w:type="pct"/>
          </w:tcPr>
          <w:p w:rsidR="001605C3" w:rsidRDefault="001605C3" w:rsidP="00C6103B">
            <w:pPr>
              <w:jc w:val="center"/>
              <w:rPr>
                <w:rFonts w:asciiTheme="minorHAnsi" w:hAnsiTheme="minorHAnsi" w:cstheme="minorHAnsi"/>
                <w:b/>
                <w:color w:val="000000"/>
                <w:lang w:val="el-GR"/>
              </w:rPr>
            </w:pPr>
          </w:p>
          <w:p w:rsidR="001605C3" w:rsidRPr="00437714" w:rsidRDefault="001605C3" w:rsidP="00C6103B">
            <w:pPr>
              <w:jc w:val="center"/>
              <w:rPr>
                <w:rFonts w:asciiTheme="minorHAnsi" w:hAnsiTheme="minorHAnsi" w:cstheme="minorHAnsi"/>
                <w:b/>
                <w:color w:val="000000"/>
                <w:lang w:val="el-GR"/>
              </w:rPr>
            </w:pPr>
            <w:r>
              <w:rPr>
                <w:rFonts w:asciiTheme="minorHAnsi" w:hAnsiTheme="minorHAnsi" w:cstheme="minorHAnsi"/>
                <w:b/>
                <w:color w:val="000000"/>
                <w:lang w:val="el-GR"/>
              </w:rPr>
              <w:t>ΝΑΙ</w:t>
            </w:r>
          </w:p>
        </w:tc>
        <w:tc>
          <w:tcPr>
            <w:tcW w:w="592" w:type="pct"/>
          </w:tcPr>
          <w:p w:rsidR="001605C3" w:rsidRDefault="001605C3" w:rsidP="00C6103B">
            <w:pPr>
              <w:jc w:val="center"/>
              <w:rPr>
                <w:rFonts w:asciiTheme="minorHAnsi" w:hAnsiTheme="minorHAnsi" w:cstheme="minorHAnsi"/>
                <w:b/>
                <w:color w:val="000000"/>
                <w:lang w:val="el-GR"/>
              </w:rPr>
            </w:pPr>
          </w:p>
          <w:p w:rsidR="001605C3" w:rsidRPr="00437714" w:rsidRDefault="001605C3" w:rsidP="00C6103B">
            <w:pPr>
              <w:jc w:val="center"/>
              <w:rPr>
                <w:rFonts w:asciiTheme="minorHAnsi" w:hAnsiTheme="minorHAnsi" w:cstheme="minorHAnsi"/>
                <w:b/>
                <w:color w:val="000000"/>
                <w:lang w:val="el-GR"/>
              </w:rPr>
            </w:pPr>
            <w:r>
              <w:rPr>
                <w:rFonts w:asciiTheme="minorHAnsi" w:hAnsiTheme="minorHAnsi" w:cstheme="minorHAnsi"/>
                <w:b/>
                <w:color w:val="000000"/>
                <w:lang w:val="el-GR"/>
              </w:rPr>
              <w:t>ΟΧΙ</w:t>
            </w:r>
          </w:p>
        </w:tc>
        <w:tc>
          <w:tcPr>
            <w:tcW w:w="841" w:type="pct"/>
          </w:tcPr>
          <w:p w:rsidR="001605C3" w:rsidRDefault="001605C3" w:rsidP="00C6103B">
            <w:pPr>
              <w:jc w:val="center"/>
              <w:rPr>
                <w:rFonts w:asciiTheme="minorHAnsi" w:hAnsiTheme="minorHAnsi" w:cstheme="minorHAnsi"/>
                <w:b/>
                <w:color w:val="000000"/>
                <w:lang w:val="el-GR"/>
              </w:rPr>
            </w:pPr>
          </w:p>
          <w:p w:rsidR="001605C3" w:rsidRPr="00437714" w:rsidRDefault="001605C3" w:rsidP="00C6103B">
            <w:pPr>
              <w:jc w:val="center"/>
              <w:rPr>
                <w:rFonts w:asciiTheme="minorHAnsi" w:hAnsiTheme="minorHAnsi" w:cstheme="minorHAnsi"/>
                <w:b/>
                <w:color w:val="000000"/>
                <w:lang w:val="el-GR"/>
              </w:rPr>
            </w:pPr>
            <w:r>
              <w:rPr>
                <w:rFonts w:asciiTheme="minorHAnsi" w:hAnsiTheme="minorHAnsi" w:cstheme="minorHAnsi"/>
                <w:b/>
                <w:color w:val="000000"/>
                <w:lang w:val="el-GR"/>
              </w:rPr>
              <w:t>ΠΑΡΑΠΟΜΠΗ</w:t>
            </w:r>
          </w:p>
        </w:tc>
        <w:bookmarkStart w:id="1" w:name="_GoBack"/>
        <w:bookmarkEnd w:id="1"/>
      </w:tr>
      <w:tr w:rsidR="001605C3" w:rsidRPr="008C1778" w:rsidTr="000B3546">
        <w:trPr>
          <w:trHeight w:val="70"/>
          <w:jc w:val="right"/>
        </w:trPr>
        <w:tc>
          <w:tcPr>
            <w:tcW w:w="314" w:type="pct"/>
            <w:shd w:val="clear" w:color="auto" w:fill="auto"/>
            <w:noWrap/>
            <w:vAlign w:val="center"/>
            <w:hideMark/>
          </w:tcPr>
          <w:p w:rsidR="001605C3" w:rsidRPr="00437714" w:rsidRDefault="001605C3" w:rsidP="00C6103B">
            <w:pPr>
              <w:jc w:val="right"/>
              <w:rPr>
                <w:rFonts w:asciiTheme="minorHAnsi" w:hAnsiTheme="minorHAnsi" w:cstheme="minorHAnsi"/>
                <w:color w:val="000000"/>
              </w:rPr>
            </w:pPr>
            <w:r w:rsidRPr="00437714">
              <w:rPr>
                <w:rFonts w:asciiTheme="minorHAnsi" w:hAnsiTheme="minorHAnsi" w:cstheme="minorHAnsi"/>
                <w:color w:val="000000"/>
              </w:rPr>
              <w:t>4.1</w:t>
            </w:r>
          </w:p>
        </w:tc>
        <w:tc>
          <w:tcPr>
            <w:tcW w:w="2732" w:type="pct"/>
            <w:shd w:val="clear" w:color="auto" w:fill="auto"/>
            <w:vAlign w:val="center"/>
          </w:tcPr>
          <w:p w:rsidR="001605C3" w:rsidRPr="00437714" w:rsidRDefault="001605C3" w:rsidP="00C6103B">
            <w:pPr>
              <w:rPr>
                <w:rFonts w:asciiTheme="minorHAnsi" w:hAnsiTheme="minorHAnsi" w:cstheme="minorHAnsi"/>
                <w:sz w:val="24"/>
                <w:lang w:val="el-GR"/>
              </w:rPr>
            </w:pPr>
            <w:r w:rsidRPr="00437714">
              <w:rPr>
                <w:rFonts w:asciiTheme="minorHAnsi" w:hAnsiTheme="minorHAnsi" w:cstheme="minorHAnsi"/>
                <w:lang w:val="el-GR"/>
              </w:rPr>
              <w:t xml:space="preserve">Η μέθοδος να αναφέρεται σε </w:t>
            </w:r>
            <w:proofErr w:type="spellStart"/>
            <w:r w:rsidRPr="00437714">
              <w:rPr>
                <w:rFonts w:asciiTheme="minorHAnsi" w:hAnsiTheme="minorHAnsi" w:cstheme="minorHAnsi"/>
                <w:lang w:val="el-GR"/>
              </w:rPr>
              <w:t>ραδιοανοσολογικό</w:t>
            </w:r>
            <w:proofErr w:type="spellEnd"/>
            <w:r w:rsidRPr="00437714">
              <w:rPr>
                <w:rFonts w:asciiTheme="minorHAnsi" w:hAnsiTheme="minorHAnsi" w:cstheme="minorHAnsi"/>
                <w:lang w:val="el-GR"/>
              </w:rPr>
              <w:t xml:space="preserve"> προσδιορισμό (</w:t>
            </w:r>
            <w:r w:rsidRPr="00437714">
              <w:rPr>
                <w:rFonts w:asciiTheme="minorHAnsi" w:hAnsiTheme="minorHAnsi" w:cstheme="minorHAnsi"/>
              </w:rPr>
              <w:t>RIA</w:t>
            </w:r>
            <w:r w:rsidRPr="00437714">
              <w:rPr>
                <w:rFonts w:asciiTheme="minorHAnsi" w:hAnsiTheme="minorHAnsi" w:cstheme="minorHAnsi"/>
                <w:lang w:val="el-GR"/>
              </w:rPr>
              <w:t xml:space="preserve">: </w:t>
            </w:r>
            <w:proofErr w:type="spellStart"/>
            <w:r w:rsidRPr="00437714">
              <w:rPr>
                <w:rFonts w:asciiTheme="minorHAnsi" w:hAnsiTheme="minorHAnsi" w:cstheme="minorHAnsi"/>
                <w:lang w:val="el-GR"/>
              </w:rPr>
              <w:t>ραδιο</w:t>
            </w:r>
            <w:proofErr w:type="spellEnd"/>
            <w:r w:rsidRPr="00437714">
              <w:rPr>
                <w:rFonts w:asciiTheme="minorHAnsi" w:hAnsiTheme="minorHAnsi" w:cstheme="minorHAnsi"/>
                <w:lang w:val="el-GR"/>
              </w:rPr>
              <w:t xml:space="preserve"> </w:t>
            </w:r>
            <w:proofErr w:type="spellStart"/>
            <w:r w:rsidRPr="00437714">
              <w:rPr>
                <w:rFonts w:asciiTheme="minorHAnsi" w:hAnsiTheme="minorHAnsi" w:cstheme="minorHAnsi"/>
                <w:lang w:val="el-GR"/>
              </w:rPr>
              <w:t>ανοσοπροσρόφηση</w:t>
            </w:r>
            <w:proofErr w:type="spellEnd"/>
            <w:r w:rsidRPr="00437714">
              <w:rPr>
                <w:rFonts w:asciiTheme="minorHAnsi" w:hAnsiTheme="minorHAnsi" w:cstheme="minorHAnsi"/>
                <w:lang w:val="el-GR"/>
              </w:rPr>
              <w:t xml:space="preserve">) σε ανθρώπινο δείγμα. </w:t>
            </w:r>
            <w:r w:rsidRPr="00437714">
              <w:rPr>
                <w:rFonts w:asciiTheme="minorHAnsi" w:hAnsiTheme="minorHAnsi" w:cstheme="minorHAnsi"/>
              </w:rPr>
              <w:t>To</w:t>
            </w:r>
            <w:r w:rsidRPr="00437714">
              <w:rPr>
                <w:rFonts w:asciiTheme="minorHAnsi" w:hAnsiTheme="minorHAnsi" w:cstheme="minorHAnsi"/>
                <w:lang w:val="el-GR"/>
              </w:rPr>
              <w:t xml:space="preserve"> </w:t>
            </w:r>
            <w:r w:rsidRPr="00437714">
              <w:rPr>
                <w:rFonts w:asciiTheme="minorHAnsi" w:hAnsiTheme="minorHAnsi" w:cstheme="minorHAnsi"/>
              </w:rPr>
              <w:t>kit</w:t>
            </w:r>
            <w:r w:rsidRPr="00437714">
              <w:rPr>
                <w:rFonts w:asciiTheme="minorHAnsi" w:hAnsiTheme="minorHAnsi" w:cstheme="minorHAnsi"/>
                <w:lang w:val="el-GR"/>
              </w:rPr>
              <w:t xml:space="preserve"> να είναι πλήρες και να περιέχει: α) </w:t>
            </w:r>
            <w:proofErr w:type="spellStart"/>
            <w:r w:rsidRPr="00437714">
              <w:rPr>
                <w:rFonts w:asciiTheme="minorHAnsi" w:hAnsiTheme="minorHAnsi" w:cstheme="minorHAnsi"/>
              </w:rPr>
              <w:t>AChR</w:t>
            </w:r>
            <w:proofErr w:type="spellEnd"/>
            <w:r w:rsidRPr="00437714">
              <w:rPr>
                <w:rFonts w:asciiTheme="minorHAnsi" w:hAnsiTheme="minorHAnsi" w:cstheme="minorHAnsi"/>
                <w:lang w:val="el-GR"/>
              </w:rPr>
              <w:t xml:space="preserve"> </w:t>
            </w:r>
            <w:proofErr w:type="spellStart"/>
            <w:r w:rsidRPr="00437714">
              <w:rPr>
                <w:rFonts w:asciiTheme="minorHAnsi" w:hAnsiTheme="minorHAnsi" w:cstheme="minorHAnsi"/>
                <w:lang w:val="el-GR"/>
              </w:rPr>
              <w:t>προσδεδεμένο</w:t>
            </w:r>
            <w:proofErr w:type="spellEnd"/>
            <w:r w:rsidRPr="00437714">
              <w:rPr>
                <w:rFonts w:asciiTheme="minorHAnsi" w:hAnsiTheme="minorHAnsi" w:cstheme="minorHAnsi"/>
                <w:lang w:val="el-GR"/>
              </w:rPr>
              <w:t xml:space="preserve"> με α-</w:t>
            </w:r>
            <w:proofErr w:type="spellStart"/>
            <w:r w:rsidRPr="00437714">
              <w:rPr>
                <w:rFonts w:asciiTheme="minorHAnsi" w:hAnsiTheme="minorHAnsi" w:cstheme="minorHAnsi"/>
                <w:lang w:val="el-GR"/>
              </w:rPr>
              <w:t>μπουγγαροτοξίνη</w:t>
            </w:r>
            <w:proofErr w:type="spellEnd"/>
            <w:r w:rsidRPr="00437714">
              <w:rPr>
                <w:rFonts w:asciiTheme="minorHAnsi" w:hAnsiTheme="minorHAnsi" w:cstheme="minorHAnsi"/>
                <w:lang w:val="el-GR"/>
              </w:rPr>
              <w:t xml:space="preserve"> </w:t>
            </w:r>
            <w:proofErr w:type="spellStart"/>
            <w:r w:rsidRPr="00437714">
              <w:rPr>
                <w:rFonts w:asciiTheme="minorHAnsi" w:hAnsiTheme="minorHAnsi" w:cstheme="minorHAnsi"/>
                <w:lang w:val="el-GR"/>
              </w:rPr>
              <w:t>σημασμένη</w:t>
            </w:r>
            <w:proofErr w:type="spellEnd"/>
            <w:r w:rsidRPr="00437714">
              <w:rPr>
                <w:rFonts w:asciiTheme="minorHAnsi" w:hAnsiTheme="minorHAnsi" w:cstheme="minorHAnsi"/>
                <w:lang w:val="el-GR"/>
              </w:rPr>
              <w:t xml:space="preserve"> με Ιώδιο 125 (125</w:t>
            </w:r>
            <w:r w:rsidRPr="00437714">
              <w:rPr>
                <w:rFonts w:asciiTheme="minorHAnsi" w:hAnsiTheme="minorHAnsi" w:cstheme="minorHAnsi"/>
              </w:rPr>
              <w:t>I</w:t>
            </w:r>
            <w:r w:rsidRPr="00437714">
              <w:rPr>
                <w:rFonts w:asciiTheme="minorHAnsi" w:hAnsiTheme="minorHAnsi" w:cstheme="minorHAnsi"/>
                <w:lang w:val="el-GR"/>
              </w:rPr>
              <w:t xml:space="preserve">) σε </w:t>
            </w:r>
            <w:proofErr w:type="spellStart"/>
            <w:r w:rsidRPr="00437714">
              <w:rPr>
                <w:rFonts w:asciiTheme="minorHAnsi" w:hAnsiTheme="minorHAnsi" w:cstheme="minorHAnsi"/>
                <w:lang w:val="el-GR"/>
              </w:rPr>
              <w:t>λυοφιλιωμένη</w:t>
            </w:r>
            <w:proofErr w:type="spellEnd"/>
            <w:r w:rsidRPr="00437714">
              <w:rPr>
                <w:rFonts w:asciiTheme="minorHAnsi" w:hAnsiTheme="minorHAnsi" w:cstheme="minorHAnsi"/>
                <w:lang w:val="el-GR"/>
              </w:rPr>
              <w:t xml:space="preserve"> μορφή. β) μείγμα εμβρυικής και ενήλικης μορφής </w:t>
            </w:r>
            <w:proofErr w:type="spellStart"/>
            <w:r w:rsidRPr="00437714">
              <w:rPr>
                <w:rFonts w:asciiTheme="minorHAnsi" w:hAnsiTheme="minorHAnsi" w:cstheme="minorHAnsi"/>
              </w:rPr>
              <w:t>AChR</w:t>
            </w:r>
            <w:proofErr w:type="spellEnd"/>
            <w:r w:rsidRPr="00437714">
              <w:rPr>
                <w:rFonts w:asciiTheme="minorHAnsi" w:hAnsiTheme="minorHAnsi" w:cstheme="minorHAnsi"/>
                <w:lang w:val="el-GR"/>
              </w:rPr>
              <w:t xml:space="preserve"> γ) δείγματα αναφοράς (</w:t>
            </w:r>
            <w:r w:rsidRPr="00437714">
              <w:rPr>
                <w:rFonts w:asciiTheme="minorHAnsi" w:hAnsiTheme="minorHAnsi" w:cstheme="minorHAnsi"/>
              </w:rPr>
              <w:t>controls</w:t>
            </w:r>
            <w:r w:rsidRPr="00437714">
              <w:rPr>
                <w:rFonts w:asciiTheme="minorHAnsi" w:hAnsiTheme="minorHAnsi" w:cstheme="minorHAnsi"/>
                <w:lang w:val="el-GR"/>
              </w:rPr>
              <w:t xml:space="preserve">, </w:t>
            </w:r>
            <w:r w:rsidRPr="00437714">
              <w:rPr>
                <w:rFonts w:asciiTheme="minorHAnsi" w:hAnsiTheme="minorHAnsi" w:cstheme="minorHAnsi"/>
              </w:rPr>
              <w:t>standards</w:t>
            </w:r>
            <w:r w:rsidRPr="00437714">
              <w:rPr>
                <w:rFonts w:asciiTheme="minorHAnsi" w:hAnsiTheme="minorHAnsi" w:cstheme="minorHAnsi"/>
                <w:lang w:val="el-GR"/>
              </w:rPr>
              <w:t xml:space="preserve">). δ) </w:t>
            </w:r>
            <w:proofErr w:type="spellStart"/>
            <w:r w:rsidRPr="00437714">
              <w:rPr>
                <w:rFonts w:asciiTheme="minorHAnsi" w:hAnsiTheme="minorHAnsi" w:cstheme="minorHAnsi"/>
                <w:lang w:val="el-GR"/>
              </w:rPr>
              <w:t>αντι</w:t>
            </w:r>
            <w:proofErr w:type="spellEnd"/>
            <w:r w:rsidRPr="00437714">
              <w:rPr>
                <w:rFonts w:asciiTheme="minorHAnsi" w:hAnsiTheme="minorHAnsi" w:cstheme="minorHAnsi"/>
                <w:lang w:val="el-GR"/>
              </w:rPr>
              <w:t>-ορό (</w:t>
            </w:r>
            <w:r w:rsidRPr="00437714">
              <w:rPr>
                <w:rFonts w:asciiTheme="minorHAnsi" w:hAnsiTheme="minorHAnsi" w:cstheme="minorHAnsi"/>
              </w:rPr>
              <w:t>anti</w:t>
            </w:r>
            <w:r w:rsidRPr="00437714">
              <w:rPr>
                <w:rFonts w:asciiTheme="minorHAnsi" w:hAnsiTheme="minorHAnsi" w:cstheme="minorHAnsi"/>
                <w:lang w:val="el-GR"/>
              </w:rPr>
              <w:t xml:space="preserve">- </w:t>
            </w:r>
            <w:r w:rsidRPr="00437714">
              <w:rPr>
                <w:rFonts w:asciiTheme="minorHAnsi" w:hAnsiTheme="minorHAnsi" w:cstheme="minorHAnsi"/>
              </w:rPr>
              <w:t>human</w:t>
            </w:r>
            <w:r w:rsidRPr="00437714">
              <w:rPr>
                <w:rFonts w:asciiTheme="minorHAnsi" w:hAnsiTheme="minorHAnsi" w:cstheme="minorHAnsi"/>
                <w:lang w:val="el-GR"/>
              </w:rPr>
              <w:t xml:space="preserve"> </w:t>
            </w:r>
            <w:r w:rsidRPr="00437714">
              <w:rPr>
                <w:rFonts w:asciiTheme="minorHAnsi" w:hAnsiTheme="minorHAnsi" w:cstheme="minorHAnsi"/>
              </w:rPr>
              <w:t>IgG</w:t>
            </w:r>
            <w:r w:rsidRPr="00437714">
              <w:rPr>
                <w:rFonts w:asciiTheme="minorHAnsi" w:hAnsiTheme="minorHAnsi" w:cstheme="minorHAnsi"/>
                <w:lang w:val="el-GR"/>
              </w:rPr>
              <w:t xml:space="preserve">) ε) διάλυμα ανασύστασης. Το </w:t>
            </w:r>
            <w:proofErr w:type="spellStart"/>
            <w:r w:rsidRPr="00437714">
              <w:rPr>
                <w:rFonts w:asciiTheme="minorHAnsi" w:hAnsiTheme="minorHAnsi" w:cstheme="minorHAnsi"/>
                <w:lang w:val="el-GR"/>
              </w:rPr>
              <w:t>κιτ</w:t>
            </w:r>
            <w:proofErr w:type="spellEnd"/>
            <w:r w:rsidRPr="00437714">
              <w:rPr>
                <w:rFonts w:asciiTheme="minorHAnsi" w:hAnsiTheme="minorHAnsi" w:cstheme="minorHAnsi"/>
                <w:lang w:val="el-GR"/>
              </w:rPr>
              <w:t xml:space="preserve"> να καλύπτει τουλάχιστον 90  αντιδράσεις και να μην υπερβαίνει τα 200 </w:t>
            </w:r>
            <w:proofErr w:type="spellStart"/>
            <w:r w:rsidRPr="00437714">
              <w:rPr>
                <w:rFonts w:asciiTheme="minorHAnsi" w:hAnsiTheme="minorHAnsi" w:cstheme="minorHAnsi"/>
              </w:rPr>
              <w:t>KBq</w:t>
            </w:r>
            <w:proofErr w:type="spellEnd"/>
            <w:r w:rsidRPr="00437714">
              <w:rPr>
                <w:rFonts w:asciiTheme="minorHAnsi" w:hAnsiTheme="minorHAnsi" w:cstheme="minorHAnsi"/>
                <w:lang w:val="el-GR"/>
              </w:rPr>
              <w:t xml:space="preserve">. Να αναγράφεται στο εσωτερικό ο ποιοτικός έλεγχος κάθε παρτίδας και η ειδική δράση της </w:t>
            </w:r>
            <w:proofErr w:type="spellStart"/>
            <w:r w:rsidRPr="00437714">
              <w:rPr>
                <w:rFonts w:asciiTheme="minorHAnsi" w:hAnsiTheme="minorHAnsi" w:cstheme="minorHAnsi"/>
                <w:lang w:val="el-GR"/>
              </w:rPr>
              <w:t>σημασμένης</w:t>
            </w:r>
            <w:proofErr w:type="spellEnd"/>
            <w:r w:rsidRPr="00437714">
              <w:rPr>
                <w:rFonts w:asciiTheme="minorHAnsi" w:hAnsiTheme="minorHAnsi" w:cstheme="minorHAnsi"/>
                <w:lang w:val="el-GR"/>
              </w:rPr>
              <w:t xml:space="preserve"> τοξίνης η οποία να μην είναι μικρότερη του 160. Ο προσδιορισμός των αντισωμάτων να είναι ποσοτικός. Το </w:t>
            </w:r>
            <w:r w:rsidRPr="00437714">
              <w:rPr>
                <w:rFonts w:asciiTheme="minorHAnsi" w:hAnsiTheme="minorHAnsi" w:cstheme="minorHAnsi"/>
              </w:rPr>
              <w:t>kit</w:t>
            </w:r>
            <w:r w:rsidRPr="00437714">
              <w:rPr>
                <w:rFonts w:asciiTheme="minorHAnsi" w:hAnsiTheme="minorHAnsi" w:cstheme="minorHAnsi"/>
                <w:lang w:val="el-GR"/>
              </w:rPr>
              <w:t xml:space="preserve"> να φέρει σήμανση </w:t>
            </w:r>
            <w:r w:rsidRPr="00437714">
              <w:rPr>
                <w:rFonts w:asciiTheme="minorHAnsi" w:hAnsiTheme="minorHAnsi" w:cstheme="minorHAnsi"/>
              </w:rPr>
              <w:t>CE</w:t>
            </w:r>
            <w:r w:rsidRPr="00437714">
              <w:rPr>
                <w:rFonts w:asciiTheme="minorHAnsi" w:hAnsiTheme="minorHAnsi" w:cstheme="minorHAnsi"/>
                <w:lang w:val="el-GR"/>
              </w:rPr>
              <w:t>/</w:t>
            </w:r>
            <w:r w:rsidRPr="00437714">
              <w:rPr>
                <w:rFonts w:asciiTheme="minorHAnsi" w:hAnsiTheme="minorHAnsi" w:cstheme="minorHAnsi"/>
              </w:rPr>
              <w:t>IVD</w:t>
            </w:r>
            <w:r w:rsidRPr="00437714">
              <w:rPr>
                <w:rFonts w:asciiTheme="minorHAnsi" w:hAnsiTheme="minorHAnsi" w:cstheme="minorHAnsi"/>
                <w:lang w:val="el-GR"/>
              </w:rPr>
              <w:t>.</w:t>
            </w:r>
          </w:p>
        </w:tc>
        <w:tc>
          <w:tcPr>
            <w:tcW w:w="521" w:type="pct"/>
          </w:tcPr>
          <w:p w:rsidR="001605C3" w:rsidRPr="00437714" w:rsidRDefault="001605C3" w:rsidP="00C6103B">
            <w:pPr>
              <w:rPr>
                <w:rFonts w:asciiTheme="minorHAnsi" w:hAnsiTheme="minorHAnsi" w:cstheme="minorHAnsi"/>
                <w:lang w:val="el-GR"/>
              </w:rPr>
            </w:pPr>
          </w:p>
        </w:tc>
        <w:tc>
          <w:tcPr>
            <w:tcW w:w="592" w:type="pct"/>
          </w:tcPr>
          <w:p w:rsidR="001605C3" w:rsidRPr="00437714" w:rsidRDefault="001605C3" w:rsidP="00C6103B">
            <w:pPr>
              <w:rPr>
                <w:rFonts w:asciiTheme="minorHAnsi" w:hAnsiTheme="minorHAnsi" w:cstheme="minorHAnsi"/>
                <w:lang w:val="el-GR"/>
              </w:rPr>
            </w:pPr>
          </w:p>
        </w:tc>
        <w:tc>
          <w:tcPr>
            <w:tcW w:w="841" w:type="pct"/>
          </w:tcPr>
          <w:p w:rsidR="001605C3" w:rsidRPr="00437714" w:rsidRDefault="001605C3" w:rsidP="00C6103B">
            <w:pPr>
              <w:rPr>
                <w:rFonts w:asciiTheme="minorHAnsi" w:hAnsiTheme="minorHAnsi" w:cstheme="minorHAnsi"/>
                <w:lang w:val="el-GR"/>
              </w:rPr>
            </w:pPr>
          </w:p>
        </w:tc>
      </w:tr>
      <w:tr w:rsidR="001605C3" w:rsidRPr="008C1778" w:rsidTr="000B3546">
        <w:trPr>
          <w:trHeight w:val="618"/>
          <w:jc w:val="right"/>
        </w:trPr>
        <w:tc>
          <w:tcPr>
            <w:tcW w:w="314" w:type="pct"/>
            <w:shd w:val="clear" w:color="auto" w:fill="auto"/>
            <w:noWrap/>
            <w:vAlign w:val="center"/>
            <w:hideMark/>
          </w:tcPr>
          <w:p w:rsidR="001605C3" w:rsidRPr="00437714" w:rsidRDefault="001605C3" w:rsidP="00C6103B">
            <w:pPr>
              <w:jc w:val="right"/>
              <w:rPr>
                <w:rFonts w:asciiTheme="minorHAnsi" w:hAnsiTheme="minorHAnsi" w:cstheme="minorHAnsi"/>
                <w:color w:val="000000"/>
              </w:rPr>
            </w:pPr>
            <w:r w:rsidRPr="00437714">
              <w:rPr>
                <w:rFonts w:asciiTheme="minorHAnsi" w:hAnsiTheme="minorHAnsi" w:cstheme="minorHAnsi"/>
                <w:color w:val="000000"/>
              </w:rPr>
              <w:t>4.2</w:t>
            </w:r>
          </w:p>
        </w:tc>
        <w:tc>
          <w:tcPr>
            <w:tcW w:w="2732" w:type="pct"/>
            <w:shd w:val="clear" w:color="auto" w:fill="auto"/>
            <w:vAlign w:val="center"/>
          </w:tcPr>
          <w:p w:rsidR="001605C3" w:rsidRPr="00437714" w:rsidRDefault="001605C3" w:rsidP="00C6103B">
            <w:pPr>
              <w:rPr>
                <w:rFonts w:asciiTheme="minorHAnsi" w:hAnsiTheme="minorHAnsi" w:cstheme="minorHAnsi"/>
                <w:sz w:val="24"/>
                <w:lang w:val="el-GR"/>
              </w:rPr>
            </w:pPr>
            <w:proofErr w:type="spellStart"/>
            <w:r w:rsidRPr="00437714">
              <w:rPr>
                <w:rFonts w:asciiTheme="minorHAnsi" w:hAnsiTheme="minorHAnsi" w:cstheme="minorHAnsi"/>
                <w:lang w:val="el-GR"/>
              </w:rPr>
              <w:t>Πρωτείνη</w:t>
            </w:r>
            <w:proofErr w:type="spellEnd"/>
            <w:r w:rsidRPr="00437714">
              <w:rPr>
                <w:rFonts w:asciiTheme="minorHAnsi" w:hAnsiTheme="minorHAnsi" w:cstheme="minorHAnsi"/>
                <w:lang w:val="el-GR"/>
              </w:rPr>
              <w:t xml:space="preserve"> </w:t>
            </w:r>
            <w:proofErr w:type="spellStart"/>
            <w:r w:rsidRPr="00437714">
              <w:rPr>
                <w:rFonts w:asciiTheme="minorHAnsi" w:hAnsiTheme="minorHAnsi" w:cstheme="minorHAnsi"/>
              </w:rPr>
              <w:t>MuSK</w:t>
            </w:r>
            <w:proofErr w:type="spellEnd"/>
            <w:r w:rsidRPr="00437714">
              <w:rPr>
                <w:rFonts w:asciiTheme="minorHAnsi" w:hAnsiTheme="minorHAnsi" w:cstheme="minorHAnsi"/>
                <w:lang w:val="el-GR"/>
              </w:rPr>
              <w:t xml:space="preserve"> ή το </w:t>
            </w:r>
            <w:proofErr w:type="spellStart"/>
            <w:r w:rsidRPr="00437714">
              <w:rPr>
                <w:rFonts w:asciiTheme="minorHAnsi" w:hAnsiTheme="minorHAnsi" w:cstheme="minorHAnsi"/>
                <w:lang w:val="el-GR"/>
              </w:rPr>
              <w:t>εξωκυτταρικό</w:t>
            </w:r>
            <w:proofErr w:type="spellEnd"/>
            <w:r w:rsidRPr="00437714">
              <w:rPr>
                <w:rFonts w:asciiTheme="minorHAnsi" w:hAnsiTheme="minorHAnsi" w:cstheme="minorHAnsi"/>
                <w:lang w:val="el-GR"/>
              </w:rPr>
              <w:t xml:space="preserve"> της τμήμα, υψηλής καθαρότητας (&gt;80%)  </w:t>
            </w:r>
            <w:proofErr w:type="spellStart"/>
            <w:r w:rsidRPr="00437714">
              <w:rPr>
                <w:rFonts w:asciiTheme="minorHAnsi" w:hAnsiTheme="minorHAnsi" w:cstheme="minorHAnsi"/>
                <w:lang w:val="el-GR"/>
              </w:rPr>
              <w:t>ιωδινιωμένη</w:t>
            </w:r>
            <w:proofErr w:type="spellEnd"/>
            <w:r w:rsidRPr="00437714">
              <w:rPr>
                <w:rFonts w:asciiTheme="minorHAnsi" w:hAnsiTheme="minorHAnsi" w:cstheme="minorHAnsi"/>
                <w:lang w:val="el-GR"/>
              </w:rPr>
              <w:t xml:space="preserve"> με 125</w:t>
            </w:r>
            <w:r w:rsidRPr="00437714">
              <w:rPr>
                <w:rFonts w:asciiTheme="minorHAnsi" w:hAnsiTheme="minorHAnsi" w:cstheme="minorHAnsi"/>
              </w:rPr>
              <w:t>I</w:t>
            </w:r>
            <w:r w:rsidRPr="00437714">
              <w:rPr>
                <w:rFonts w:asciiTheme="minorHAnsi" w:hAnsiTheme="minorHAnsi" w:cstheme="minorHAnsi"/>
                <w:lang w:val="el-GR"/>
              </w:rPr>
              <w:t xml:space="preserve"> σε </w:t>
            </w:r>
            <w:proofErr w:type="spellStart"/>
            <w:r w:rsidRPr="00437714">
              <w:rPr>
                <w:rFonts w:asciiTheme="minorHAnsi" w:hAnsiTheme="minorHAnsi" w:cstheme="minorHAnsi"/>
                <w:lang w:val="el-GR"/>
              </w:rPr>
              <w:t>λυοφιλιωμένη</w:t>
            </w:r>
            <w:proofErr w:type="spellEnd"/>
            <w:r w:rsidRPr="00437714">
              <w:rPr>
                <w:rFonts w:asciiTheme="minorHAnsi" w:hAnsiTheme="minorHAnsi" w:cstheme="minorHAnsi"/>
                <w:lang w:val="el-GR"/>
              </w:rPr>
              <w:t xml:space="preserve"> μορφή.  Το κάθε </w:t>
            </w:r>
            <w:proofErr w:type="spellStart"/>
            <w:r w:rsidRPr="00437714">
              <w:rPr>
                <w:rFonts w:asciiTheme="minorHAnsi" w:hAnsiTheme="minorHAnsi" w:cstheme="minorHAnsi"/>
                <w:lang w:val="el-GR"/>
              </w:rPr>
              <w:t>φυαλλίδιο</w:t>
            </w:r>
            <w:proofErr w:type="spellEnd"/>
            <w:r w:rsidRPr="00437714">
              <w:rPr>
                <w:rFonts w:asciiTheme="minorHAnsi" w:hAnsiTheme="minorHAnsi" w:cstheme="minorHAnsi"/>
                <w:lang w:val="el-GR"/>
              </w:rPr>
              <w:t xml:space="preserve"> να καλύπτει τουλάχιστον 25  αντιδράσεις και να μην υπερβαίνει τα 50 </w:t>
            </w:r>
            <w:proofErr w:type="spellStart"/>
            <w:r w:rsidRPr="00437714">
              <w:rPr>
                <w:rFonts w:asciiTheme="minorHAnsi" w:hAnsiTheme="minorHAnsi" w:cstheme="minorHAnsi"/>
              </w:rPr>
              <w:t>KBq</w:t>
            </w:r>
            <w:proofErr w:type="spellEnd"/>
            <w:r w:rsidRPr="00437714">
              <w:rPr>
                <w:rFonts w:asciiTheme="minorHAnsi" w:hAnsiTheme="minorHAnsi" w:cstheme="minorHAnsi"/>
                <w:lang w:val="el-GR"/>
              </w:rPr>
              <w:t xml:space="preserve">. Να αναγράφεται στο εσωτερικό ο ποιοτικός έλεγχος κάθε παρτίδας και η ειδική δράση της </w:t>
            </w:r>
            <w:proofErr w:type="spellStart"/>
            <w:r w:rsidRPr="00437714">
              <w:rPr>
                <w:rFonts w:asciiTheme="minorHAnsi" w:hAnsiTheme="minorHAnsi" w:cstheme="minorHAnsi"/>
                <w:lang w:val="el-GR"/>
              </w:rPr>
              <w:t>σημασμένης</w:t>
            </w:r>
            <w:proofErr w:type="spellEnd"/>
            <w:r w:rsidRPr="00437714">
              <w:rPr>
                <w:rFonts w:asciiTheme="minorHAnsi" w:hAnsiTheme="minorHAnsi" w:cstheme="minorHAnsi"/>
                <w:lang w:val="el-GR"/>
              </w:rPr>
              <w:t xml:space="preserve"> τοξίνης η οποία να μην είναι μικρότερη του 1500.</w:t>
            </w:r>
          </w:p>
        </w:tc>
        <w:tc>
          <w:tcPr>
            <w:tcW w:w="521" w:type="pct"/>
          </w:tcPr>
          <w:p w:rsidR="001605C3" w:rsidRPr="00437714" w:rsidRDefault="001605C3" w:rsidP="00C6103B">
            <w:pPr>
              <w:rPr>
                <w:rFonts w:asciiTheme="minorHAnsi" w:hAnsiTheme="minorHAnsi" w:cstheme="minorHAnsi"/>
                <w:lang w:val="el-GR"/>
              </w:rPr>
            </w:pPr>
          </w:p>
        </w:tc>
        <w:tc>
          <w:tcPr>
            <w:tcW w:w="592" w:type="pct"/>
          </w:tcPr>
          <w:p w:rsidR="001605C3" w:rsidRPr="00437714" w:rsidRDefault="001605C3" w:rsidP="00C6103B">
            <w:pPr>
              <w:rPr>
                <w:rFonts w:asciiTheme="minorHAnsi" w:hAnsiTheme="minorHAnsi" w:cstheme="minorHAnsi"/>
                <w:lang w:val="el-GR"/>
              </w:rPr>
            </w:pPr>
          </w:p>
        </w:tc>
        <w:tc>
          <w:tcPr>
            <w:tcW w:w="841" w:type="pct"/>
          </w:tcPr>
          <w:p w:rsidR="001605C3" w:rsidRPr="00437714" w:rsidRDefault="001605C3" w:rsidP="00C6103B">
            <w:pPr>
              <w:rPr>
                <w:rFonts w:asciiTheme="minorHAnsi" w:hAnsiTheme="minorHAnsi" w:cstheme="minorHAnsi"/>
                <w:lang w:val="el-GR"/>
              </w:rPr>
            </w:pPr>
          </w:p>
        </w:tc>
      </w:tr>
      <w:tr w:rsidR="001605C3" w:rsidRPr="00437714" w:rsidTr="000B3546">
        <w:trPr>
          <w:trHeight w:val="2715"/>
          <w:jc w:val="right"/>
        </w:trPr>
        <w:tc>
          <w:tcPr>
            <w:tcW w:w="314" w:type="pct"/>
            <w:shd w:val="clear" w:color="auto" w:fill="auto"/>
            <w:noWrap/>
            <w:vAlign w:val="center"/>
            <w:hideMark/>
          </w:tcPr>
          <w:p w:rsidR="001605C3" w:rsidRPr="00437714" w:rsidRDefault="001605C3" w:rsidP="00C6103B">
            <w:pPr>
              <w:jc w:val="right"/>
              <w:rPr>
                <w:rFonts w:asciiTheme="minorHAnsi" w:hAnsiTheme="minorHAnsi" w:cstheme="minorHAnsi"/>
                <w:color w:val="000000"/>
              </w:rPr>
            </w:pPr>
            <w:r w:rsidRPr="00437714">
              <w:rPr>
                <w:rFonts w:asciiTheme="minorHAnsi" w:hAnsiTheme="minorHAnsi" w:cstheme="minorHAnsi"/>
                <w:color w:val="000000"/>
              </w:rPr>
              <w:lastRenderedPageBreak/>
              <w:t>4.3</w:t>
            </w:r>
          </w:p>
        </w:tc>
        <w:tc>
          <w:tcPr>
            <w:tcW w:w="2732" w:type="pct"/>
            <w:shd w:val="clear" w:color="auto" w:fill="auto"/>
            <w:vAlign w:val="center"/>
          </w:tcPr>
          <w:p w:rsidR="001605C3" w:rsidRPr="00437714" w:rsidRDefault="001605C3" w:rsidP="00C6103B">
            <w:pPr>
              <w:rPr>
                <w:rFonts w:asciiTheme="minorHAnsi" w:hAnsiTheme="minorHAnsi" w:cstheme="minorHAnsi"/>
                <w:sz w:val="24"/>
              </w:rPr>
            </w:pPr>
            <w:r w:rsidRPr="00437714">
              <w:rPr>
                <w:rFonts w:asciiTheme="minorHAnsi" w:hAnsiTheme="minorHAnsi" w:cstheme="minorHAnsi"/>
                <w:lang w:val="el-GR"/>
              </w:rPr>
              <w:t xml:space="preserve">Η μέθοδος να αναφέρεται σε </w:t>
            </w:r>
            <w:proofErr w:type="spellStart"/>
            <w:r w:rsidRPr="00437714">
              <w:rPr>
                <w:rFonts w:asciiTheme="minorHAnsi" w:hAnsiTheme="minorHAnsi" w:cstheme="minorHAnsi"/>
                <w:lang w:val="el-GR"/>
              </w:rPr>
              <w:t>ραδιοανοσολογικό</w:t>
            </w:r>
            <w:proofErr w:type="spellEnd"/>
            <w:r w:rsidRPr="00437714">
              <w:rPr>
                <w:rFonts w:asciiTheme="minorHAnsi" w:hAnsiTheme="minorHAnsi" w:cstheme="minorHAnsi"/>
                <w:lang w:val="el-GR"/>
              </w:rPr>
              <w:t xml:space="preserve"> προσδιορισμό (</w:t>
            </w:r>
            <w:r w:rsidRPr="00437714">
              <w:rPr>
                <w:rFonts w:asciiTheme="minorHAnsi" w:hAnsiTheme="minorHAnsi" w:cstheme="minorHAnsi"/>
              </w:rPr>
              <w:t>RIA</w:t>
            </w:r>
            <w:r w:rsidRPr="00437714">
              <w:rPr>
                <w:rFonts w:asciiTheme="minorHAnsi" w:hAnsiTheme="minorHAnsi" w:cstheme="minorHAnsi"/>
                <w:lang w:val="el-GR"/>
              </w:rPr>
              <w:t xml:space="preserve">: </w:t>
            </w:r>
            <w:proofErr w:type="spellStart"/>
            <w:r w:rsidRPr="00437714">
              <w:rPr>
                <w:rFonts w:asciiTheme="minorHAnsi" w:hAnsiTheme="minorHAnsi" w:cstheme="minorHAnsi"/>
                <w:lang w:val="el-GR"/>
              </w:rPr>
              <w:t>ραδιο</w:t>
            </w:r>
            <w:proofErr w:type="spellEnd"/>
            <w:r w:rsidRPr="00437714">
              <w:rPr>
                <w:rFonts w:asciiTheme="minorHAnsi" w:hAnsiTheme="minorHAnsi" w:cstheme="minorHAnsi"/>
                <w:lang w:val="el-GR"/>
              </w:rPr>
              <w:t xml:space="preserve"> </w:t>
            </w:r>
            <w:proofErr w:type="spellStart"/>
            <w:r w:rsidRPr="00437714">
              <w:rPr>
                <w:rFonts w:asciiTheme="minorHAnsi" w:hAnsiTheme="minorHAnsi" w:cstheme="minorHAnsi"/>
                <w:lang w:val="el-GR"/>
              </w:rPr>
              <w:t>ανοσοπροσρόφηση</w:t>
            </w:r>
            <w:proofErr w:type="spellEnd"/>
            <w:r w:rsidRPr="00437714">
              <w:rPr>
                <w:rFonts w:asciiTheme="minorHAnsi" w:hAnsiTheme="minorHAnsi" w:cstheme="minorHAnsi"/>
                <w:lang w:val="el-GR"/>
              </w:rPr>
              <w:t xml:space="preserve">) σε ανθρώπινο δείγμα. </w:t>
            </w:r>
            <w:r w:rsidRPr="00437714">
              <w:rPr>
                <w:rFonts w:asciiTheme="minorHAnsi" w:hAnsiTheme="minorHAnsi" w:cstheme="minorHAnsi"/>
              </w:rPr>
              <w:t>To</w:t>
            </w:r>
            <w:r w:rsidRPr="00437714">
              <w:rPr>
                <w:rFonts w:asciiTheme="minorHAnsi" w:hAnsiTheme="minorHAnsi" w:cstheme="minorHAnsi"/>
                <w:lang w:val="el-GR"/>
              </w:rPr>
              <w:t xml:space="preserve"> </w:t>
            </w:r>
            <w:r w:rsidRPr="00437714">
              <w:rPr>
                <w:rFonts w:asciiTheme="minorHAnsi" w:hAnsiTheme="minorHAnsi" w:cstheme="minorHAnsi"/>
              </w:rPr>
              <w:t>kit</w:t>
            </w:r>
            <w:r w:rsidRPr="00437714">
              <w:rPr>
                <w:rFonts w:asciiTheme="minorHAnsi" w:hAnsiTheme="minorHAnsi" w:cstheme="minorHAnsi"/>
                <w:lang w:val="el-GR"/>
              </w:rPr>
              <w:t xml:space="preserve"> να είναι πλήρες και να περιέχει: α) </w:t>
            </w:r>
            <w:r w:rsidRPr="00437714">
              <w:rPr>
                <w:rFonts w:asciiTheme="minorHAnsi" w:hAnsiTheme="minorHAnsi" w:cstheme="minorHAnsi"/>
              </w:rPr>
              <w:t>VGCC</w:t>
            </w:r>
            <w:r w:rsidRPr="00437714">
              <w:rPr>
                <w:rFonts w:asciiTheme="minorHAnsi" w:hAnsiTheme="minorHAnsi" w:cstheme="minorHAnsi"/>
                <w:lang w:val="el-GR"/>
              </w:rPr>
              <w:t xml:space="preserve"> εκχυλίσματα </w:t>
            </w:r>
            <w:proofErr w:type="spellStart"/>
            <w:r w:rsidRPr="00437714">
              <w:rPr>
                <w:rFonts w:asciiTheme="minorHAnsi" w:hAnsiTheme="minorHAnsi" w:cstheme="minorHAnsi"/>
                <w:lang w:val="el-GR"/>
              </w:rPr>
              <w:t>προσδεδεμένα</w:t>
            </w:r>
            <w:proofErr w:type="spellEnd"/>
            <w:r w:rsidRPr="00437714">
              <w:rPr>
                <w:rFonts w:asciiTheme="minorHAnsi" w:hAnsiTheme="minorHAnsi" w:cstheme="minorHAnsi"/>
                <w:lang w:val="el-GR"/>
              </w:rPr>
              <w:t xml:space="preserve"> με </w:t>
            </w:r>
            <w:r w:rsidRPr="00437714">
              <w:rPr>
                <w:rFonts w:asciiTheme="minorHAnsi" w:hAnsiTheme="minorHAnsi" w:cstheme="minorHAnsi"/>
              </w:rPr>
              <w:t>w</w:t>
            </w:r>
            <w:r w:rsidRPr="00437714">
              <w:rPr>
                <w:rFonts w:asciiTheme="minorHAnsi" w:hAnsiTheme="minorHAnsi" w:cstheme="minorHAnsi"/>
                <w:lang w:val="el-GR"/>
              </w:rPr>
              <w:t>-</w:t>
            </w:r>
            <w:proofErr w:type="spellStart"/>
            <w:r w:rsidRPr="00437714">
              <w:rPr>
                <w:rFonts w:asciiTheme="minorHAnsi" w:hAnsiTheme="minorHAnsi" w:cstheme="minorHAnsi"/>
              </w:rPr>
              <w:t>concotoxin</w:t>
            </w:r>
            <w:proofErr w:type="spellEnd"/>
            <w:r w:rsidRPr="00437714">
              <w:rPr>
                <w:rFonts w:asciiTheme="minorHAnsi" w:hAnsiTheme="minorHAnsi" w:cstheme="minorHAnsi"/>
                <w:lang w:val="el-GR"/>
              </w:rPr>
              <w:t xml:space="preserve"> </w:t>
            </w:r>
            <w:r w:rsidRPr="00437714">
              <w:rPr>
                <w:rFonts w:asciiTheme="minorHAnsi" w:hAnsiTheme="minorHAnsi" w:cstheme="minorHAnsi"/>
              </w:rPr>
              <w:t>MVIIC</w:t>
            </w:r>
            <w:r w:rsidRPr="00437714">
              <w:rPr>
                <w:rFonts w:asciiTheme="minorHAnsi" w:hAnsiTheme="minorHAnsi" w:cstheme="minorHAnsi"/>
                <w:lang w:val="el-GR"/>
              </w:rPr>
              <w:t>-</w:t>
            </w:r>
            <w:proofErr w:type="spellStart"/>
            <w:r w:rsidRPr="00437714">
              <w:rPr>
                <w:rFonts w:asciiTheme="minorHAnsi" w:hAnsiTheme="minorHAnsi" w:cstheme="minorHAnsi"/>
                <w:lang w:val="el-GR"/>
              </w:rPr>
              <w:t>σημασμένη</w:t>
            </w:r>
            <w:proofErr w:type="spellEnd"/>
            <w:r w:rsidRPr="00437714">
              <w:rPr>
                <w:rFonts w:asciiTheme="minorHAnsi" w:hAnsiTheme="minorHAnsi" w:cstheme="minorHAnsi"/>
                <w:lang w:val="el-GR"/>
              </w:rPr>
              <w:t xml:space="preserve"> με Ιώδιο 125 (125</w:t>
            </w:r>
            <w:r w:rsidRPr="00437714">
              <w:rPr>
                <w:rFonts w:asciiTheme="minorHAnsi" w:hAnsiTheme="minorHAnsi" w:cstheme="minorHAnsi"/>
              </w:rPr>
              <w:t>I</w:t>
            </w:r>
            <w:r w:rsidRPr="00437714">
              <w:rPr>
                <w:rFonts w:asciiTheme="minorHAnsi" w:hAnsiTheme="minorHAnsi" w:cstheme="minorHAnsi"/>
                <w:lang w:val="el-GR"/>
              </w:rPr>
              <w:t xml:space="preserve">) για τον έλεγχο της ειδικής πρόσδεσης αντισωμάτων </w:t>
            </w:r>
            <w:proofErr w:type="gramStart"/>
            <w:r w:rsidRPr="00437714">
              <w:rPr>
                <w:rFonts w:asciiTheme="minorHAnsi" w:hAnsiTheme="minorHAnsi" w:cstheme="minorHAnsi"/>
                <w:lang w:val="el-GR"/>
              </w:rPr>
              <w:t>β)  α</w:t>
            </w:r>
            <w:proofErr w:type="gramEnd"/>
            <w:r w:rsidRPr="00437714">
              <w:rPr>
                <w:rFonts w:asciiTheme="minorHAnsi" w:hAnsiTheme="minorHAnsi" w:cstheme="minorHAnsi"/>
                <w:lang w:val="el-GR"/>
              </w:rPr>
              <w:t xml:space="preserve">) </w:t>
            </w:r>
            <w:r w:rsidRPr="00437714">
              <w:rPr>
                <w:rFonts w:asciiTheme="minorHAnsi" w:hAnsiTheme="minorHAnsi" w:cstheme="minorHAnsi"/>
              </w:rPr>
              <w:t>VGCC</w:t>
            </w:r>
            <w:r w:rsidRPr="00437714">
              <w:rPr>
                <w:rFonts w:asciiTheme="minorHAnsi" w:hAnsiTheme="minorHAnsi" w:cstheme="minorHAnsi"/>
                <w:lang w:val="el-GR"/>
              </w:rPr>
              <w:t xml:space="preserve"> εκχυλίσματα </w:t>
            </w:r>
            <w:proofErr w:type="spellStart"/>
            <w:r w:rsidRPr="00437714">
              <w:rPr>
                <w:rFonts w:asciiTheme="minorHAnsi" w:hAnsiTheme="minorHAnsi" w:cstheme="minorHAnsi"/>
                <w:lang w:val="el-GR"/>
              </w:rPr>
              <w:t>προσδεδεμένα</w:t>
            </w:r>
            <w:proofErr w:type="spellEnd"/>
            <w:r w:rsidRPr="00437714">
              <w:rPr>
                <w:rFonts w:asciiTheme="minorHAnsi" w:hAnsiTheme="minorHAnsi" w:cstheme="minorHAnsi"/>
                <w:lang w:val="el-GR"/>
              </w:rPr>
              <w:t xml:space="preserve"> με </w:t>
            </w:r>
            <w:r w:rsidRPr="00437714">
              <w:rPr>
                <w:rFonts w:asciiTheme="minorHAnsi" w:hAnsiTheme="minorHAnsi" w:cstheme="minorHAnsi"/>
              </w:rPr>
              <w:t>w</w:t>
            </w:r>
            <w:r w:rsidRPr="00437714">
              <w:rPr>
                <w:rFonts w:asciiTheme="minorHAnsi" w:hAnsiTheme="minorHAnsi" w:cstheme="minorHAnsi"/>
                <w:lang w:val="el-GR"/>
              </w:rPr>
              <w:t>-</w:t>
            </w:r>
            <w:proofErr w:type="spellStart"/>
            <w:r w:rsidRPr="00437714">
              <w:rPr>
                <w:rFonts w:asciiTheme="minorHAnsi" w:hAnsiTheme="minorHAnsi" w:cstheme="minorHAnsi"/>
              </w:rPr>
              <w:t>concotoxin</w:t>
            </w:r>
            <w:proofErr w:type="spellEnd"/>
            <w:r w:rsidRPr="00437714">
              <w:rPr>
                <w:rFonts w:asciiTheme="minorHAnsi" w:hAnsiTheme="minorHAnsi" w:cstheme="minorHAnsi"/>
                <w:lang w:val="el-GR"/>
              </w:rPr>
              <w:t xml:space="preserve"> </w:t>
            </w:r>
            <w:r w:rsidRPr="00437714">
              <w:rPr>
                <w:rFonts w:asciiTheme="minorHAnsi" w:hAnsiTheme="minorHAnsi" w:cstheme="minorHAnsi"/>
              </w:rPr>
              <w:t>MVIIC</w:t>
            </w:r>
            <w:r w:rsidRPr="00437714">
              <w:rPr>
                <w:rFonts w:asciiTheme="minorHAnsi" w:hAnsiTheme="minorHAnsi" w:cstheme="minorHAnsi"/>
                <w:lang w:val="el-GR"/>
              </w:rPr>
              <w:t>-</w:t>
            </w:r>
            <w:proofErr w:type="spellStart"/>
            <w:r w:rsidRPr="00437714">
              <w:rPr>
                <w:rFonts w:asciiTheme="minorHAnsi" w:hAnsiTheme="minorHAnsi" w:cstheme="minorHAnsi"/>
                <w:lang w:val="el-GR"/>
              </w:rPr>
              <w:t>σημασμένη</w:t>
            </w:r>
            <w:proofErr w:type="spellEnd"/>
            <w:r w:rsidRPr="00437714">
              <w:rPr>
                <w:rFonts w:asciiTheme="minorHAnsi" w:hAnsiTheme="minorHAnsi" w:cstheme="minorHAnsi"/>
                <w:lang w:val="el-GR"/>
              </w:rPr>
              <w:t xml:space="preserve"> με Ιώδιο 125 (125</w:t>
            </w:r>
            <w:r w:rsidRPr="00437714">
              <w:rPr>
                <w:rFonts w:asciiTheme="minorHAnsi" w:hAnsiTheme="minorHAnsi" w:cstheme="minorHAnsi"/>
              </w:rPr>
              <w:t>I</w:t>
            </w:r>
            <w:r w:rsidRPr="00437714">
              <w:rPr>
                <w:rFonts w:asciiTheme="minorHAnsi" w:hAnsiTheme="minorHAnsi" w:cstheme="minorHAnsi"/>
                <w:lang w:val="el-GR"/>
              </w:rPr>
              <w:t>)  σε περίσσεια για τον έλεγχο της μη ειδικής πρόσδεσης αντισωμάτων  γ) δείγματα αναφοράς (</w:t>
            </w:r>
            <w:r w:rsidRPr="00437714">
              <w:rPr>
                <w:rFonts w:asciiTheme="minorHAnsi" w:hAnsiTheme="minorHAnsi" w:cstheme="minorHAnsi"/>
              </w:rPr>
              <w:t>controls</w:t>
            </w:r>
            <w:r w:rsidRPr="00437714">
              <w:rPr>
                <w:rFonts w:asciiTheme="minorHAnsi" w:hAnsiTheme="minorHAnsi" w:cstheme="minorHAnsi"/>
                <w:lang w:val="el-GR"/>
              </w:rPr>
              <w:t xml:space="preserve">, </w:t>
            </w:r>
            <w:r w:rsidRPr="00437714">
              <w:rPr>
                <w:rFonts w:asciiTheme="minorHAnsi" w:hAnsiTheme="minorHAnsi" w:cstheme="minorHAnsi"/>
              </w:rPr>
              <w:t>standards</w:t>
            </w:r>
            <w:r w:rsidRPr="00437714">
              <w:rPr>
                <w:rFonts w:asciiTheme="minorHAnsi" w:hAnsiTheme="minorHAnsi" w:cstheme="minorHAnsi"/>
                <w:lang w:val="el-GR"/>
              </w:rPr>
              <w:t xml:space="preserve">). δ) </w:t>
            </w:r>
            <w:proofErr w:type="spellStart"/>
            <w:r w:rsidRPr="00437714">
              <w:rPr>
                <w:rFonts w:asciiTheme="minorHAnsi" w:hAnsiTheme="minorHAnsi" w:cstheme="minorHAnsi"/>
                <w:lang w:val="el-GR"/>
              </w:rPr>
              <w:t>αντι</w:t>
            </w:r>
            <w:proofErr w:type="spellEnd"/>
            <w:r w:rsidRPr="00437714">
              <w:rPr>
                <w:rFonts w:asciiTheme="minorHAnsi" w:hAnsiTheme="minorHAnsi" w:cstheme="minorHAnsi"/>
                <w:lang w:val="el-GR"/>
              </w:rPr>
              <w:t>-ορό (</w:t>
            </w:r>
            <w:r w:rsidRPr="00437714">
              <w:rPr>
                <w:rFonts w:asciiTheme="minorHAnsi" w:hAnsiTheme="minorHAnsi" w:cstheme="minorHAnsi"/>
              </w:rPr>
              <w:t>anti</w:t>
            </w:r>
            <w:r w:rsidRPr="00437714">
              <w:rPr>
                <w:rFonts w:asciiTheme="minorHAnsi" w:hAnsiTheme="minorHAnsi" w:cstheme="minorHAnsi"/>
                <w:lang w:val="el-GR"/>
              </w:rPr>
              <w:t xml:space="preserve">- </w:t>
            </w:r>
            <w:r w:rsidRPr="00437714">
              <w:rPr>
                <w:rFonts w:asciiTheme="minorHAnsi" w:hAnsiTheme="minorHAnsi" w:cstheme="minorHAnsi"/>
              </w:rPr>
              <w:t>human</w:t>
            </w:r>
            <w:r w:rsidRPr="00437714">
              <w:rPr>
                <w:rFonts w:asciiTheme="minorHAnsi" w:hAnsiTheme="minorHAnsi" w:cstheme="minorHAnsi"/>
                <w:lang w:val="el-GR"/>
              </w:rPr>
              <w:t xml:space="preserve"> </w:t>
            </w:r>
            <w:r w:rsidRPr="00437714">
              <w:rPr>
                <w:rFonts w:asciiTheme="minorHAnsi" w:hAnsiTheme="minorHAnsi" w:cstheme="minorHAnsi"/>
              </w:rPr>
              <w:t>IgG</w:t>
            </w:r>
            <w:r w:rsidRPr="00437714">
              <w:rPr>
                <w:rFonts w:asciiTheme="minorHAnsi" w:hAnsiTheme="minorHAnsi" w:cstheme="minorHAnsi"/>
                <w:lang w:val="el-GR"/>
              </w:rPr>
              <w:t xml:space="preserve">) ε) διάλυμα ανασύστασης ζ) πλυστικά διαλύματα. Το </w:t>
            </w:r>
            <w:proofErr w:type="spellStart"/>
            <w:r w:rsidRPr="00437714">
              <w:rPr>
                <w:rFonts w:asciiTheme="minorHAnsi" w:hAnsiTheme="minorHAnsi" w:cstheme="minorHAnsi"/>
                <w:lang w:val="el-GR"/>
              </w:rPr>
              <w:t>κιτ</w:t>
            </w:r>
            <w:proofErr w:type="spellEnd"/>
            <w:r w:rsidRPr="00437714">
              <w:rPr>
                <w:rFonts w:asciiTheme="minorHAnsi" w:hAnsiTheme="minorHAnsi" w:cstheme="minorHAnsi"/>
                <w:lang w:val="el-GR"/>
              </w:rPr>
              <w:t xml:space="preserve"> να καλύπτει τουλάχιστον 10 αντιδράσεις και να μην υπερβαίνει τα 20</w:t>
            </w:r>
            <w:proofErr w:type="spellStart"/>
            <w:r w:rsidRPr="00437714">
              <w:rPr>
                <w:rFonts w:asciiTheme="minorHAnsi" w:hAnsiTheme="minorHAnsi" w:cstheme="minorHAnsi"/>
              </w:rPr>
              <w:t>KBq</w:t>
            </w:r>
            <w:proofErr w:type="spellEnd"/>
            <w:r w:rsidRPr="00437714">
              <w:rPr>
                <w:rFonts w:asciiTheme="minorHAnsi" w:hAnsiTheme="minorHAnsi" w:cstheme="minorHAnsi"/>
                <w:lang w:val="el-GR"/>
              </w:rPr>
              <w:t xml:space="preserve">. </w:t>
            </w:r>
            <w:proofErr w:type="spellStart"/>
            <w:r w:rsidRPr="00437714">
              <w:rPr>
                <w:rFonts w:asciiTheme="minorHAnsi" w:hAnsiTheme="minorHAnsi" w:cstheme="minorHAnsi"/>
              </w:rPr>
              <w:t>Το</w:t>
            </w:r>
            <w:proofErr w:type="spellEnd"/>
            <w:r w:rsidRPr="00437714">
              <w:rPr>
                <w:rFonts w:asciiTheme="minorHAnsi" w:hAnsiTheme="minorHAnsi" w:cstheme="minorHAnsi"/>
              </w:rPr>
              <w:t xml:space="preserve"> kit να </w:t>
            </w:r>
            <w:proofErr w:type="spellStart"/>
            <w:r w:rsidRPr="00437714">
              <w:rPr>
                <w:rFonts w:asciiTheme="minorHAnsi" w:hAnsiTheme="minorHAnsi" w:cstheme="minorHAnsi"/>
              </w:rPr>
              <w:t>φέρει</w:t>
            </w:r>
            <w:proofErr w:type="spellEnd"/>
            <w:r w:rsidRPr="00437714">
              <w:rPr>
                <w:rFonts w:asciiTheme="minorHAnsi" w:hAnsiTheme="minorHAnsi" w:cstheme="minorHAnsi"/>
              </w:rPr>
              <w:t xml:space="preserve"> </w:t>
            </w:r>
            <w:proofErr w:type="spellStart"/>
            <w:r w:rsidRPr="00437714">
              <w:rPr>
                <w:rFonts w:asciiTheme="minorHAnsi" w:hAnsiTheme="minorHAnsi" w:cstheme="minorHAnsi"/>
              </w:rPr>
              <w:t>σήμ</w:t>
            </w:r>
            <w:proofErr w:type="spellEnd"/>
            <w:r w:rsidRPr="00437714">
              <w:rPr>
                <w:rFonts w:asciiTheme="minorHAnsi" w:hAnsiTheme="minorHAnsi" w:cstheme="minorHAnsi"/>
              </w:rPr>
              <w:t>ανση CE/IVD.</w:t>
            </w:r>
          </w:p>
        </w:tc>
        <w:tc>
          <w:tcPr>
            <w:tcW w:w="521" w:type="pct"/>
          </w:tcPr>
          <w:p w:rsidR="001605C3" w:rsidRPr="00437714" w:rsidRDefault="001605C3" w:rsidP="00C6103B">
            <w:pPr>
              <w:rPr>
                <w:rFonts w:asciiTheme="minorHAnsi" w:hAnsiTheme="minorHAnsi" w:cstheme="minorHAnsi"/>
                <w:lang w:val="el-GR"/>
              </w:rPr>
            </w:pPr>
          </w:p>
        </w:tc>
        <w:tc>
          <w:tcPr>
            <w:tcW w:w="592" w:type="pct"/>
          </w:tcPr>
          <w:p w:rsidR="001605C3" w:rsidRPr="00437714" w:rsidRDefault="001605C3" w:rsidP="00C6103B">
            <w:pPr>
              <w:rPr>
                <w:rFonts w:asciiTheme="minorHAnsi" w:hAnsiTheme="minorHAnsi" w:cstheme="minorHAnsi"/>
                <w:lang w:val="el-GR"/>
              </w:rPr>
            </w:pPr>
          </w:p>
        </w:tc>
        <w:tc>
          <w:tcPr>
            <w:tcW w:w="841" w:type="pct"/>
          </w:tcPr>
          <w:p w:rsidR="001605C3" w:rsidRPr="00437714" w:rsidRDefault="001605C3" w:rsidP="00C6103B">
            <w:pPr>
              <w:rPr>
                <w:rFonts w:asciiTheme="minorHAnsi" w:hAnsiTheme="minorHAnsi" w:cstheme="minorHAnsi"/>
                <w:lang w:val="el-GR"/>
              </w:rPr>
            </w:pPr>
          </w:p>
        </w:tc>
      </w:tr>
      <w:tr w:rsidR="001605C3" w:rsidRPr="00437714" w:rsidTr="000B3546">
        <w:trPr>
          <w:trHeight w:val="2115"/>
          <w:jc w:val="right"/>
        </w:trPr>
        <w:tc>
          <w:tcPr>
            <w:tcW w:w="314" w:type="pct"/>
            <w:shd w:val="clear" w:color="auto" w:fill="auto"/>
            <w:noWrap/>
            <w:vAlign w:val="center"/>
            <w:hideMark/>
          </w:tcPr>
          <w:p w:rsidR="001605C3" w:rsidRPr="00437714" w:rsidRDefault="001605C3" w:rsidP="00C6103B">
            <w:pPr>
              <w:jc w:val="right"/>
              <w:rPr>
                <w:rFonts w:asciiTheme="minorHAnsi" w:hAnsiTheme="minorHAnsi" w:cstheme="minorHAnsi"/>
                <w:color w:val="000000"/>
              </w:rPr>
            </w:pPr>
            <w:r w:rsidRPr="00437714">
              <w:rPr>
                <w:rFonts w:asciiTheme="minorHAnsi" w:hAnsiTheme="minorHAnsi" w:cstheme="minorHAnsi"/>
                <w:color w:val="000000"/>
              </w:rPr>
              <w:t>4.4</w:t>
            </w:r>
          </w:p>
        </w:tc>
        <w:tc>
          <w:tcPr>
            <w:tcW w:w="2732" w:type="pct"/>
            <w:shd w:val="clear" w:color="auto" w:fill="auto"/>
            <w:vAlign w:val="center"/>
          </w:tcPr>
          <w:p w:rsidR="001605C3" w:rsidRPr="00437714" w:rsidRDefault="001605C3" w:rsidP="00C6103B">
            <w:pPr>
              <w:rPr>
                <w:rFonts w:asciiTheme="minorHAnsi" w:hAnsiTheme="minorHAnsi" w:cstheme="minorHAnsi"/>
                <w:sz w:val="24"/>
              </w:rPr>
            </w:pPr>
            <w:r w:rsidRPr="00437714">
              <w:rPr>
                <w:rFonts w:asciiTheme="minorHAnsi" w:hAnsiTheme="minorHAnsi" w:cstheme="minorHAnsi"/>
                <w:lang w:val="el-GR"/>
              </w:rPr>
              <w:t xml:space="preserve">Η μέθοδος να αναφέρεται σε </w:t>
            </w:r>
            <w:proofErr w:type="spellStart"/>
            <w:r w:rsidRPr="00437714">
              <w:rPr>
                <w:rFonts w:asciiTheme="minorHAnsi" w:hAnsiTheme="minorHAnsi" w:cstheme="minorHAnsi"/>
                <w:lang w:val="el-GR"/>
              </w:rPr>
              <w:t>ραδιοανοσολογικό</w:t>
            </w:r>
            <w:proofErr w:type="spellEnd"/>
            <w:r w:rsidRPr="00437714">
              <w:rPr>
                <w:rFonts w:asciiTheme="minorHAnsi" w:hAnsiTheme="minorHAnsi" w:cstheme="minorHAnsi"/>
                <w:lang w:val="el-GR"/>
              </w:rPr>
              <w:t xml:space="preserve"> προσδιορισμό (</w:t>
            </w:r>
            <w:r w:rsidRPr="00437714">
              <w:rPr>
                <w:rFonts w:asciiTheme="minorHAnsi" w:hAnsiTheme="minorHAnsi" w:cstheme="minorHAnsi"/>
              </w:rPr>
              <w:t>RIA</w:t>
            </w:r>
            <w:r w:rsidRPr="00437714">
              <w:rPr>
                <w:rFonts w:asciiTheme="minorHAnsi" w:hAnsiTheme="minorHAnsi" w:cstheme="minorHAnsi"/>
                <w:lang w:val="el-GR"/>
              </w:rPr>
              <w:t xml:space="preserve">: </w:t>
            </w:r>
            <w:proofErr w:type="spellStart"/>
            <w:r w:rsidRPr="00437714">
              <w:rPr>
                <w:rFonts w:asciiTheme="minorHAnsi" w:hAnsiTheme="minorHAnsi" w:cstheme="minorHAnsi"/>
                <w:lang w:val="el-GR"/>
              </w:rPr>
              <w:t>ραδιο</w:t>
            </w:r>
            <w:proofErr w:type="spellEnd"/>
            <w:r w:rsidRPr="00437714">
              <w:rPr>
                <w:rFonts w:asciiTheme="minorHAnsi" w:hAnsiTheme="minorHAnsi" w:cstheme="minorHAnsi"/>
                <w:lang w:val="el-GR"/>
              </w:rPr>
              <w:t xml:space="preserve"> </w:t>
            </w:r>
            <w:proofErr w:type="spellStart"/>
            <w:r w:rsidRPr="00437714">
              <w:rPr>
                <w:rFonts w:asciiTheme="minorHAnsi" w:hAnsiTheme="minorHAnsi" w:cstheme="minorHAnsi"/>
                <w:lang w:val="el-GR"/>
              </w:rPr>
              <w:t>ανοσοπροσρόφηση</w:t>
            </w:r>
            <w:proofErr w:type="spellEnd"/>
            <w:r w:rsidRPr="00437714">
              <w:rPr>
                <w:rFonts w:asciiTheme="minorHAnsi" w:hAnsiTheme="minorHAnsi" w:cstheme="minorHAnsi"/>
                <w:lang w:val="el-GR"/>
              </w:rPr>
              <w:t xml:space="preserve">) σε ανθρώπινο δείγμα. </w:t>
            </w:r>
            <w:r w:rsidRPr="00437714">
              <w:rPr>
                <w:rFonts w:asciiTheme="minorHAnsi" w:hAnsiTheme="minorHAnsi" w:cstheme="minorHAnsi"/>
              </w:rPr>
              <w:t>To</w:t>
            </w:r>
            <w:r w:rsidRPr="00437714">
              <w:rPr>
                <w:rFonts w:asciiTheme="minorHAnsi" w:hAnsiTheme="minorHAnsi" w:cstheme="minorHAnsi"/>
                <w:lang w:val="el-GR"/>
              </w:rPr>
              <w:t xml:space="preserve"> </w:t>
            </w:r>
            <w:r w:rsidRPr="00437714">
              <w:rPr>
                <w:rFonts w:asciiTheme="minorHAnsi" w:hAnsiTheme="minorHAnsi" w:cstheme="minorHAnsi"/>
              </w:rPr>
              <w:t>kit</w:t>
            </w:r>
            <w:r w:rsidRPr="00437714">
              <w:rPr>
                <w:rFonts w:asciiTheme="minorHAnsi" w:hAnsiTheme="minorHAnsi" w:cstheme="minorHAnsi"/>
                <w:lang w:val="el-GR"/>
              </w:rPr>
              <w:t xml:space="preserve"> να είναι πλήρες και να περιέχει: α) </w:t>
            </w:r>
            <w:r w:rsidRPr="00437714">
              <w:rPr>
                <w:rFonts w:asciiTheme="minorHAnsi" w:hAnsiTheme="minorHAnsi" w:cstheme="minorHAnsi"/>
              </w:rPr>
              <w:t>VGKC</w:t>
            </w:r>
            <w:r w:rsidRPr="00437714">
              <w:rPr>
                <w:rFonts w:asciiTheme="minorHAnsi" w:hAnsiTheme="minorHAnsi" w:cstheme="minorHAnsi"/>
                <w:lang w:val="el-GR"/>
              </w:rPr>
              <w:t xml:space="preserve"> εκχυλίσματα </w:t>
            </w:r>
            <w:proofErr w:type="spellStart"/>
            <w:r w:rsidRPr="00437714">
              <w:rPr>
                <w:rFonts w:asciiTheme="minorHAnsi" w:hAnsiTheme="minorHAnsi" w:cstheme="minorHAnsi"/>
                <w:lang w:val="el-GR"/>
              </w:rPr>
              <w:t>προσδεδεμένα</w:t>
            </w:r>
            <w:proofErr w:type="spellEnd"/>
            <w:r w:rsidRPr="00437714">
              <w:rPr>
                <w:rFonts w:asciiTheme="minorHAnsi" w:hAnsiTheme="minorHAnsi" w:cstheme="minorHAnsi"/>
                <w:lang w:val="el-GR"/>
              </w:rPr>
              <w:t xml:space="preserve"> με α-</w:t>
            </w:r>
            <w:proofErr w:type="spellStart"/>
            <w:r w:rsidRPr="00437714">
              <w:rPr>
                <w:rFonts w:asciiTheme="minorHAnsi" w:hAnsiTheme="minorHAnsi" w:cstheme="minorHAnsi"/>
                <w:lang w:val="el-GR"/>
              </w:rPr>
              <w:t>δενδροτοξίνη</w:t>
            </w:r>
            <w:proofErr w:type="spellEnd"/>
            <w:r w:rsidRPr="00437714">
              <w:rPr>
                <w:rFonts w:asciiTheme="minorHAnsi" w:hAnsiTheme="minorHAnsi" w:cstheme="minorHAnsi"/>
                <w:lang w:val="el-GR"/>
              </w:rPr>
              <w:t>-</w:t>
            </w:r>
            <w:proofErr w:type="spellStart"/>
            <w:r w:rsidRPr="00437714">
              <w:rPr>
                <w:rFonts w:asciiTheme="minorHAnsi" w:hAnsiTheme="minorHAnsi" w:cstheme="minorHAnsi"/>
                <w:lang w:val="el-GR"/>
              </w:rPr>
              <w:t>σημασμένη</w:t>
            </w:r>
            <w:proofErr w:type="spellEnd"/>
            <w:r w:rsidRPr="00437714">
              <w:rPr>
                <w:rFonts w:asciiTheme="minorHAnsi" w:hAnsiTheme="minorHAnsi" w:cstheme="minorHAnsi"/>
                <w:lang w:val="el-GR"/>
              </w:rPr>
              <w:t xml:space="preserve"> με Ιώδιο 125 (125</w:t>
            </w:r>
            <w:r w:rsidRPr="00437714">
              <w:rPr>
                <w:rFonts w:asciiTheme="minorHAnsi" w:hAnsiTheme="minorHAnsi" w:cstheme="minorHAnsi"/>
              </w:rPr>
              <w:t>I</w:t>
            </w:r>
            <w:r w:rsidRPr="00437714">
              <w:rPr>
                <w:rFonts w:asciiTheme="minorHAnsi" w:hAnsiTheme="minorHAnsi" w:cstheme="minorHAnsi"/>
                <w:lang w:val="el-GR"/>
              </w:rPr>
              <w:t xml:space="preserve">) για τον έλεγχο της ειδικής πρόσδεσης αντισωμάτων </w:t>
            </w:r>
            <w:proofErr w:type="gramStart"/>
            <w:r w:rsidRPr="00437714">
              <w:rPr>
                <w:rFonts w:asciiTheme="minorHAnsi" w:hAnsiTheme="minorHAnsi" w:cstheme="minorHAnsi"/>
                <w:lang w:val="el-GR"/>
              </w:rPr>
              <w:t>β)  δείγματα</w:t>
            </w:r>
            <w:proofErr w:type="gramEnd"/>
            <w:r w:rsidRPr="00437714">
              <w:rPr>
                <w:rFonts w:asciiTheme="minorHAnsi" w:hAnsiTheme="minorHAnsi" w:cstheme="minorHAnsi"/>
                <w:lang w:val="el-GR"/>
              </w:rPr>
              <w:t xml:space="preserve"> αναφοράς (</w:t>
            </w:r>
            <w:r w:rsidRPr="00437714">
              <w:rPr>
                <w:rFonts w:asciiTheme="minorHAnsi" w:hAnsiTheme="minorHAnsi" w:cstheme="minorHAnsi"/>
              </w:rPr>
              <w:t>controls</w:t>
            </w:r>
            <w:r w:rsidRPr="00437714">
              <w:rPr>
                <w:rFonts w:asciiTheme="minorHAnsi" w:hAnsiTheme="minorHAnsi" w:cstheme="minorHAnsi"/>
                <w:lang w:val="el-GR"/>
              </w:rPr>
              <w:t xml:space="preserve">, </w:t>
            </w:r>
            <w:r w:rsidRPr="00437714">
              <w:rPr>
                <w:rFonts w:asciiTheme="minorHAnsi" w:hAnsiTheme="minorHAnsi" w:cstheme="minorHAnsi"/>
              </w:rPr>
              <w:t>standards</w:t>
            </w:r>
            <w:r w:rsidRPr="00437714">
              <w:rPr>
                <w:rFonts w:asciiTheme="minorHAnsi" w:hAnsiTheme="minorHAnsi" w:cstheme="minorHAnsi"/>
                <w:lang w:val="el-GR"/>
              </w:rPr>
              <w:t xml:space="preserve">). γ) </w:t>
            </w:r>
            <w:proofErr w:type="spellStart"/>
            <w:r w:rsidRPr="00437714">
              <w:rPr>
                <w:rFonts w:asciiTheme="minorHAnsi" w:hAnsiTheme="minorHAnsi" w:cstheme="minorHAnsi"/>
                <w:lang w:val="el-GR"/>
              </w:rPr>
              <w:t>αντι</w:t>
            </w:r>
            <w:proofErr w:type="spellEnd"/>
            <w:r w:rsidRPr="00437714">
              <w:rPr>
                <w:rFonts w:asciiTheme="minorHAnsi" w:hAnsiTheme="minorHAnsi" w:cstheme="minorHAnsi"/>
                <w:lang w:val="el-GR"/>
              </w:rPr>
              <w:t>-ορό (</w:t>
            </w:r>
            <w:r w:rsidRPr="00437714">
              <w:rPr>
                <w:rFonts w:asciiTheme="minorHAnsi" w:hAnsiTheme="minorHAnsi" w:cstheme="minorHAnsi"/>
              </w:rPr>
              <w:t>anti</w:t>
            </w:r>
            <w:r w:rsidRPr="00437714">
              <w:rPr>
                <w:rFonts w:asciiTheme="minorHAnsi" w:hAnsiTheme="minorHAnsi" w:cstheme="minorHAnsi"/>
                <w:lang w:val="el-GR"/>
              </w:rPr>
              <w:t xml:space="preserve">- </w:t>
            </w:r>
            <w:r w:rsidRPr="00437714">
              <w:rPr>
                <w:rFonts w:asciiTheme="minorHAnsi" w:hAnsiTheme="minorHAnsi" w:cstheme="minorHAnsi"/>
              </w:rPr>
              <w:t>human</w:t>
            </w:r>
            <w:r w:rsidRPr="00437714">
              <w:rPr>
                <w:rFonts w:asciiTheme="minorHAnsi" w:hAnsiTheme="minorHAnsi" w:cstheme="minorHAnsi"/>
                <w:lang w:val="el-GR"/>
              </w:rPr>
              <w:t xml:space="preserve"> </w:t>
            </w:r>
            <w:r w:rsidRPr="00437714">
              <w:rPr>
                <w:rFonts w:asciiTheme="minorHAnsi" w:hAnsiTheme="minorHAnsi" w:cstheme="minorHAnsi"/>
              </w:rPr>
              <w:t>IgG</w:t>
            </w:r>
            <w:r w:rsidRPr="00437714">
              <w:rPr>
                <w:rFonts w:asciiTheme="minorHAnsi" w:hAnsiTheme="minorHAnsi" w:cstheme="minorHAnsi"/>
                <w:lang w:val="el-GR"/>
              </w:rPr>
              <w:t xml:space="preserve">) δ) διάλυμα ανασύστασης. Το </w:t>
            </w:r>
            <w:proofErr w:type="spellStart"/>
            <w:r w:rsidRPr="00437714">
              <w:rPr>
                <w:rFonts w:asciiTheme="minorHAnsi" w:hAnsiTheme="minorHAnsi" w:cstheme="minorHAnsi"/>
                <w:lang w:val="el-GR"/>
              </w:rPr>
              <w:t>κιτ</w:t>
            </w:r>
            <w:proofErr w:type="spellEnd"/>
            <w:r w:rsidRPr="00437714">
              <w:rPr>
                <w:rFonts w:asciiTheme="minorHAnsi" w:hAnsiTheme="minorHAnsi" w:cstheme="minorHAnsi"/>
                <w:lang w:val="el-GR"/>
              </w:rPr>
              <w:t xml:space="preserve"> να καλύπτει τουλάχιστον 10 αντιδράσεις και να μην υπερβαίνει τα 40</w:t>
            </w:r>
            <w:proofErr w:type="spellStart"/>
            <w:r w:rsidRPr="00437714">
              <w:rPr>
                <w:rFonts w:asciiTheme="minorHAnsi" w:hAnsiTheme="minorHAnsi" w:cstheme="minorHAnsi"/>
              </w:rPr>
              <w:t>KBq</w:t>
            </w:r>
            <w:proofErr w:type="spellEnd"/>
            <w:r w:rsidRPr="00437714">
              <w:rPr>
                <w:rFonts w:asciiTheme="minorHAnsi" w:hAnsiTheme="minorHAnsi" w:cstheme="minorHAnsi"/>
                <w:lang w:val="el-GR"/>
              </w:rPr>
              <w:t xml:space="preserve">. </w:t>
            </w:r>
            <w:proofErr w:type="spellStart"/>
            <w:r w:rsidRPr="00437714">
              <w:rPr>
                <w:rFonts w:asciiTheme="minorHAnsi" w:hAnsiTheme="minorHAnsi" w:cstheme="minorHAnsi"/>
              </w:rPr>
              <w:t>Το</w:t>
            </w:r>
            <w:proofErr w:type="spellEnd"/>
            <w:r w:rsidRPr="00437714">
              <w:rPr>
                <w:rFonts w:asciiTheme="minorHAnsi" w:hAnsiTheme="minorHAnsi" w:cstheme="minorHAnsi"/>
              </w:rPr>
              <w:t xml:space="preserve"> kit να </w:t>
            </w:r>
            <w:proofErr w:type="spellStart"/>
            <w:r w:rsidRPr="00437714">
              <w:rPr>
                <w:rFonts w:asciiTheme="minorHAnsi" w:hAnsiTheme="minorHAnsi" w:cstheme="minorHAnsi"/>
              </w:rPr>
              <w:t>φέρει</w:t>
            </w:r>
            <w:proofErr w:type="spellEnd"/>
            <w:r w:rsidRPr="00437714">
              <w:rPr>
                <w:rFonts w:asciiTheme="minorHAnsi" w:hAnsiTheme="minorHAnsi" w:cstheme="minorHAnsi"/>
              </w:rPr>
              <w:t xml:space="preserve"> </w:t>
            </w:r>
            <w:proofErr w:type="spellStart"/>
            <w:r w:rsidRPr="00437714">
              <w:rPr>
                <w:rFonts w:asciiTheme="minorHAnsi" w:hAnsiTheme="minorHAnsi" w:cstheme="minorHAnsi"/>
              </w:rPr>
              <w:t>σήμ</w:t>
            </w:r>
            <w:proofErr w:type="spellEnd"/>
            <w:r w:rsidRPr="00437714">
              <w:rPr>
                <w:rFonts w:asciiTheme="minorHAnsi" w:hAnsiTheme="minorHAnsi" w:cstheme="minorHAnsi"/>
              </w:rPr>
              <w:t>ανση CE/IVD.</w:t>
            </w:r>
          </w:p>
        </w:tc>
        <w:tc>
          <w:tcPr>
            <w:tcW w:w="521" w:type="pct"/>
          </w:tcPr>
          <w:p w:rsidR="001605C3" w:rsidRPr="00437714" w:rsidRDefault="001605C3" w:rsidP="00C6103B">
            <w:pPr>
              <w:rPr>
                <w:rFonts w:asciiTheme="minorHAnsi" w:hAnsiTheme="minorHAnsi" w:cstheme="minorHAnsi"/>
                <w:lang w:val="el-GR"/>
              </w:rPr>
            </w:pPr>
          </w:p>
        </w:tc>
        <w:tc>
          <w:tcPr>
            <w:tcW w:w="592" w:type="pct"/>
          </w:tcPr>
          <w:p w:rsidR="001605C3" w:rsidRPr="00437714" w:rsidRDefault="001605C3" w:rsidP="00C6103B">
            <w:pPr>
              <w:rPr>
                <w:rFonts w:asciiTheme="minorHAnsi" w:hAnsiTheme="minorHAnsi" w:cstheme="minorHAnsi"/>
                <w:lang w:val="el-GR"/>
              </w:rPr>
            </w:pPr>
          </w:p>
        </w:tc>
        <w:tc>
          <w:tcPr>
            <w:tcW w:w="841" w:type="pct"/>
          </w:tcPr>
          <w:p w:rsidR="001605C3" w:rsidRPr="00437714" w:rsidRDefault="001605C3" w:rsidP="00C6103B">
            <w:pPr>
              <w:rPr>
                <w:rFonts w:asciiTheme="minorHAnsi" w:hAnsiTheme="minorHAnsi" w:cstheme="minorHAnsi"/>
                <w:lang w:val="el-GR"/>
              </w:rPr>
            </w:pPr>
          </w:p>
        </w:tc>
      </w:tr>
      <w:tr w:rsidR="001605C3" w:rsidRPr="00437714" w:rsidTr="000B3546">
        <w:trPr>
          <w:trHeight w:val="915"/>
          <w:jc w:val="right"/>
        </w:trPr>
        <w:tc>
          <w:tcPr>
            <w:tcW w:w="314" w:type="pct"/>
            <w:shd w:val="clear" w:color="auto" w:fill="auto"/>
            <w:noWrap/>
            <w:vAlign w:val="center"/>
          </w:tcPr>
          <w:p w:rsidR="001605C3" w:rsidRPr="00437714" w:rsidRDefault="001605C3" w:rsidP="00C6103B">
            <w:pPr>
              <w:jc w:val="right"/>
              <w:rPr>
                <w:rFonts w:asciiTheme="minorHAnsi" w:hAnsiTheme="minorHAnsi" w:cstheme="minorHAnsi"/>
                <w:color w:val="000000"/>
              </w:rPr>
            </w:pPr>
            <w:r w:rsidRPr="00437714">
              <w:rPr>
                <w:rFonts w:asciiTheme="minorHAnsi" w:hAnsiTheme="minorHAnsi" w:cstheme="minorHAnsi"/>
                <w:color w:val="000000"/>
              </w:rPr>
              <w:t>4.5</w:t>
            </w:r>
          </w:p>
        </w:tc>
        <w:tc>
          <w:tcPr>
            <w:tcW w:w="2732" w:type="pct"/>
            <w:shd w:val="clear" w:color="auto" w:fill="auto"/>
            <w:vAlign w:val="bottom"/>
          </w:tcPr>
          <w:p w:rsidR="001605C3" w:rsidRPr="00437714" w:rsidRDefault="001605C3" w:rsidP="00C6103B">
            <w:pPr>
              <w:rPr>
                <w:rFonts w:asciiTheme="minorHAnsi" w:hAnsiTheme="minorHAnsi" w:cstheme="minorHAnsi"/>
                <w:sz w:val="24"/>
              </w:rPr>
            </w:pPr>
            <w:r w:rsidRPr="00437714">
              <w:rPr>
                <w:rFonts w:asciiTheme="minorHAnsi" w:hAnsiTheme="minorHAnsi" w:cstheme="minorHAnsi"/>
                <w:lang w:val="el-GR"/>
              </w:rPr>
              <w:t xml:space="preserve">Η μέθοδος να αναφέρεται σε </w:t>
            </w:r>
            <w:proofErr w:type="spellStart"/>
            <w:r w:rsidRPr="00437714">
              <w:rPr>
                <w:rFonts w:asciiTheme="minorHAnsi" w:hAnsiTheme="minorHAnsi" w:cstheme="minorHAnsi"/>
                <w:lang w:val="el-GR"/>
              </w:rPr>
              <w:t>ραδιοανοσολογικό</w:t>
            </w:r>
            <w:proofErr w:type="spellEnd"/>
            <w:r w:rsidRPr="00437714">
              <w:rPr>
                <w:rFonts w:asciiTheme="minorHAnsi" w:hAnsiTheme="minorHAnsi" w:cstheme="minorHAnsi"/>
                <w:lang w:val="el-GR"/>
              </w:rPr>
              <w:t xml:space="preserve"> προσδιορισμό (</w:t>
            </w:r>
            <w:r w:rsidRPr="00437714">
              <w:rPr>
                <w:rFonts w:asciiTheme="minorHAnsi" w:hAnsiTheme="minorHAnsi" w:cstheme="minorHAnsi"/>
              </w:rPr>
              <w:t>RIA</w:t>
            </w:r>
            <w:r w:rsidRPr="00437714">
              <w:rPr>
                <w:rFonts w:asciiTheme="minorHAnsi" w:hAnsiTheme="minorHAnsi" w:cstheme="minorHAnsi"/>
                <w:lang w:val="el-GR"/>
              </w:rPr>
              <w:t xml:space="preserve">: </w:t>
            </w:r>
            <w:proofErr w:type="spellStart"/>
            <w:r w:rsidRPr="00437714">
              <w:rPr>
                <w:rFonts w:asciiTheme="minorHAnsi" w:hAnsiTheme="minorHAnsi" w:cstheme="minorHAnsi"/>
                <w:lang w:val="el-GR"/>
              </w:rPr>
              <w:t>ραδιο</w:t>
            </w:r>
            <w:proofErr w:type="spellEnd"/>
            <w:r w:rsidRPr="00437714">
              <w:rPr>
                <w:rFonts w:asciiTheme="minorHAnsi" w:hAnsiTheme="minorHAnsi" w:cstheme="minorHAnsi"/>
                <w:lang w:val="el-GR"/>
              </w:rPr>
              <w:t xml:space="preserve"> </w:t>
            </w:r>
            <w:proofErr w:type="spellStart"/>
            <w:r w:rsidRPr="00437714">
              <w:rPr>
                <w:rFonts w:asciiTheme="minorHAnsi" w:hAnsiTheme="minorHAnsi" w:cstheme="minorHAnsi"/>
                <w:lang w:val="el-GR"/>
              </w:rPr>
              <w:t>ανοσοπροσρόφηση</w:t>
            </w:r>
            <w:proofErr w:type="spellEnd"/>
            <w:r w:rsidRPr="00437714">
              <w:rPr>
                <w:rFonts w:asciiTheme="minorHAnsi" w:hAnsiTheme="minorHAnsi" w:cstheme="minorHAnsi"/>
                <w:lang w:val="el-GR"/>
              </w:rPr>
              <w:t xml:space="preserve">) σε ανθρώπινο δείγμα. </w:t>
            </w:r>
            <w:r w:rsidRPr="00437714">
              <w:rPr>
                <w:rFonts w:asciiTheme="minorHAnsi" w:hAnsiTheme="minorHAnsi" w:cstheme="minorHAnsi"/>
              </w:rPr>
              <w:t>To</w:t>
            </w:r>
            <w:r w:rsidRPr="00437714">
              <w:rPr>
                <w:rFonts w:asciiTheme="minorHAnsi" w:hAnsiTheme="minorHAnsi" w:cstheme="minorHAnsi"/>
                <w:lang w:val="el-GR"/>
              </w:rPr>
              <w:t xml:space="preserve"> </w:t>
            </w:r>
            <w:r w:rsidRPr="00437714">
              <w:rPr>
                <w:rFonts w:asciiTheme="minorHAnsi" w:hAnsiTheme="minorHAnsi" w:cstheme="minorHAnsi"/>
              </w:rPr>
              <w:t>kit</w:t>
            </w:r>
            <w:r w:rsidRPr="00437714">
              <w:rPr>
                <w:rFonts w:asciiTheme="minorHAnsi" w:hAnsiTheme="minorHAnsi" w:cstheme="minorHAnsi"/>
                <w:lang w:val="el-GR"/>
              </w:rPr>
              <w:t xml:space="preserve"> να είναι πλήρες και να περιέχει: α) </w:t>
            </w:r>
            <w:r w:rsidRPr="00437714">
              <w:rPr>
                <w:rFonts w:asciiTheme="minorHAnsi" w:hAnsiTheme="minorHAnsi" w:cstheme="minorHAnsi"/>
                <w:lang w:val="en-US"/>
              </w:rPr>
              <w:t>N</w:t>
            </w:r>
            <w:r w:rsidRPr="00437714">
              <w:rPr>
                <w:rFonts w:asciiTheme="minorHAnsi" w:hAnsiTheme="minorHAnsi" w:cstheme="minorHAnsi"/>
                <w:lang w:val="el-GR"/>
              </w:rPr>
              <w:t>-</w:t>
            </w:r>
            <w:r w:rsidRPr="00437714">
              <w:rPr>
                <w:rFonts w:asciiTheme="minorHAnsi" w:hAnsiTheme="minorHAnsi" w:cstheme="minorHAnsi"/>
              </w:rPr>
              <w:t>VGCC</w:t>
            </w:r>
            <w:r w:rsidRPr="00437714">
              <w:rPr>
                <w:rFonts w:asciiTheme="minorHAnsi" w:hAnsiTheme="minorHAnsi" w:cstheme="minorHAnsi"/>
                <w:lang w:val="el-GR"/>
              </w:rPr>
              <w:t xml:space="preserve"> εκχυλίσματα </w:t>
            </w:r>
            <w:proofErr w:type="spellStart"/>
            <w:r w:rsidRPr="00437714">
              <w:rPr>
                <w:rFonts w:asciiTheme="minorHAnsi" w:hAnsiTheme="minorHAnsi" w:cstheme="minorHAnsi"/>
                <w:lang w:val="el-GR"/>
              </w:rPr>
              <w:t>προσδεδεμένα</w:t>
            </w:r>
            <w:proofErr w:type="spellEnd"/>
            <w:r w:rsidRPr="00437714">
              <w:rPr>
                <w:rFonts w:asciiTheme="minorHAnsi" w:hAnsiTheme="minorHAnsi" w:cstheme="minorHAnsi"/>
                <w:lang w:val="el-GR"/>
              </w:rPr>
              <w:t xml:space="preserve"> με ω -</w:t>
            </w:r>
            <w:proofErr w:type="spellStart"/>
            <w:r w:rsidRPr="00437714">
              <w:rPr>
                <w:rFonts w:asciiTheme="minorHAnsi" w:hAnsiTheme="minorHAnsi" w:cstheme="minorHAnsi"/>
              </w:rPr>
              <w:t>concotoxin</w:t>
            </w:r>
            <w:proofErr w:type="spellEnd"/>
            <w:r w:rsidRPr="00437714">
              <w:rPr>
                <w:rFonts w:asciiTheme="minorHAnsi" w:hAnsiTheme="minorHAnsi" w:cstheme="minorHAnsi"/>
                <w:lang w:val="el-GR"/>
              </w:rPr>
              <w:t xml:space="preserve"> </w:t>
            </w:r>
            <w:r w:rsidRPr="00437714">
              <w:rPr>
                <w:rFonts w:asciiTheme="minorHAnsi" w:hAnsiTheme="minorHAnsi" w:cstheme="minorHAnsi"/>
                <w:lang w:val="en-US"/>
              </w:rPr>
              <w:t>CVIA</w:t>
            </w:r>
            <w:r w:rsidRPr="00437714">
              <w:rPr>
                <w:rFonts w:asciiTheme="minorHAnsi" w:hAnsiTheme="minorHAnsi" w:cstheme="minorHAnsi"/>
                <w:lang w:val="el-GR"/>
              </w:rPr>
              <w:t xml:space="preserve"> </w:t>
            </w:r>
            <w:proofErr w:type="spellStart"/>
            <w:r w:rsidRPr="00437714">
              <w:rPr>
                <w:rFonts w:asciiTheme="minorHAnsi" w:hAnsiTheme="minorHAnsi" w:cstheme="minorHAnsi"/>
                <w:lang w:val="el-GR"/>
              </w:rPr>
              <w:t>σημασμένη</w:t>
            </w:r>
            <w:proofErr w:type="spellEnd"/>
            <w:r w:rsidRPr="00437714">
              <w:rPr>
                <w:rFonts w:asciiTheme="minorHAnsi" w:hAnsiTheme="minorHAnsi" w:cstheme="minorHAnsi"/>
                <w:lang w:val="el-GR"/>
              </w:rPr>
              <w:t xml:space="preserve"> με Ιώδιο 125 (125</w:t>
            </w:r>
            <w:r w:rsidRPr="00437714">
              <w:rPr>
                <w:rFonts w:asciiTheme="minorHAnsi" w:hAnsiTheme="minorHAnsi" w:cstheme="minorHAnsi"/>
              </w:rPr>
              <w:t>I</w:t>
            </w:r>
            <w:r w:rsidRPr="00437714">
              <w:rPr>
                <w:rFonts w:asciiTheme="minorHAnsi" w:hAnsiTheme="minorHAnsi" w:cstheme="minorHAnsi"/>
                <w:lang w:val="el-GR"/>
              </w:rPr>
              <w:t xml:space="preserve">) για τον έλεγχο της ειδικής πρόσδεσης αντισωμάτων </w:t>
            </w:r>
            <w:proofErr w:type="gramStart"/>
            <w:r w:rsidRPr="00437714">
              <w:rPr>
                <w:rFonts w:asciiTheme="minorHAnsi" w:hAnsiTheme="minorHAnsi" w:cstheme="minorHAnsi"/>
                <w:lang w:val="el-GR"/>
              </w:rPr>
              <w:t>β)  δείγματα</w:t>
            </w:r>
            <w:proofErr w:type="gramEnd"/>
            <w:r w:rsidRPr="00437714">
              <w:rPr>
                <w:rFonts w:asciiTheme="minorHAnsi" w:hAnsiTheme="minorHAnsi" w:cstheme="minorHAnsi"/>
                <w:lang w:val="el-GR"/>
              </w:rPr>
              <w:t xml:space="preserve"> αναφοράς (</w:t>
            </w:r>
            <w:r w:rsidRPr="00437714">
              <w:rPr>
                <w:rFonts w:asciiTheme="minorHAnsi" w:hAnsiTheme="minorHAnsi" w:cstheme="minorHAnsi"/>
              </w:rPr>
              <w:t>controls</w:t>
            </w:r>
            <w:r w:rsidRPr="00437714">
              <w:rPr>
                <w:rFonts w:asciiTheme="minorHAnsi" w:hAnsiTheme="minorHAnsi" w:cstheme="minorHAnsi"/>
                <w:lang w:val="el-GR"/>
              </w:rPr>
              <w:t xml:space="preserve">, </w:t>
            </w:r>
            <w:r w:rsidRPr="00437714">
              <w:rPr>
                <w:rFonts w:asciiTheme="minorHAnsi" w:hAnsiTheme="minorHAnsi" w:cstheme="minorHAnsi"/>
              </w:rPr>
              <w:t>standards</w:t>
            </w:r>
            <w:r w:rsidRPr="00437714">
              <w:rPr>
                <w:rFonts w:asciiTheme="minorHAnsi" w:hAnsiTheme="minorHAnsi" w:cstheme="minorHAnsi"/>
                <w:lang w:val="el-GR"/>
              </w:rPr>
              <w:t xml:space="preserve">). γ) </w:t>
            </w:r>
            <w:proofErr w:type="spellStart"/>
            <w:r w:rsidRPr="00437714">
              <w:rPr>
                <w:rFonts w:asciiTheme="minorHAnsi" w:hAnsiTheme="minorHAnsi" w:cstheme="minorHAnsi"/>
                <w:lang w:val="el-GR"/>
              </w:rPr>
              <w:t>αντι</w:t>
            </w:r>
            <w:proofErr w:type="spellEnd"/>
            <w:r w:rsidRPr="00437714">
              <w:rPr>
                <w:rFonts w:asciiTheme="minorHAnsi" w:hAnsiTheme="minorHAnsi" w:cstheme="minorHAnsi"/>
                <w:lang w:val="el-GR"/>
              </w:rPr>
              <w:t>-ορό (</w:t>
            </w:r>
            <w:r w:rsidRPr="00437714">
              <w:rPr>
                <w:rFonts w:asciiTheme="minorHAnsi" w:hAnsiTheme="minorHAnsi" w:cstheme="minorHAnsi"/>
              </w:rPr>
              <w:t>anti</w:t>
            </w:r>
            <w:r w:rsidRPr="00437714">
              <w:rPr>
                <w:rFonts w:asciiTheme="minorHAnsi" w:hAnsiTheme="minorHAnsi" w:cstheme="minorHAnsi"/>
                <w:lang w:val="el-GR"/>
              </w:rPr>
              <w:t xml:space="preserve">- </w:t>
            </w:r>
            <w:r w:rsidRPr="00437714">
              <w:rPr>
                <w:rFonts w:asciiTheme="minorHAnsi" w:hAnsiTheme="minorHAnsi" w:cstheme="minorHAnsi"/>
              </w:rPr>
              <w:t>human</w:t>
            </w:r>
            <w:r w:rsidRPr="00437714">
              <w:rPr>
                <w:rFonts w:asciiTheme="minorHAnsi" w:hAnsiTheme="minorHAnsi" w:cstheme="minorHAnsi"/>
                <w:lang w:val="el-GR"/>
              </w:rPr>
              <w:t xml:space="preserve"> </w:t>
            </w:r>
            <w:r w:rsidRPr="00437714">
              <w:rPr>
                <w:rFonts w:asciiTheme="minorHAnsi" w:hAnsiTheme="minorHAnsi" w:cstheme="minorHAnsi"/>
              </w:rPr>
              <w:t>IgG</w:t>
            </w:r>
            <w:r w:rsidRPr="00437714">
              <w:rPr>
                <w:rFonts w:asciiTheme="minorHAnsi" w:hAnsiTheme="minorHAnsi" w:cstheme="minorHAnsi"/>
                <w:lang w:val="el-GR"/>
              </w:rPr>
              <w:t xml:space="preserve">) ε) διάλυμα ανασύστασης ζ) πλυστικά διαλύματα. </w:t>
            </w:r>
            <w:proofErr w:type="spellStart"/>
            <w:r w:rsidRPr="00437714">
              <w:rPr>
                <w:rFonts w:asciiTheme="minorHAnsi" w:hAnsiTheme="minorHAnsi" w:cstheme="minorHAnsi"/>
              </w:rPr>
              <w:t>Το</w:t>
            </w:r>
            <w:proofErr w:type="spellEnd"/>
            <w:r w:rsidRPr="00437714">
              <w:rPr>
                <w:rFonts w:asciiTheme="minorHAnsi" w:hAnsiTheme="minorHAnsi" w:cstheme="minorHAnsi"/>
              </w:rPr>
              <w:t xml:space="preserve"> </w:t>
            </w:r>
            <w:proofErr w:type="spellStart"/>
            <w:r w:rsidRPr="00437714">
              <w:rPr>
                <w:rFonts w:asciiTheme="minorHAnsi" w:hAnsiTheme="minorHAnsi" w:cstheme="minorHAnsi"/>
              </w:rPr>
              <w:t>κιτ</w:t>
            </w:r>
            <w:proofErr w:type="spellEnd"/>
            <w:r w:rsidRPr="00437714">
              <w:rPr>
                <w:rFonts w:asciiTheme="minorHAnsi" w:hAnsiTheme="minorHAnsi" w:cstheme="minorHAnsi"/>
              </w:rPr>
              <w:t xml:space="preserve"> να κα</w:t>
            </w:r>
            <w:proofErr w:type="spellStart"/>
            <w:r w:rsidRPr="00437714">
              <w:rPr>
                <w:rFonts w:asciiTheme="minorHAnsi" w:hAnsiTheme="minorHAnsi" w:cstheme="minorHAnsi"/>
              </w:rPr>
              <w:t>λύ</w:t>
            </w:r>
            <w:proofErr w:type="spellEnd"/>
            <w:r w:rsidRPr="00437714">
              <w:rPr>
                <w:rFonts w:asciiTheme="minorHAnsi" w:hAnsiTheme="minorHAnsi" w:cstheme="minorHAnsi"/>
              </w:rPr>
              <w:t xml:space="preserve">πτει </w:t>
            </w:r>
            <w:proofErr w:type="spellStart"/>
            <w:r w:rsidRPr="00437714">
              <w:rPr>
                <w:rFonts w:asciiTheme="minorHAnsi" w:hAnsiTheme="minorHAnsi" w:cstheme="minorHAnsi"/>
              </w:rPr>
              <w:t>τουλάχιστον</w:t>
            </w:r>
            <w:proofErr w:type="spellEnd"/>
            <w:r w:rsidRPr="00437714">
              <w:rPr>
                <w:rFonts w:asciiTheme="minorHAnsi" w:hAnsiTheme="minorHAnsi" w:cstheme="minorHAnsi"/>
              </w:rPr>
              <w:t xml:space="preserve"> 10 α</w:t>
            </w:r>
            <w:proofErr w:type="spellStart"/>
            <w:r w:rsidRPr="00437714">
              <w:rPr>
                <w:rFonts w:asciiTheme="minorHAnsi" w:hAnsiTheme="minorHAnsi" w:cstheme="minorHAnsi"/>
              </w:rPr>
              <w:t>ντιδράσεις</w:t>
            </w:r>
            <w:proofErr w:type="spellEnd"/>
            <w:r w:rsidRPr="00437714">
              <w:rPr>
                <w:rFonts w:asciiTheme="minorHAnsi" w:hAnsiTheme="minorHAnsi" w:cstheme="minorHAnsi"/>
              </w:rPr>
              <w:t>.</w:t>
            </w:r>
          </w:p>
        </w:tc>
        <w:tc>
          <w:tcPr>
            <w:tcW w:w="521" w:type="pct"/>
          </w:tcPr>
          <w:p w:rsidR="001605C3" w:rsidRPr="00437714" w:rsidRDefault="001605C3" w:rsidP="00C6103B">
            <w:pPr>
              <w:rPr>
                <w:rFonts w:asciiTheme="minorHAnsi" w:hAnsiTheme="minorHAnsi" w:cstheme="minorHAnsi"/>
                <w:lang w:val="el-GR"/>
              </w:rPr>
            </w:pPr>
          </w:p>
        </w:tc>
        <w:tc>
          <w:tcPr>
            <w:tcW w:w="592" w:type="pct"/>
          </w:tcPr>
          <w:p w:rsidR="001605C3" w:rsidRPr="00437714" w:rsidRDefault="001605C3" w:rsidP="00C6103B">
            <w:pPr>
              <w:rPr>
                <w:rFonts w:asciiTheme="minorHAnsi" w:hAnsiTheme="minorHAnsi" w:cstheme="minorHAnsi"/>
                <w:lang w:val="el-GR"/>
              </w:rPr>
            </w:pPr>
          </w:p>
        </w:tc>
        <w:tc>
          <w:tcPr>
            <w:tcW w:w="841" w:type="pct"/>
          </w:tcPr>
          <w:p w:rsidR="001605C3" w:rsidRPr="00437714" w:rsidRDefault="001605C3" w:rsidP="00C6103B">
            <w:pPr>
              <w:rPr>
                <w:rFonts w:asciiTheme="minorHAnsi" w:hAnsiTheme="minorHAnsi" w:cstheme="minorHAnsi"/>
                <w:lang w:val="el-GR"/>
              </w:rPr>
            </w:pPr>
          </w:p>
        </w:tc>
      </w:tr>
      <w:tr w:rsidR="001605C3" w:rsidRPr="00437714" w:rsidTr="000B3546">
        <w:trPr>
          <w:trHeight w:val="915"/>
          <w:jc w:val="right"/>
        </w:trPr>
        <w:tc>
          <w:tcPr>
            <w:tcW w:w="314" w:type="pct"/>
            <w:shd w:val="clear" w:color="auto" w:fill="auto"/>
            <w:noWrap/>
            <w:vAlign w:val="center"/>
          </w:tcPr>
          <w:p w:rsidR="001605C3" w:rsidRPr="00437714" w:rsidRDefault="001605C3" w:rsidP="00C6103B">
            <w:pPr>
              <w:jc w:val="center"/>
              <w:rPr>
                <w:rFonts w:asciiTheme="minorHAnsi" w:hAnsiTheme="minorHAnsi" w:cstheme="minorHAnsi"/>
                <w:color w:val="000000"/>
              </w:rPr>
            </w:pPr>
            <w:r w:rsidRPr="00437714">
              <w:rPr>
                <w:rFonts w:asciiTheme="minorHAnsi" w:hAnsiTheme="minorHAnsi" w:cstheme="minorHAnsi"/>
                <w:color w:val="000000"/>
                <w:lang w:val="el-GR"/>
              </w:rPr>
              <w:t xml:space="preserve"> </w:t>
            </w:r>
            <w:r w:rsidRPr="00437714">
              <w:rPr>
                <w:rFonts w:asciiTheme="minorHAnsi" w:hAnsiTheme="minorHAnsi" w:cstheme="minorHAnsi"/>
                <w:color w:val="000000"/>
              </w:rPr>
              <w:t>4.6</w:t>
            </w:r>
          </w:p>
        </w:tc>
        <w:tc>
          <w:tcPr>
            <w:tcW w:w="2732" w:type="pct"/>
            <w:shd w:val="clear" w:color="auto" w:fill="auto"/>
            <w:vAlign w:val="center"/>
          </w:tcPr>
          <w:p w:rsidR="001605C3" w:rsidRPr="00437714" w:rsidRDefault="001605C3" w:rsidP="00C6103B">
            <w:pPr>
              <w:rPr>
                <w:rFonts w:asciiTheme="minorHAnsi" w:hAnsiTheme="minorHAnsi" w:cstheme="minorHAnsi"/>
                <w:sz w:val="24"/>
              </w:rPr>
            </w:pPr>
            <w:r w:rsidRPr="00437714">
              <w:rPr>
                <w:rFonts w:asciiTheme="minorHAnsi" w:hAnsiTheme="minorHAnsi" w:cstheme="minorHAnsi"/>
                <w:lang w:val="el-GR"/>
              </w:rPr>
              <w:t xml:space="preserve">Η μέθοδος να αναφέρεται σε </w:t>
            </w:r>
            <w:proofErr w:type="spellStart"/>
            <w:r w:rsidRPr="00437714">
              <w:rPr>
                <w:rFonts w:asciiTheme="minorHAnsi" w:hAnsiTheme="minorHAnsi" w:cstheme="minorHAnsi"/>
                <w:lang w:val="el-GR"/>
              </w:rPr>
              <w:t>ραδιοανοσολογικό</w:t>
            </w:r>
            <w:proofErr w:type="spellEnd"/>
            <w:r w:rsidRPr="00437714">
              <w:rPr>
                <w:rFonts w:asciiTheme="minorHAnsi" w:hAnsiTheme="minorHAnsi" w:cstheme="minorHAnsi"/>
                <w:lang w:val="el-GR"/>
              </w:rPr>
              <w:t xml:space="preserve"> προσδιορισμό (</w:t>
            </w:r>
            <w:r w:rsidRPr="00437714">
              <w:rPr>
                <w:rFonts w:asciiTheme="minorHAnsi" w:hAnsiTheme="minorHAnsi" w:cstheme="minorHAnsi"/>
              </w:rPr>
              <w:t>RIA</w:t>
            </w:r>
            <w:r w:rsidRPr="00437714">
              <w:rPr>
                <w:rFonts w:asciiTheme="minorHAnsi" w:hAnsiTheme="minorHAnsi" w:cstheme="minorHAnsi"/>
                <w:lang w:val="el-GR"/>
              </w:rPr>
              <w:t xml:space="preserve">: </w:t>
            </w:r>
            <w:proofErr w:type="spellStart"/>
            <w:r w:rsidRPr="00437714">
              <w:rPr>
                <w:rFonts w:asciiTheme="minorHAnsi" w:hAnsiTheme="minorHAnsi" w:cstheme="minorHAnsi"/>
                <w:lang w:val="el-GR"/>
              </w:rPr>
              <w:t>ραδιο</w:t>
            </w:r>
            <w:proofErr w:type="spellEnd"/>
            <w:r w:rsidRPr="00437714">
              <w:rPr>
                <w:rFonts w:asciiTheme="minorHAnsi" w:hAnsiTheme="minorHAnsi" w:cstheme="minorHAnsi"/>
                <w:lang w:val="el-GR"/>
              </w:rPr>
              <w:t xml:space="preserve"> </w:t>
            </w:r>
            <w:proofErr w:type="spellStart"/>
            <w:r w:rsidRPr="00437714">
              <w:rPr>
                <w:rFonts w:asciiTheme="minorHAnsi" w:hAnsiTheme="minorHAnsi" w:cstheme="minorHAnsi"/>
                <w:lang w:val="el-GR"/>
              </w:rPr>
              <w:t>ανοσοπροσρόφηση</w:t>
            </w:r>
            <w:proofErr w:type="spellEnd"/>
            <w:r w:rsidRPr="00437714">
              <w:rPr>
                <w:rFonts w:asciiTheme="minorHAnsi" w:hAnsiTheme="minorHAnsi" w:cstheme="minorHAnsi"/>
                <w:lang w:val="el-GR"/>
              </w:rPr>
              <w:t xml:space="preserve">)  σε ανθρώπινο δείγμα. </w:t>
            </w:r>
            <w:r w:rsidRPr="00437714">
              <w:rPr>
                <w:rFonts w:asciiTheme="minorHAnsi" w:hAnsiTheme="minorHAnsi" w:cstheme="minorHAnsi"/>
              </w:rPr>
              <w:t>To</w:t>
            </w:r>
            <w:r w:rsidRPr="00437714">
              <w:rPr>
                <w:rFonts w:asciiTheme="minorHAnsi" w:hAnsiTheme="minorHAnsi" w:cstheme="minorHAnsi"/>
                <w:lang w:val="el-GR"/>
              </w:rPr>
              <w:t xml:space="preserve"> </w:t>
            </w:r>
            <w:r w:rsidRPr="00437714">
              <w:rPr>
                <w:rFonts w:asciiTheme="minorHAnsi" w:hAnsiTheme="minorHAnsi" w:cstheme="minorHAnsi"/>
              </w:rPr>
              <w:lastRenderedPageBreak/>
              <w:t>kit</w:t>
            </w:r>
            <w:r w:rsidRPr="00437714">
              <w:rPr>
                <w:rFonts w:asciiTheme="minorHAnsi" w:hAnsiTheme="minorHAnsi" w:cstheme="minorHAnsi"/>
                <w:lang w:val="el-GR"/>
              </w:rPr>
              <w:t xml:space="preserve"> να είναι πλήρες και να περιέχει: α) </w:t>
            </w:r>
            <w:r w:rsidRPr="00437714">
              <w:rPr>
                <w:rFonts w:asciiTheme="minorHAnsi" w:hAnsiTheme="minorHAnsi" w:cstheme="minorHAnsi"/>
                <w:lang w:val="en-US"/>
              </w:rPr>
              <w:t>g</w:t>
            </w:r>
            <w:proofErr w:type="spellStart"/>
            <w:r w:rsidRPr="00437714">
              <w:rPr>
                <w:rFonts w:asciiTheme="minorHAnsi" w:hAnsiTheme="minorHAnsi" w:cstheme="minorHAnsi"/>
              </w:rPr>
              <w:t>AChR</w:t>
            </w:r>
            <w:proofErr w:type="spellEnd"/>
            <w:r w:rsidRPr="00437714">
              <w:rPr>
                <w:rFonts w:asciiTheme="minorHAnsi" w:hAnsiTheme="minorHAnsi" w:cstheme="minorHAnsi"/>
                <w:lang w:val="el-GR"/>
              </w:rPr>
              <w:t xml:space="preserve"> </w:t>
            </w:r>
            <w:proofErr w:type="spellStart"/>
            <w:r w:rsidRPr="00437714">
              <w:rPr>
                <w:rFonts w:asciiTheme="minorHAnsi" w:hAnsiTheme="minorHAnsi" w:cstheme="minorHAnsi"/>
                <w:lang w:val="el-GR"/>
              </w:rPr>
              <w:t>προσδεδεμένο</w:t>
            </w:r>
            <w:proofErr w:type="spellEnd"/>
            <w:r w:rsidRPr="00437714">
              <w:rPr>
                <w:rFonts w:asciiTheme="minorHAnsi" w:hAnsiTheme="minorHAnsi" w:cstheme="minorHAnsi"/>
                <w:lang w:val="el-GR"/>
              </w:rPr>
              <w:t xml:space="preserve"> με </w:t>
            </w:r>
            <w:proofErr w:type="spellStart"/>
            <w:r w:rsidRPr="00437714">
              <w:rPr>
                <w:rFonts w:asciiTheme="minorHAnsi" w:hAnsiTheme="minorHAnsi" w:cstheme="minorHAnsi"/>
                <w:lang w:val="el-GR"/>
              </w:rPr>
              <w:t>επιβατιδίνη</w:t>
            </w:r>
            <w:proofErr w:type="spellEnd"/>
            <w:r w:rsidRPr="00437714">
              <w:rPr>
                <w:rFonts w:asciiTheme="minorHAnsi" w:hAnsiTheme="minorHAnsi" w:cstheme="minorHAnsi"/>
                <w:lang w:val="el-GR"/>
              </w:rPr>
              <w:t xml:space="preserve"> </w:t>
            </w:r>
            <w:proofErr w:type="spellStart"/>
            <w:r w:rsidRPr="00437714">
              <w:rPr>
                <w:rFonts w:asciiTheme="minorHAnsi" w:hAnsiTheme="minorHAnsi" w:cstheme="minorHAnsi"/>
                <w:lang w:val="el-GR"/>
              </w:rPr>
              <w:t>σημασμένη</w:t>
            </w:r>
            <w:proofErr w:type="spellEnd"/>
            <w:r w:rsidRPr="00437714">
              <w:rPr>
                <w:rFonts w:asciiTheme="minorHAnsi" w:hAnsiTheme="minorHAnsi" w:cstheme="minorHAnsi"/>
                <w:lang w:val="el-GR"/>
              </w:rPr>
              <w:t xml:space="preserve"> με Ιώδιο 125 (125</w:t>
            </w:r>
            <w:r w:rsidRPr="00437714">
              <w:rPr>
                <w:rFonts w:asciiTheme="minorHAnsi" w:hAnsiTheme="minorHAnsi" w:cstheme="minorHAnsi"/>
              </w:rPr>
              <w:t>I</w:t>
            </w:r>
            <w:r w:rsidRPr="00437714">
              <w:rPr>
                <w:rFonts w:asciiTheme="minorHAnsi" w:hAnsiTheme="minorHAnsi" w:cstheme="minorHAnsi"/>
                <w:lang w:val="el-GR"/>
              </w:rPr>
              <w:t xml:space="preserve">) σε </w:t>
            </w:r>
            <w:proofErr w:type="spellStart"/>
            <w:r w:rsidRPr="00437714">
              <w:rPr>
                <w:rFonts w:asciiTheme="minorHAnsi" w:hAnsiTheme="minorHAnsi" w:cstheme="minorHAnsi"/>
                <w:lang w:val="el-GR"/>
              </w:rPr>
              <w:t>λυοφιλιωμένη</w:t>
            </w:r>
            <w:proofErr w:type="spellEnd"/>
            <w:r w:rsidRPr="00437714">
              <w:rPr>
                <w:rFonts w:asciiTheme="minorHAnsi" w:hAnsiTheme="minorHAnsi" w:cstheme="minorHAnsi"/>
                <w:lang w:val="el-GR"/>
              </w:rPr>
              <w:t xml:space="preserve"> μορφή. β) δείγματα αναφοράς (</w:t>
            </w:r>
            <w:r w:rsidRPr="00437714">
              <w:rPr>
                <w:rFonts w:asciiTheme="minorHAnsi" w:hAnsiTheme="minorHAnsi" w:cstheme="minorHAnsi"/>
              </w:rPr>
              <w:t>controls</w:t>
            </w:r>
            <w:r w:rsidRPr="00437714">
              <w:rPr>
                <w:rFonts w:asciiTheme="minorHAnsi" w:hAnsiTheme="minorHAnsi" w:cstheme="minorHAnsi"/>
                <w:lang w:val="el-GR"/>
              </w:rPr>
              <w:t xml:space="preserve">, </w:t>
            </w:r>
            <w:r w:rsidRPr="00437714">
              <w:rPr>
                <w:rFonts w:asciiTheme="minorHAnsi" w:hAnsiTheme="minorHAnsi" w:cstheme="minorHAnsi"/>
              </w:rPr>
              <w:t>standards</w:t>
            </w:r>
            <w:r w:rsidRPr="00437714">
              <w:rPr>
                <w:rFonts w:asciiTheme="minorHAnsi" w:hAnsiTheme="minorHAnsi" w:cstheme="minorHAnsi"/>
                <w:lang w:val="el-GR"/>
              </w:rPr>
              <w:t xml:space="preserve">). γ) </w:t>
            </w:r>
            <w:proofErr w:type="spellStart"/>
            <w:r w:rsidRPr="00437714">
              <w:rPr>
                <w:rFonts w:asciiTheme="minorHAnsi" w:hAnsiTheme="minorHAnsi" w:cstheme="minorHAnsi"/>
                <w:lang w:val="el-GR"/>
              </w:rPr>
              <w:t>αντι</w:t>
            </w:r>
            <w:proofErr w:type="spellEnd"/>
            <w:r w:rsidRPr="00437714">
              <w:rPr>
                <w:rFonts w:asciiTheme="minorHAnsi" w:hAnsiTheme="minorHAnsi" w:cstheme="minorHAnsi"/>
                <w:lang w:val="el-GR"/>
              </w:rPr>
              <w:t>-ορό (</w:t>
            </w:r>
            <w:r w:rsidRPr="00437714">
              <w:rPr>
                <w:rFonts w:asciiTheme="minorHAnsi" w:hAnsiTheme="minorHAnsi" w:cstheme="minorHAnsi"/>
              </w:rPr>
              <w:t>anti</w:t>
            </w:r>
            <w:r w:rsidRPr="00437714">
              <w:rPr>
                <w:rFonts w:asciiTheme="minorHAnsi" w:hAnsiTheme="minorHAnsi" w:cstheme="minorHAnsi"/>
                <w:lang w:val="el-GR"/>
              </w:rPr>
              <w:t xml:space="preserve">- </w:t>
            </w:r>
            <w:r w:rsidRPr="00437714">
              <w:rPr>
                <w:rFonts w:asciiTheme="minorHAnsi" w:hAnsiTheme="minorHAnsi" w:cstheme="minorHAnsi"/>
              </w:rPr>
              <w:t>human</w:t>
            </w:r>
            <w:r w:rsidRPr="00437714">
              <w:rPr>
                <w:rFonts w:asciiTheme="minorHAnsi" w:hAnsiTheme="minorHAnsi" w:cstheme="minorHAnsi"/>
                <w:lang w:val="el-GR"/>
              </w:rPr>
              <w:t xml:space="preserve"> </w:t>
            </w:r>
            <w:r w:rsidRPr="00437714">
              <w:rPr>
                <w:rFonts w:asciiTheme="minorHAnsi" w:hAnsiTheme="minorHAnsi" w:cstheme="minorHAnsi"/>
              </w:rPr>
              <w:t>IgG</w:t>
            </w:r>
            <w:r w:rsidRPr="00437714">
              <w:rPr>
                <w:rFonts w:asciiTheme="minorHAnsi" w:hAnsiTheme="minorHAnsi" w:cstheme="minorHAnsi"/>
                <w:lang w:val="el-GR"/>
              </w:rPr>
              <w:t xml:space="preserve">) δ) διάλυμα ανασύστασης. Το </w:t>
            </w:r>
            <w:proofErr w:type="spellStart"/>
            <w:r w:rsidRPr="00437714">
              <w:rPr>
                <w:rFonts w:asciiTheme="minorHAnsi" w:hAnsiTheme="minorHAnsi" w:cstheme="minorHAnsi"/>
                <w:lang w:val="el-GR"/>
              </w:rPr>
              <w:t>κιτ</w:t>
            </w:r>
            <w:proofErr w:type="spellEnd"/>
            <w:r w:rsidRPr="00437714">
              <w:rPr>
                <w:rFonts w:asciiTheme="minorHAnsi" w:hAnsiTheme="minorHAnsi" w:cstheme="minorHAnsi"/>
                <w:lang w:val="el-GR"/>
              </w:rPr>
              <w:t xml:space="preserve"> να καλύπτει τουλάχιστον 10  αντιδράσεις . Να αναγράφεται στο εσωτερικό ο ποιοτικός έλεγχος κάθε παρτίδας και η ειδική δράση της </w:t>
            </w:r>
            <w:proofErr w:type="spellStart"/>
            <w:r w:rsidRPr="00437714">
              <w:rPr>
                <w:rFonts w:asciiTheme="minorHAnsi" w:hAnsiTheme="minorHAnsi" w:cstheme="minorHAnsi"/>
                <w:lang w:val="el-GR"/>
              </w:rPr>
              <w:t>σημασμένης</w:t>
            </w:r>
            <w:proofErr w:type="spellEnd"/>
            <w:r w:rsidRPr="00437714">
              <w:rPr>
                <w:rFonts w:asciiTheme="minorHAnsi" w:hAnsiTheme="minorHAnsi" w:cstheme="minorHAnsi"/>
                <w:lang w:val="el-GR"/>
              </w:rPr>
              <w:t xml:space="preserve"> τοξίνης. </w:t>
            </w:r>
            <w:r w:rsidRPr="00437714">
              <w:rPr>
                <w:rFonts w:asciiTheme="minorHAnsi" w:hAnsiTheme="minorHAnsi" w:cstheme="minorHAnsi"/>
              </w:rPr>
              <w:t>Ο π</w:t>
            </w:r>
            <w:proofErr w:type="spellStart"/>
            <w:r w:rsidRPr="00437714">
              <w:rPr>
                <w:rFonts w:asciiTheme="minorHAnsi" w:hAnsiTheme="minorHAnsi" w:cstheme="minorHAnsi"/>
              </w:rPr>
              <w:t>ροσδιορισμός</w:t>
            </w:r>
            <w:proofErr w:type="spellEnd"/>
            <w:r w:rsidRPr="00437714">
              <w:rPr>
                <w:rFonts w:asciiTheme="minorHAnsi" w:hAnsiTheme="minorHAnsi" w:cstheme="minorHAnsi"/>
              </w:rPr>
              <w:t xml:space="preserve"> </w:t>
            </w:r>
            <w:proofErr w:type="spellStart"/>
            <w:r w:rsidRPr="00437714">
              <w:rPr>
                <w:rFonts w:asciiTheme="minorHAnsi" w:hAnsiTheme="minorHAnsi" w:cstheme="minorHAnsi"/>
              </w:rPr>
              <w:t>των</w:t>
            </w:r>
            <w:proofErr w:type="spellEnd"/>
            <w:r w:rsidRPr="00437714">
              <w:rPr>
                <w:rFonts w:asciiTheme="minorHAnsi" w:hAnsiTheme="minorHAnsi" w:cstheme="minorHAnsi"/>
              </w:rPr>
              <w:t xml:space="preserve"> α</w:t>
            </w:r>
            <w:proofErr w:type="spellStart"/>
            <w:r w:rsidRPr="00437714">
              <w:rPr>
                <w:rFonts w:asciiTheme="minorHAnsi" w:hAnsiTheme="minorHAnsi" w:cstheme="minorHAnsi"/>
              </w:rPr>
              <w:t>ντισωμάτων</w:t>
            </w:r>
            <w:proofErr w:type="spellEnd"/>
            <w:r w:rsidRPr="00437714">
              <w:rPr>
                <w:rFonts w:asciiTheme="minorHAnsi" w:hAnsiTheme="minorHAnsi" w:cstheme="minorHAnsi"/>
              </w:rPr>
              <w:t xml:space="preserve"> να </w:t>
            </w:r>
            <w:proofErr w:type="spellStart"/>
            <w:r w:rsidRPr="00437714">
              <w:rPr>
                <w:rFonts w:asciiTheme="minorHAnsi" w:hAnsiTheme="minorHAnsi" w:cstheme="minorHAnsi"/>
              </w:rPr>
              <w:t>είν</w:t>
            </w:r>
            <w:proofErr w:type="spellEnd"/>
            <w:r w:rsidRPr="00437714">
              <w:rPr>
                <w:rFonts w:asciiTheme="minorHAnsi" w:hAnsiTheme="minorHAnsi" w:cstheme="minorHAnsi"/>
              </w:rPr>
              <w:t>αι π</w:t>
            </w:r>
            <w:proofErr w:type="spellStart"/>
            <w:r w:rsidRPr="00437714">
              <w:rPr>
                <w:rFonts w:asciiTheme="minorHAnsi" w:hAnsiTheme="minorHAnsi" w:cstheme="minorHAnsi"/>
              </w:rPr>
              <w:t>οσοτικός</w:t>
            </w:r>
            <w:proofErr w:type="spellEnd"/>
            <w:r w:rsidRPr="00437714">
              <w:rPr>
                <w:rFonts w:asciiTheme="minorHAnsi" w:hAnsiTheme="minorHAnsi" w:cstheme="minorHAnsi"/>
              </w:rPr>
              <w:t xml:space="preserve">. </w:t>
            </w:r>
          </w:p>
        </w:tc>
        <w:tc>
          <w:tcPr>
            <w:tcW w:w="521" w:type="pct"/>
          </w:tcPr>
          <w:p w:rsidR="001605C3" w:rsidRPr="00437714" w:rsidRDefault="001605C3" w:rsidP="00C6103B">
            <w:pPr>
              <w:rPr>
                <w:rFonts w:asciiTheme="minorHAnsi" w:hAnsiTheme="minorHAnsi" w:cstheme="minorHAnsi"/>
                <w:lang w:val="el-GR"/>
              </w:rPr>
            </w:pPr>
          </w:p>
        </w:tc>
        <w:tc>
          <w:tcPr>
            <w:tcW w:w="592" w:type="pct"/>
          </w:tcPr>
          <w:p w:rsidR="001605C3" w:rsidRPr="00437714" w:rsidRDefault="001605C3" w:rsidP="00C6103B">
            <w:pPr>
              <w:rPr>
                <w:rFonts w:asciiTheme="minorHAnsi" w:hAnsiTheme="minorHAnsi" w:cstheme="minorHAnsi"/>
                <w:lang w:val="el-GR"/>
              </w:rPr>
            </w:pPr>
          </w:p>
        </w:tc>
        <w:tc>
          <w:tcPr>
            <w:tcW w:w="841" w:type="pct"/>
          </w:tcPr>
          <w:p w:rsidR="001605C3" w:rsidRPr="00437714" w:rsidRDefault="001605C3" w:rsidP="00C6103B">
            <w:pPr>
              <w:rPr>
                <w:rFonts w:asciiTheme="minorHAnsi" w:hAnsiTheme="minorHAnsi" w:cstheme="minorHAnsi"/>
                <w:lang w:val="el-GR"/>
              </w:rPr>
            </w:pPr>
          </w:p>
        </w:tc>
      </w:tr>
    </w:tbl>
    <w:p w:rsidR="001605C3" w:rsidRDefault="001605C3" w:rsidP="001605C3">
      <w:pPr>
        <w:rPr>
          <w:lang w:val="el-GR"/>
        </w:rPr>
      </w:pPr>
    </w:p>
    <w:p w:rsidR="001605C3" w:rsidRDefault="001605C3" w:rsidP="001605C3">
      <w:pPr>
        <w:rPr>
          <w:lang w:val="el-GR"/>
        </w:rPr>
      </w:pPr>
    </w:p>
    <w:p w:rsidR="001605C3" w:rsidRPr="00284BC4" w:rsidRDefault="001605C3" w:rsidP="001605C3">
      <w:pPr>
        <w:shd w:val="clear" w:color="auto" w:fill="FFFFFF"/>
        <w:spacing w:after="0"/>
        <w:rPr>
          <w:rFonts w:eastAsia="Calibri"/>
          <w:u w:val="single"/>
          <w:lang w:val="el-GR" w:eastAsia="en-US"/>
        </w:rPr>
      </w:pPr>
      <w:r w:rsidRPr="00284BC4">
        <w:rPr>
          <w:rFonts w:eastAsia="Calibri"/>
          <w:b/>
          <w:u w:val="single"/>
          <w:lang w:val="el-GR" w:eastAsia="en-US"/>
        </w:rPr>
        <w:t>5. (ΚΛΕΙΣΤΟΣ ΠΙΝΑΚΑΣ):</w:t>
      </w:r>
      <w:r w:rsidRPr="00284BC4">
        <w:rPr>
          <w:rFonts w:eastAsia="Calibri"/>
          <w:u w:val="single"/>
          <w:lang w:val="el-GR" w:eastAsia="en-US"/>
        </w:rPr>
        <w:t xml:space="preserve"> </w:t>
      </w:r>
      <w:r w:rsidRPr="00284BC4">
        <w:rPr>
          <w:rFonts w:eastAsia="Calibri"/>
          <w:b/>
          <w:u w:val="single"/>
          <w:lang w:val="el-GR" w:eastAsia="en-US"/>
        </w:rPr>
        <w:t>Προμήθεια αντιδραστηρίων για την ανίχνευση αντισωμάτων με τη μέθοδο Ε</w:t>
      </w:r>
      <w:proofErr w:type="spellStart"/>
      <w:r w:rsidRPr="00284BC4">
        <w:rPr>
          <w:rFonts w:eastAsia="Calibri"/>
          <w:b/>
          <w:u w:val="single"/>
          <w:lang w:val="en-US" w:eastAsia="en-US"/>
        </w:rPr>
        <w:t>lisa</w:t>
      </w:r>
      <w:proofErr w:type="spellEnd"/>
      <w:r w:rsidRPr="00284BC4">
        <w:rPr>
          <w:rFonts w:eastAsia="Calibri"/>
          <w:b/>
          <w:u w:val="single"/>
          <w:lang w:val="el-GR" w:eastAsia="en-US"/>
        </w:rPr>
        <w:t xml:space="preserve"> με παραχώρηση συνοδού εξοπλισμού για Διαγνωστικού Τμήματος του Ε.Ι.Π</w:t>
      </w:r>
    </w:p>
    <w:p w:rsidR="001605C3" w:rsidRPr="000559E9" w:rsidRDefault="001605C3" w:rsidP="001605C3">
      <w:pPr>
        <w:suppressAutoHyphens w:val="0"/>
        <w:autoSpaceDE w:val="0"/>
        <w:rPr>
          <w:rFonts w:asciiTheme="minorHAnsi" w:eastAsia="SimSun" w:hAnsiTheme="minorHAnsi" w:cstheme="minorHAnsi"/>
          <w:b/>
          <w:bCs/>
          <w:szCs w:val="22"/>
          <w:u w:val="single"/>
          <w:lang w:val="el-GR"/>
        </w:rPr>
      </w:pP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4522"/>
        <w:gridCol w:w="775"/>
        <w:gridCol w:w="896"/>
        <w:gridCol w:w="1496"/>
      </w:tblGrid>
      <w:tr w:rsidR="001605C3" w:rsidRPr="00A50764" w:rsidTr="00C6103B">
        <w:trPr>
          <w:trHeight w:val="697"/>
          <w:jc w:val="center"/>
        </w:trPr>
        <w:tc>
          <w:tcPr>
            <w:tcW w:w="316" w:type="pct"/>
            <w:shd w:val="clear" w:color="auto" w:fill="auto"/>
            <w:vAlign w:val="center"/>
          </w:tcPr>
          <w:p w:rsidR="001605C3" w:rsidRPr="00A50764" w:rsidRDefault="001605C3" w:rsidP="00C6103B">
            <w:pPr>
              <w:spacing w:after="0"/>
              <w:jc w:val="center"/>
              <w:rPr>
                <w:b/>
              </w:rPr>
            </w:pPr>
            <w:r w:rsidRPr="00A50764">
              <w:rPr>
                <w:b/>
              </w:rPr>
              <w:t>A/A</w:t>
            </w:r>
          </w:p>
        </w:tc>
        <w:tc>
          <w:tcPr>
            <w:tcW w:w="2774" w:type="pct"/>
            <w:shd w:val="clear" w:color="auto" w:fill="auto"/>
            <w:vAlign w:val="center"/>
          </w:tcPr>
          <w:p w:rsidR="001605C3" w:rsidRPr="0021028D" w:rsidRDefault="001605C3" w:rsidP="00C6103B">
            <w:pPr>
              <w:spacing w:after="0"/>
              <w:rPr>
                <w:b/>
                <w:lang w:val="el-GR"/>
              </w:rPr>
            </w:pPr>
            <w:r>
              <w:rPr>
                <w:b/>
                <w:lang w:val="el-GR"/>
              </w:rPr>
              <w:t>Τεχνική περιγραφή</w:t>
            </w:r>
          </w:p>
        </w:tc>
        <w:tc>
          <w:tcPr>
            <w:tcW w:w="516" w:type="pct"/>
          </w:tcPr>
          <w:p w:rsidR="001605C3" w:rsidRDefault="001605C3" w:rsidP="00C6103B">
            <w:pPr>
              <w:spacing w:after="0"/>
              <w:rPr>
                <w:b/>
                <w:lang w:val="el-GR"/>
              </w:rPr>
            </w:pPr>
          </w:p>
          <w:p w:rsidR="001605C3" w:rsidRDefault="001605C3" w:rsidP="00C6103B">
            <w:pPr>
              <w:spacing w:after="0"/>
              <w:rPr>
                <w:b/>
                <w:lang w:val="el-GR"/>
              </w:rPr>
            </w:pPr>
            <w:r>
              <w:rPr>
                <w:b/>
                <w:lang w:val="el-GR"/>
              </w:rPr>
              <w:t>ΝΑΙ</w:t>
            </w:r>
          </w:p>
        </w:tc>
        <w:tc>
          <w:tcPr>
            <w:tcW w:w="588" w:type="pct"/>
          </w:tcPr>
          <w:p w:rsidR="001605C3" w:rsidRDefault="001605C3" w:rsidP="00C6103B">
            <w:pPr>
              <w:spacing w:after="0"/>
              <w:rPr>
                <w:b/>
                <w:lang w:val="el-GR"/>
              </w:rPr>
            </w:pPr>
          </w:p>
          <w:p w:rsidR="001605C3" w:rsidRDefault="001605C3" w:rsidP="00C6103B">
            <w:pPr>
              <w:spacing w:after="0"/>
              <w:rPr>
                <w:b/>
                <w:lang w:val="el-GR"/>
              </w:rPr>
            </w:pPr>
            <w:r>
              <w:rPr>
                <w:b/>
                <w:lang w:val="el-GR"/>
              </w:rPr>
              <w:t>ΟΧΙ</w:t>
            </w:r>
          </w:p>
        </w:tc>
        <w:tc>
          <w:tcPr>
            <w:tcW w:w="806" w:type="pct"/>
          </w:tcPr>
          <w:p w:rsidR="001605C3" w:rsidRDefault="001605C3" w:rsidP="00C6103B">
            <w:pPr>
              <w:spacing w:after="0"/>
              <w:rPr>
                <w:b/>
                <w:lang w:val="el-GR"/>
              </w:rPr>
            </w:pPr>
          </w:p>
          <w:p w:rsidR="001605C3" w:rsidRDefault="001605C3" w:rsidP="00C6103B">
            <w:pPr>
              <w:spacing w:after="0"/>
              <w:rPr>
                <w:b/>
                <w:lang w:val="el-GR"/>
              </w:rPr>
            </w:pPr>
            <w:r>
              <w:rPr>
                <w:b/>
                <w:lang w:val="el-GR"/>
              </w:rPr>
              <w:t>ΠΑΡΑΠΟΜΠΗ</w:t>
            </w:r>
          </w:p>
        </w:tc>
      </w:tr>
      <w:tr w:rsidR="001605C3" w:rsidRPr="008C1778" w:rsidTr="00C6103B">
        <w:trPr>
          <w:jc w:val="center"/>
        </w:trPr>
        <w:tc>
          <w:tcPr>
            <w:tcW w:w="316" w:type="pct"/>
            <w:shd w:val="clear" w:color="auto" w:fill="auto"/>
            <w:vAlign w:val="center"/>
          </w:tcPr>
          <w:p w:rsidR="001605C3" w:rsidRPr="00A50764" w:rsidRDefault="001605C3" w:rsidP="00C6103B">
            <w:pPr>
              <w:spacing w:after="0"/>
              <w:jc w:val="center"/>
            </w:pPr>
            <w:r>
              <w:rPr>
                <w:lang w:val="el-GR"/>
              </w:rPr>
              <w:t>5.</w:t>
            </w:r>
            <w:r w:rsidRPr="00A50764">
              <w:t>1</w:t>
            </w:r>
          </w:p>
        </w:tc>
        <w:tc>
          <w:tcPr>
            <w:tcW w:w="2774" w:type="pct"/>
            <w:shd w:val="clear" w:color="auto" w:fill="auto"/>
            <w:vAlign w:val="center"/>
          </w:tcPr>
          <w:p w:rsidR="001605C3" w:rsidRPr="00BB1ED0" w:rsidRDefault="001605C3" w:rsidP="00C6103B">
            <w:pPr>
              <w:spacing w:after="0"/>
              <w:rPr>
                <w:lang w:val="el-GR"/>
              </w:rPr>
            </w:pPr>
            <w:r w:rsidRPr="00BB1ED0">
              <w:rPr>
                <w:lang w:val="el-GR"/>
              </w:rPr>
              <w:t xml:space="preserve">Πλήρες </w:t>
            </w:r>
            <w:r w:rsidRPr="00A50764">
              <w:t>kit</w:t>
            </w:r>
            <w:r w:rsidRPr="00BB1ED0">
              <w:rPr>
                <w:lang w:val="el-GR"/>
              </w:rPr>
              <w:t xml:space="preserve"> </w:t>
            </w:r>
            <w:r w:rsidRPr="00A50764">
              <w:t>ELISA</w:t>
            </w:r>
            <w:r w:rsidRPr="00BB1ED0">
              <w:rPr>
                <w:lang w:val="el-GR"/>
              </w:rPr>
              <w:t xml:space="preserve"> 96 </w:t>
            </w:r>
            <w:r w:rsidRPr="00A50764">
              <w:t>tests</w:t>
            </w:r>
            <w:r w:rsidRPr="00BB1ED0">
              <w:rPr>
                <w:lang w:val="el-GR"/>
              </w:rPr>
              <w:t xml:space="preserve">, για τον </w:t>
            </w:r>
            <w:proofErr w:type="spellStart"/>
            <w:r w:rsidRPr="00BB1ED0">
              <w:rPr>
                <w:lang w:val="el-GR"/>
              </w:rPr>
              <w:t>ημιποσοτικό</w:t>
            </w:r>
            <w:proofErr w:type="spellEnd"/>
            <w:r w:rsidRPr="00BB1ED0">
              <w:rPr>
                <w:lang w:val="el-GR"/>
              </w:rPr>
              <w:t xml:space="preserve"> ή ποσοτικό προσδιορισμό </w:t>
            </w:r>
            <w:r w:rsidRPr="00A50764">
              <w:t>IgG</w:t>
            </w:r>
            <w:r w:rsidRPr="00BB1ED0">
              <w:rPr>
                <w:lang w:val="el-GR"/>
              </w:rPr>
              <w:t xml:space="preserve"> αντισωμάτων έναντι </w:t>
            </w:r>
            <w:r w:rsidRPr="00A50764">
              <w:t>adenovirus</w:t>
            </w:r>
            <w:r w:rsidRPr="00BB1ED0">
              <w:rPr>
                <w:lang w:val="el-GR"/>
              </w:rPr>
              <w:t xml:space="preserve"> σε ανθρώπινο ορό ή πλάσμα. Το αντιδραστήριο θα πρέπει να έχει </w:t>
            </w:r>
            <w:proofErr w:type="spellStart"/>
            <w:r w:rsidRPr="00BB1ED0">
              <w:rPr>
                <w:lang w:val="el-GR"/>
              </w:rPr>
              <w:t>προσδεδεμέν</w:t>
            </w:r>
            <w:proofErr w:type="spellEnd"/>
            <w:r w:rsidRPr="00A50764">
              <w:t>o</w:t>
            </w:r>
            <w:r w:rsidRPr="00BB1ED0">
              <w:rPr>
                <w:lang w:val="el-GR"/>
              </w:rPr>
              <w:t xml:space="preserve"> στις </w:t>
            </w:r>
            <w:proofErr w:type="spellStart"/>
            <w:r w:rsidRPr="00BB1ED0">
              <w:rPr>
                <w:lang w:val="el-GR"/>
              </w:rPr>
              <w:t>μικροπλάκες</w:t>
            </w:r>
            <w:proofErr w:type="spellEnd"/>
            <w:r w:rsidRPr="00BB1ED0">
              <w:rPr>
                <w:lang w:val="el-GR"/>
              </w:rPr>
              <w:t xml:space="preserve"> </w:t>
            </w:r>
            <w:proofErr w:type="spellStart"/>
            <w:r w:rsidRPr="00BB1ED0">
              <w:rPr>
                <w:lang w:val="el-GR"/>
              </w:rPr>
              <w:t>κυτταρόλυμα</w:t>
            </w:r>
            <w:proofErr w:type="spellEnd"/>
            <w:r w:rsidRPr="00BB1ED0">
              <w:rPr>
                <w:lang w:val="el-GR"/>
              </w:rPr>
              <w:t xml:space="preserve"> κυττάρων </w:t>
            </w:r>
            <w:r w:rsidRPr="00A50764">
              <w:t>MRC</w:t>
            </w:r>
            <w:r w:rsidRPr="00BB1ED0">
              <w:rPr>
                <w:lang w:val="el-GR"/>
              </w:rPr>
              <w:t>-5 μολυσμένων με το στέλεχος “</w:t>
            </w:r>
            <w:r w:rsidRPr="00A50764">
              <w:t>Adenoid</w:t>
            </w:r>
            <w:r w:rsidRPr="00BB1ED0">
              <w:rPr>
                <w:lang w:val="el-GR"/>
              </w:rPr>
              <w:t xml:space="preserve"> 6” του </w:t>
            </w:r>
            <w:proofErr w:type="spellStart"/>
            <w:r w:rsidRPr="00BB1ED0">
              <w:rPr>
                <w:lang w:val="el-GR"/>
              </w:rPr>
              <w:t>αδενοϊού</w:t>
            </w:r>
            <w:proofErr w:type="spellEnd"/>
            <w:r w:rsidRPr="00BB1ED0">
              <w:rPr>
                <w:lang w:val="el-GR"/>
              </w:rPr>
              <w:t>.</w:t>
            </w:r>
          </w:p>
        </w:tc>
        <w:tc>
          <w:tcPr>
            <w:tcW w:w="516" w:type="pct"/>
          </w:tcPr>
          <w:p w:rsidR="001605C3" w:rsidRPr="00BB1ED0" w:rsidRDefault="001605C3" w:rsidP="00C6103B">
            <w:pPr>
              <w:spacing w:after="0"/>
              <w:rPr>
                <w:lang w:val="el-GR"/>
              </w:rPr>
            </w:pPr>
          </w:p>
        </w:tc>
        <w:tc>
          <w:tcPr>
            <w:tcW w:w="588" w:type="pct"/>
          </w:tcPr>
          <w:p w:rsidR="001605C3" w:rsidRPr="00BB1ED0" w:rsidRDefault="001605C3" w:rsidP="00C6103B">
            <w:pPr>
              <w:spacing w:after="0"/>
              <w:rPr>
                <w:lang w:val="el-GR"/>
              </w:rPr>
            </w:pPr>
          </w:p>
        </w:tc>
        <w:tc>
          <w:tcPr>
            <w:tcW w:w="806" w:type="pct"/>
          </w:tcPr>
          <w:p w:rsidR="001605C3" w:rsidRPr="00BB1ED0" w:rsidRDefault="001605C3" w:rsidP="00C6103B">
            <w:pPr>
              <w:spacing w:after="0"/>
              <w:rPr>
                <w:lang w:val="el-GR"/>
              </w:rPr>
            </w:pPr>
          </w:p>
        </w:tc>
      </w:tr>
      <w:tr w:rsidR="001605C3" w:rsidRPr="008C1778" w:rsidTr="00C6103B">
        <w:trPr>
          <w:jc w:val="center"/>
        </w:trPr>
        <w:tc>
          <w:tcPr>
            <w:tcW w:w="316" w:type="pct"/>
            <w:shd w:val="clear" w:color="auto" w:fill="auto"/>
            <w:vAlign w:val="center"/>
          </w:tcPr>
          <w:p w:rsidR="001605C3" w:rsidRPr="00A50764" w:rsidRDefault="001605C3" w:rsidP="00C6103B">
            <w:pPr>
              <w:spacing w:after="0"/>
              <w:jc w:val="center"/>
            </w:pPr>
            <w:r>
              <w:rPr>
                <w:lang w:val="el-GR"/>
              </w:rPr>
              <w:t>5.</w:t>
            </w:r>
            <w:r w:rsidRPr="00A50764">
              <w:t>2</w:t>
            </w:r>
          </w:p>
        </w:tc>
        <w:tc>
          <w:tcPr>
            <w:tcW w:w="2774" w:type="pct"/>
            <w:shd w:val="clear" w:color="auto" w:fill="auto"/>
            <w:vAlign w:val="center"/>
          </w:tcPr>
          <w:p w:rsidR="001605C3" w:rsidRPr="00BB1ED0" w:rsidRDefault="001605C3" w:rsidP="00C6103B">
            <w:pPr>
              <w:spacing w:after="0"/>
              <w:rPr>
                <w:lang w:val="el-GR"/>
              </w:rPr>
            </w:pPr>
            <w:r w:rsidRPr="00BB1ED0">
              <w:rPr>
                <w:lang w:val="el-GR"/>
              </w:rPr>
              <w:t xml:space="preserve">Πλήρες </w:t>
            </w:r>
            <w:r w:rsidRPr="00A50764">
              <w:t>kit</w:t>
            </w:r>
            <w:r w:rsidRPr="00BB1ED0">
              <w:rPr>
                <w:lang w:val="el-GR"/>
              </w:rPr>
              <w:t xml:space="preserve"> </w:t>
            </w:r>
            <w:r w:rsidRPr="00A50764">
              <w:t>ELISA</w:t>
            </w:r>
            <w:r w:rsidRPr="00BB1ED0">
              <w:rPr>
                <w:lang w:val="el-GR"/>
              </w:rPr>
              <w:t xml:space="preserve"> 96 </w:t>
            </w:r>
            <w:r w:rsidRPr="00A50764">
              <w:t>tests</w:t>
            </w:r>
            <w:r w:rsidRPr="00BB1ED0">
              <w:rPr>
                <w:lang w:val="el-GR"/>
              </w:rPr>
              <w:t xml:space="preserve">, για τον </w:t>
            </w:r>
            <w:proofErr w:type="spellStart"/>
            <w:r w:rsidRPr="00BB1ED0">
              <w:rPr>
                <w:lang w:val="el-GR"/>
              </w:rPr>
              <w:t>ημιποσοτικό</w:t>
            </w:r>
            <w:proofErr w:type="spellEnd"/>
            <w:r w:rsidRPr="00BB1ED0">
              <w:rPr>
                <w:lang w:val="el-GR"/>
              </w:rPr>
              <w:t xml:space="preserve"> προσδιορισμό </w:t>
            </w:r>
            <w:r w:rsidRPr="00A50764">
              <w:t>Ig</w:t>
            </w:r>
            <w:r w:rsidRPr="00BB1ED0">
              <w:rPr>
                <w:lang w:val="el-GR"/>
              </w:rPr>
              <w:t xml:space="preserve">Μ αντισωμάτων έναντι </w:t>
            </w:r>
            <w:r w:rsidRPr="00A50764">
              <w:t>adenovirus</w:t>
            </w:r>
            <w:r w:rsidRPr="00BB1ED0">
              <w:rPr>
                <w:lang w:val="el-GR"/>
              </w:rPr>
              <w:t xml:space="preserve"> σε ανθρώπινο ορό ή πλάσμα. Το αντιδραστήριο θα πρέπει να έχει </w:t>
            </w:r>
            <w:proofErr w:type="spellStart"/>
            <w:r w:rsidRPr="00BB1ED0">
              <w:rPr>
                <w:lang w:val="el-GR"/>
              </w:rPr>
              <w:t>προσδεδεμέν</w:t>
            </w:r>
            <w:proofErr w:type="spellEnd"/>
            <w:r w:rsidRPr="00A50764">
              <w:t>o</w:t>
            </w:r>
            <w:r w:rsidRPr="00BB1ED0">
              <w:rPr>
                <w:lang w:val="el-GR"/>
              </w:rPr>
              <w:t xml:space="preserve"> στις </w:t>
            </w:r>
            <w:proofErr w:type="spellStart"/>
            <w:r w:rsidRPr="00BB1ED0">
              <w:rPr>
                <w:lang w:val="el-GR"/>
              </w:rPr>
              <w:t>μικροπλάκες</w:t>
            </w:r>
            <w:proofErr w:type="spellEnd"/>
            <w:r w:rsidRPr="00BB1ED0">
              <w:rPr>
                <w:lang w:val="el-GR"/>
              </w:rPr>
              <w:t xml:space="preserve"> </w:t>
            </w:r>
            <w:proofErr w:type="spellStart"/>
            <w:r w:rsidRPr="00BB1ED0">
              <w:rPr>
                <w:lang w:val="el-GR"/>
              </w:rPr>
              <w:t>κυτταρόλυμα</w:t>
            </w:r>
            <w:proofErr w:type="spellEnd"/>
            <w:r w:rsidRPr="00BB1ED0">
              <w:rPr>
                <w:lang w:val="el-GR"/>
              </w:rPr>
              <w:t xml:space="preserve"> κυττάρων </w:t>
            </w:r>
            <w:r w:rsidRPr="00A50764">
              <w:t>MRC</w:t>
            </w:r>
            <w:r w:rsidRPr="00BB1ED0">
              <w:rPr>
                <w:lang w:val="el-GR"/>
              </w:rPr>
              <w:t>-5 μολυσμένων με το στέλεχος “</w:t>
            </w:r>
            <w:r w:rsidRPr="00A50764">
              <w:t>Adenoid</w:t>
            </w:r>
            <w:r w:rsidRPr="00BB1ED0">
              <w:rPr>
                <w:lang w:val="el-GR"/>
              </w:rPr>
              <w:t xml:space="preserve"> 6” του </w:t>
            </w:r>
            <w:proofErr w:type="spellStart"/>
            <w:r w:rsidRPr="00BB1ED0">
              <w:rPr>
                <w:lang w:val="el-GR"/>
              </w:rPr>
              <w:t>αδενοϊού</w:t>
            </w:r>
            <w:proofErr w:type="spellEnd"/>
            <w:r w:rsidRPr="00BB1ED0">
              <w:rPr>
                <w:lang w:val="el-GR"/>
              </w:rPr>
              <w:t>.</w:t>
            </w:r>
          </w:p>
        </w:tc>
        <w:tc>
          <w:tcPr>
            <w:tcW w:w="516" w:type="pct"/>
          </w:tcPr>
          <w:p w:rsidR="001605C3" w:rsidRPr="00BB1ED0" w:rsidRDefault="001605C3" w:rsidP="00C6103B">
            <w:pPr>
              <w:spacing w:after="0"/>
              <w:rPr>
                <w:lang w:val="el-GR"/>
              </w:rPr>
            </w:pPr>
          </w:p>
        </w:tc>
        <w:tc>
          <w:tcPr>
            <w:tcW w:w="588" w:type="pct"/>
          </w:tcPr>
          <w:p w:rsidR="001605C3" w:rsidRPr="00BB1ED0" w:rsidRDefault="001605C3" w:rsidP="00C6103B">
            <w:pPr>
              <w:spacing w:after="0"/>
              <w:rPr>
                <w:lang w:val="el-GR"/>
              </w:rPr>
            </w:pPr>
          </w:p>
        </w:tc>
        <w:tc>
          <w:tcPr>
            <w:tcW w:w="806" w:type="pct"/>
          </w:tcPr>
          <w:p w:rsidR="001605C3" w:rsidRPr="00BB1ED0" w:rsidRDefault="001605C3" w:rsidP="00C6103B">
            <w:pPr>
              <w:spacing w:after="0"/>
              <w:rPr>
                <w:lang w:val="el-GR"/>
              </w:rPr>
            </w:pPr>
          </w:p>
        </w:tc>
      </w:tr>
      <w:tr w:rsidR="001605C3" w:rsidRPr="008C1778" w:rsidTr="00C6103B">
        <w:trPr>
          <w:jc w:val="center"/>
        </w:trPr>
        <w:tc>
          <w:tcPr>
            <w:tcW w:w="316" w:type="pct"/>
            <w:shd w:val="clear" w:color="auto" w:fill="auto"/>
            <w:vAlign w:val="center"/>
          </w:tcPr>
          <w:p w:rsidR="001605C3" w:rsidRPr="00A50764" w:rsidRDefault="001605C3" w:rsidP="00C6103B">
            <w:pPr>
              <w:spacing w:after="0"/>
              <w:jc w:val="center"/>
              <w:rPr>
                <w:lang w:val="en-US"/>
              </w:rPr>
            </w:pPr>
            <w:r>
              <w:rPr>
                <w:lang w:val="el-GR"/>
              </w:rPr>
              <w:t>5.</w:t>
            </w:r>
            <w:r w:rsidRPr="00A50764">
              <w:rPr>
                <w:lang w:val="en-US"/>
              </w:rPr>
              <w:t>3</w:t>
            </w:r>
          </w:p>
        </w:tc>
        <w:tc>
          <w:tcPr>
            <w:tcW w:w="2774" w:type="pct"/>
            <w:shd w:val="clear" w:color="auto" w:fill="auto"/>
            <w:vAlign w:val="center"/>
          </w:tcPr>
          <w:p w:rsidR="001605C3" w:rsidRPr="00BB1ED0" w:rsidRDefault="001605C3" w:rsidP="00C6103B">
            <w:pPr>
              <w:spacing w:after="0"/>
              <w:rPr>
                <w:lang w:val="el-GR"/>
              </w:rPr>
            </w:pPr>
            <w:r w:rsidRPr="00BB1ED0">
              <w:rPr>
                <w:lang w:val="el-GR"/>
              </w:rPr>
              <w:t xml:space="preserve">Πλήρες </w:t>
            </w:r>
            <w:r w:rsidRPr="00A50764">
              <w:t>kit</w:t>
            </w:r>
            <w:r w:rsidRPr="00BB1ED0">
              <w:rPr>
                <w:lang w:val="el-GR"/>
              </w:rPr>
              <w:t xml:space="preserve"> </w:t>
            </w:r>
            <w:r w:rsidRPr="00A50764">
              <w:t>ELISA</w:t>
            </w:r>
            <w:r w:rsidRPr="00BB1ED0">
              <w:rPr>
                <w:lang w:val="el-GR"/>
              </w:rPr>
              <w:t xml:space="preserve"> 96 </w:t>
            </w:r>
            <w:r w:rsidRPr="00A50764">
              <w:t>tests</w:t>
            </w:r>
            <w:r w:rsidRPr="00BB1ED0">
              <w:rPr>
                <w:lang w:val="el-GR"/>
              </w:rPr>
              <w:t xml:space="preserve">, για τον </w:t>
            </w:r>
            <w:proofErr w:type="spellStart"/>
            <w:r w:rsidRPr="00BB1ED0">
              <w:rPr>
                <w:lang w:val="el-GR"/>
              </w:rPr>
              <w:t>ημιποσοτικό</w:t>
            </w:r>
            <w:proofErr w:type="spellEnd"/>
            <w:r w:rsidRPr="00BB1ED0">
              <w:rPr>
                <w:lang w:val="el-GR"/>
              </w:rPr>
              <w:t xml:space="preserve"> ή ποσοτικό προσδιορισμό </w:t>
            </w:r>
            <w:r w:rsidRPr="00A50764">
              <w:t>IgG</w:t>
            </w:r>
            <w:r w:rsidRPr="00BB1ED0">
              <w:rPr>
                <w:lang w:val="el-GR"/>
              </w:rPr>
              <w:t xml:space="preserve"> αντισωμάτων έναντι της </w:t>
            </w:r>
            <w:proofErr w:type="spellStart"/>
            <w:r w:rsidRPr="00A50764">
              <w:t>legionellapneumophila</w:t>
            </w:r>
            <w:proofErr w:type="spellEnd"/>
            <w:r w:rsidRPr="00BB1ED0">
              <w:rPr>
                <w:lang w:val="el-GR"/>
              </w:rPr>
              <w:t xml:space="preserve"> σε ανθρώπινο ορό ή πλάσμα. Το αντιδραστήριο θα πρέπει να έχει </w:t>
            </w:r>
            <w:proofErr w:type="spellStart"/>
            <w:r w:rsidRPr="00BB1ED0">
              <w:rPr>
                <w:lang w:val="el-GR"/>
              </w:rPr>
              <w:t>προσδεδεμέν</w:t>
            </w:r>
            <w:proofErr w:type="spellEnd"/>
            <w:r w:rsidRPr="00A50764">
              <w:t>o</w:t>
            </w:r>
            <w:r w:rsidRPr="00BB1ED0">
              <w:rPr>
                <w:lang w:val="el-GR"/>
              </w:rPr>
              <w:t xml:space="preserve"> στις </w:t>
            </w:r>
            <w:proofErr w:type="spellStart"/>
            <w:r w:rsidRPr="00BB1ED0">
              <w:rPr>
                <w:lang w:val="el-GR"/>
              </w:rPr>
              <w:t>μικροπλάκες</w:t>
            </w:r>
            <w:proofErr w:type="spellEnd"/>
            <w:r w:rsidRPr="00BB1ED0">
              <w:rPr>
                <w:lang w:val="el-GR"/>
              </w:rPr>
              <w:t xml:space="preserve"> </w:t>
            </w:r>
            <w:proofErr w:type="spellStart"/>
            <w:r w:rsidRPr="00BB1ED0">
              <w:rPr>
                <w:lang w:val="el-GR"/>
              </w:rPr>
              <w:t>λιποπολυσακχα-ρίτη</w:t>
            </w:r>
            <w:proofErr w:type="spellEnd"/>
            <w:r w:rsidRPr="00BB1ED0">
              <w:rPr>
                <w:lang w:val="el-GR"/>
              </w:rPr>
              <w:t xml:space="preserve"> (</w:t>
            </w:r>
            <w:r w:rsidRPr="00A50764">
              <w:t>LPS</w:t>
            </w:r>
            <w:r w:rsidRPr="00BB1ED0">
              <w:rPr>
                <w:lang w:val="el-GR"/>
              </w:rPr>
              <w:t xml:space="preserve">) της </w:t>
            </w:r>
            <w:proofErr w:type="spellStart"/>
            <w:r w:rsidRPr="00A50764">
              <w:t>legionellapneumophila</w:t>
            </w:r>
            <w:proofErr w:type="spellEnd"/>
            <w:r w:rsidRPr="00BB1ED0">
              <w:rPr>
                <w:lang w:val="el-GR"/>
              </w:rPr>
              <w:t xml:space="preserve"> στελεχών 1-7.</w:t>
            </w:r>
          </w:p>
        </w:tc>
        <w:tc>
          <w:tcPr>
            <w:tcW w:w="516" w:type="pct"/>
          </w:tcPr>
          <w:p w:rsidR="001605C3" w:rsidRPr="00BB1ED0" w:rsidRDefault="001605C3" w:rsidP="00C6103B">
            <w:pPr>
              <w:spacing w:after="0"/>
              <w:rPr>
                <w:lang w:val="el-GR"/>
              </w:rPr>
            </w:pPr>
          </w:p>
        </w:tc>
        <w:tc>
          <w:tcPr>
            <w:tcW w:w="588" w:type="pct"/>
          </w:tcPr>
          <w:p w:rsidR="001605C3" w:rsidRPr="00BB1ED0" w:rsidRDefault="001605C3" w:rsidP="00C6103B">
            <w:pPr>
              <w:spacing w:after="0"/>
              <w:rPr>
                <w:lang w:val="el-GR"/>
              </w:rPr>
            </w:pPr>
          </w:p>
        </w:tc>
        <w:tc>
          <w:tcPr>
            <w:tcW w:w="806" w:type="pct"/>
          </w:tcPr>
          <w:p w:rsidR="001605C3" w:rsidRPr="00BB1ED0" w:rsidRDefault="001605C3" w:rsidP="00C6103B">
            <w:pPr>
              <w:spacing w:after="0"/>
              <w:rPr>
                <w:lang w:val="el-GR"/>
              </w:rPr>
            </w:pPr>
          </w:p>
        </w:tc>
      </w:tr>
      <w:tr w:rsidR="001605C3" w:rsidRPr="008C1778" w:rsidTr="00C6103B">
        <w:trPr>
          <w:jc w:val="center"/>
        </w:trPr>
        <w:tc>
          <w:tcPr>
            <w:tcW w:w="316" w:type="pct"/>
            <w:shd w:val="clear" w:color="auto" w:fill="auto"/>
            <w:vAlign w:val="center"/>
          </w:tcPr>
          <w:p w:rsidR="001605C3" w:rsidRPr="00A50764" w:rsidRDefault="001605C3" w:rsidP="00C6103B">
            <w:pPr>
              <w:spacing w:after="0"/>
              <w:jc w:val="center"/>
              <w:rPr>
                <w:lang w:val="en-US"/>
              </w:rPr>
            </w:pPr>
            <w:r>
              <w:rPr>
                <w:lang w:val="el-GR"/>
              </w:rPr>
              <w:t>5.</w:t>
            </w:r>
            <w:r w:rsidRPr="00A50764">
              <w:rPr>
                <w:lang w:val="en-US"/>
              </w:rPr>
              <w:t>4</w:t>
            </w:r>
          </w:p>
        </w:tc>
        <w:tc>
          <w:tcPr>
            <w:tcW w:w="2774" w:type="pct"/>
            <w:shd w:val="clear" w:color="auto" w:fill="auto"/>
            <w:vAlign w:val="center"/>
          </w:tcPr>
          <w:p w:rsidR="001605C3" w:rsidRPr="00BB1ED0" w:rsidRDefault="001605C3" w:rsidP="00C6103B">
            <w:pPr>
              <w:spacing w:after="0"/>
              <w:rPr>
                <w:lang w:val="el-GR"/>
              </w:rPr>
            </w:pPr>
            <w:r w:rsidRPr="00BB1ED0">
              <w:rPr>
                <w:lang w:val="el-GR"/>
              </w:rPr>
              <w:t xml:space="preserve">Πλήρες </w:t>
            </w:r>
            <w:r w:rsidRPr="00A50764">
              <w:t>kit</w:t>
            </w:r>
            <w:r w:rsidRPr="00BB1ED0">
              <w:rPr>
                <w:lang w:val="el-GR"/>
              </w:rPr>
              <w:t xml:space="preserve"> </w:t>
            </w:r>
            <w:r w:rsidRPr="00A50764">
              <w:t>ELISA</w:t>
            </w:r>
            <w:r w:rsidRPr="00BB1ED0">
              <w:rPr>
                <w:lang w:val="el-GR"/>
              </w:rPr>
              <w:t xml:space="preserve"> 96 </w:t>
            </w:r>
            <w:r w:rsidRPr="00A50764">
              <w:t>tests</w:t>
            </w:r>
            <w:r w:rsidRPr="00BB1ED0">
              <w:rPr>
                <w:lang w:val="el-GR"/>
              </w:rPr>
              <w:t xml:space="preserve">, για τον </w:t>
            </w:r>
            <w:proofErr w:type="spellStart"/>
            <w:r w:rsidRPr="00BB1ED0">
              <w:rPr>
                <w:lang w:val="el-GR"/>
              </w:rPr>
              <w:t>ημιποσοτικό</w:t>
            </w:r>
            <w:proofErr w:type="spellEnd"/>
            <w:r w:rsidRPr="00BB1ED0">
              <w:rPr>
                <w:lang w:val="el-GR"/>
              </w:rPr>
              <w:t xml:space="preserve"> προσδιορισμό </w:t>
            </w:r>
            <w:r w:rsidRPr="00A50764">
              <w:t>Ig</w:t>
            </w:r>
            <w:r w:rsidRPr="00BB1ED0">
              <w:rPr>
                <w:lang w:val="el-GR"/>
              </w:rPr>
              <w:t xml:space="preserve">Μ αντισωμάτων έναντι της </w:t>
            </w:r>
            <w:proofErr w:type="spellStart"/>
            <w:r w:rsidRPr="00A50764">
              <w:t>legionellapneumophila</w:t>
            </w:r>
            <w:proofErr w:type="spellEnd"/>
            <w:r w:rsidRPr="00BB1ED0">
              <w:rPr>
                <w:lang w:val="el-GR"/>
              </w:rPr>
              <w:t xml:space="preserve"> σε ανθρώπινο ορό ή πλάσμα. Το αντιδραστήριο θα πρέπει να έχει </w:t>
            </w:r>
            <w:proofErr w:type="spellStart"/>
            <w:r w:rsidRPr="00BB1ED0">
              <w:rPr>
                <w:lang w:val="el-GR"/>
              </w:rPr>
              <w:lastRenderedPageBreak/>
              <w:t>προσδεδεμέν</w:t>
            </w:r>
            <w:proofErr w:type="spellEnd"/>
            <w:r w:rsidRPr="00A50764">
              <w:t>o</w:t>
            </w:r>
            <w:r w:rsidRPr="00BB1ED0">
              <w:rPr>
                <w:lang w:val="el-GR"/>
              </w:rPr>
              <w:t xml:space="preserve"> στις </w:t>
            </w:r>
            <w:proofErr w:type="spellStart"/>
            <w:r w:rsidRPr="00BB1ED0">
              <w:rPr>
                <w:lang w:val="el-GR"/>
              </w:rPr>
              <w:t>μικροπλάκες</w:t>
            </w:r>
            <w:proofErr w:type="spellEnd"/>
            <w:r w:rsidRPr="00BB1ED0">
              <w:rPr>
                <w:lang w:val="el-GR"/>
              </w:rPr>
              <w:t xml:space="preserve"> </w:t>
            </w:r>
            <w:proofErr w:type="spellStart"/>
            <w:r w:rsidRPr="00BB1ED0">
              <w:rPr>
                <w:lang w:val="el-GR"/>
              </w:rPr>
              <w:t>λιποπολυσακχα-ρίτη</w:t>
            </w:r>
            <w:proofErr w:type="spellEnd"/>
            <w:r w:rsidRPr="00BB1ED0">
              <w:rPr>
                <w:lang w:val="el-GR"/>
              </w:rPr>
              <w:t xml:space="preserve"> (</w:t>
            </w:r>
            <w:r w:rsidRPr="00A50764">
              <w:t>LPS</w:t>
            </w:r>
            <w:r w:rsidRPr="00BB1ED0">
              <w:rPr>
                <w:lang w:val="el-GR"/>
              </w:rPr>
              <w:t xml:space="preserve">) της </w:t>
            </w:r>
            <w:proofErr w:type="spellStart"/>
            <w:r w:rsidRPr="00A50764">
              <w:t>legionellapneumophila</w:t>
            </w:r>
            <w:proofErr w:type="spellEnd"/>
            <w:r w:rsidRPr="00BB1ED0">
              <w:rPr>
                <w:lang w:val="el-GR"/>
              </w:rPr>
              <w:t xml:space="preserve"> στελεχών 1-7. </w:t>
            </w:r>
          </w:p>
        </w:tc>
        <w:tc>
          <w:tcPr>
            <w:tcW w:w="516" w:type="pct"/>
          </w:tcPr>
          <w:p w:rsidR="001605C3" w:rsidRPr="00BB1ED0" w:rsidRDefault="001605C3" w:rsidP="00C6103B">
            <w:pPr>
              <w:spacing w:after="0"/>
              <w:rPr>
                <w:lang w:val="el-GR"/>
              </w:rPr>
            </w:pPr>
          </w:p>
        </w:tc>
        <w:tc>
          <w:tcPr>
            <w:tcW w:w="588" w:type="pct"/>
          </w:tcPr>
          <w:p w:rsidR="001605C3" w:rsidRPr="00BB1ED0" w:rsidRDefault="001605C3" w:rsidP="00C6103B">
            <w:pPr>
              <w:spacing w:after="0"/>
              <w:rPr>
                <w:lang w:val="el-GR"/>
              </w:rPr>
            </w:pPr>
          </w:p>
        </w:tc>
        <w:tc>
          <w:tcPr>
            <w:tcW w:w="806" w:type="pct"/>
          </w:tcPr>
          <w:p w:rsidR="001605C3" w:rsidRPr="00BB1ED0" w:rsidRDefault="001605C3" w:rsidP="00C6103B">
            <w:pPr>
              <w:spacing w:after="0"/>
              <w:rPr>
                <w:lang w:val="el-GR"/>
              </w:rPr>
            </w:pPr>
          </w:p>
        </w:tc>
      </w:tr>
      <w:tr w:rsidR="001605C3" w:rsidRPr="008C1778" w:rsidTr="00C6103B">
        <w:trPr>
          <w:jc w:val="center"/>
        </w:trPr>
        <w:tc>
          <w:tcPr>
            <w:tcW w:w="316" w:type="pct"/>
            <w:shd w:val="clear" w:color="auto" w:fill="auto"/>
            <w:vAlign w:val="center"/>
          </w:tcPr>
          <w:p w:rsidR="001605C3" w:rsidRPr="00A50764" w:rsidRDefault="001605C3" w:rsidP="00C6103B">
            <w:pPr>
              <w:spacing w:after="0"/>
              <w:jc w:val="center"/>
              <w:rPr>
                <w:lang w:val="en-US"/>
              </w:rPr>
            </w:pPr>
            <w:r>
              <w:rPr>
                <w:lang w:val="el-GR"/>
              </w:rPr>
              <w:lastRenderedPageBreak/>
              <w:t>5.</w:t>
            </w:r>
            <w:r w:rsidRPr="00A50764">
              <w:rPr>
                <w:lang w:val="en-US"/>
              </w:rPr>
              <w:t>5</w:t>
            </w:r>
          </w:p>
        </w:tc>
        <w:tc>
          <w:tcPr>
            <w:tcW w:w="2774" w:type="pct"/>
            <w:shd w:val="clear" w:color="auto" w:fill="auto"/>
            <w:vAlign w:val="center"/>
          </w:tcPr>
          <w:p w:rsidR="001605C3" w:rsidRPr="00BB1ED0" w:rsidRDefault="001605C3" w:rsidP="00C6103B">
            <w:pPr>
              <w:spacing w:after="0"/>
              <w:rPr>
                <w:lang w:val="el-GR"/>
              </w:rPr>
            </w:pPr>
            <w:r w:rsidRPr="00BB1ED0">
              <w:rPr>
                <w:lang w:val="el-GR"/>
              </w:rPr>
              <w:t xml:space="preserve">Πλήρες </w:t>
            </w:r>
            <w:r w:rsidRPr="00A50764">
              <w:t>kit</w:t>
            </w:r>
            <w:r w:rsidRPr="00BB1ED0">
              <w:rPr>
                <w:lang w:val="el-GR"/>
              </w:rPr>
              <w:t xml:space="preserve"> </w:t>
            </w:r>
            <w:r w:rsidRPr="00A50764">
              <w:t>ELISA</w:t>
            </w:r>
            <w:r w:rsidRPr="00BB1ED0">
              <w:rPr>
                <w:lang w:val="el-GR"/>
              </w:rPr>
              <w:t xml:space="preserve"> 96 </w:t>
            </w:r>
            <w:r w:rsidRPr="00A50764">
              <w:t>tests</w:t>
            </w:r>
            <w:r w:rsidRPr="00BB1ED0">
              <w:rPr>
                <w:lang w:val="el-GR"/>
              </w:rPr>
              <w:t xml:space="preserve">, για τον ποσοτικό προσδιορισμό </w:t>
            </w:r>
            <w:r w:rsidRPr="00A50764">
              <w:t>IgG</w:t>
            </w:r>
            <w:r w:rsidRPr="00BB1ED0">
              <w:rPr>
                <w:lang w:val="el-GR"/>
              </w:rPr>
              <w:t xml:space="preserve"> αντισωμάτων έναντι του </w:t>
            </w:r>
            <w:proofErr w:type="spellStart"/>
            <w:r w:rsidRPr="00A50764">
              <w:t>Tetanustoxoid</w:t>
            </w:r>
            <w:proofErr w:type="spellEnd"/>
            <w:r w:rsidRPr="00BB1ED0">
              <w:rPr>
                <w:lang w:val="el-GR"/>
              </w:rPr>
              <w:t xml:space="preserve"> σε ανθρώπινο ορό. Το αντιδραστήριο θα πρέπει να έχει </w:t>
            </w:r>
            <w:proofErr w:type="spellStart"/>
            <w:r w:rsidRPr="00BB1ED0">
              <w:rPr>
                <w:lang w:val="el-GR"/>
              </w:rPr>
              <w:t>προσδεδεμένο</w:t>
            </w:r>
            <w:proofErr w:type="spellEnd"/>
            <w:r w:rsidRPr="00BB1ED0">
              <w:rPr>
                <w:lang w:val="el-GR"/>
              </w:rPr>
              <w:t xml:space="preserve"> στις </w:t>
            </w:r>
            <w:proofErr w:type="spellStart"/>
            <w:r w:rsidRPr="00BB1ED0">
              <w:rPr>
                <w:lang w:val="el-GR"/>
              </w:rPr>
              <w:t>μικροπλάκες</w:t>
            </w:r>
            <w:proofErr w:type="spellEnd"/>
            <w:r w:rsidRPr="00BB1ED0">
              <w:rPr>
                <w:lang w:val="el-GR"/>
              </w:rPr>
              <w:t xml:space="preserve"> αδρανοποιημένο αντιγόνο του </w:t>
            </w:r>
            <w:proofErr w:type="spellStart"/>
            <w:r w:rsidRPr="00A50764">
              <w:t>Tetanustoxoid</w:t>
            </w:r>
            <w:proofErr w:type="spellEnd"/>
            <w:r w:rsidRPr="00BB1ED0">
              <w:rPr>
                <w:lang w:val="el-GR"/>
              </w:rPr>
              <w:t xml:space="preserve">. Πλήρες </w:t>
            </w:r>
            <w:r w:rsidRPr="00A50764">
              <w:t>kit</w:t>
            </w:r>
            <w:r w:rsidRPr="00BB1ED0">
              <w:rPr>
                <w:lang w:val="el-GR"/>
              </w:rPr>
              <w:t xml:space="preserve"> </w:t>
            </w:r>
            <w:r w:rsidRPr="00A50764">
              <w:t>ELISA</w:t>
            </w:r>
            <w:r w:rsidRPr="00BB1ED0">
              <w:rPr>
                <w:lang w:val="el-GR"/>
              </w:rPr>
              <w:t xml:space="preserve"> 96 </w:t>
            </w:r>
            <w:r w:rsidRPr="00A50764">
              <w:t>tests</w:t>
            </w:r>
            <w:r w:rsidRPr="00BB1ED0">
              <w:rPr>
                <w:lang w:val="el-GR"/>
              </w:rPr>
              <w:t xml:space="preserve">, για τον ποσοτικό προσδιορισμό </w:t>
            </w:r>
            <w:r w:rsidRPr="00A50764">
              <w:t>IgG</w:t>
            </w:r>
            <w:r w:rsidRPr="00BB1ED0">
              <w:rPr>
                <w:lang w:val="el-GR"/>
              </w:rPr>
              <w:t xml:space="preserve"> αντισωμάτων έναντι του </w:t>
            </w:r>
            <w:proofErr w:type="spellStart"/>
            <w:r w:rsidRPr="00A50764">
              <w:t>Tetanustoxoid</w:t>
            </w:r>
            <w:proofErr w:type="spellEnd"/>
            <w:r w:rsidRPr="00BB1ED0">
              <w:rPr>
                <w:lang w:val="el-GR"/>
              </w:rPr>
              <w:t xml:space="preserve"> σε ανθρώπινο ορό. Το αντιδραστήριο θα πρέπει να έχει </w:t>
            </w:r>
            <w:proofErr w:type="spellStart"/>
            <w:r w:rsidRPr="00BB1ED0">
              <w:rPr>
                <w:lang w:val="el-GR"/>
              </w:rPr>
              <w:t>προσδεδεμένο</w:t>
            </w:r>
            <w:proofErr w:type="spellEnd"/>
            <w:r w:rsidRPr="00BB1ED0">
              <w:rPr>
                <w:lang w:val="el-GR"/>
              </w:rPr>
              <w:t xml:space="preserve"> στις </w:t>
            </w:r>
            <w:proofErr w:type="spellStart"/>
            <w:r w:rsidRPr="00BB1ED0">
              <w:rPr>
                <w:lang w:val="el-GR"/>
              </w:rPr>
              <w:t>μικροπλάκες</w:t>
            </w:r>
            <w:proofErr w:type="spellEnd"/>
            <w:r w:rsidRPr="00BB1ED0">
              <w:rPr>
                <w:lang w:val="el-GR"/>
              </w:rPr>
              <w:t xml:space="preserve"> αδρανοποιημένο αντιγόνο του </w:t>
            </w:r>
            <w:proofErr w:type="spellStart"/>
            <w:r w:rsidRPr="00A50764">
              <w:t>Tetanustoxoid</w:t>
            </w:r>
            <w:proofErr w:type="spellEnd"/>
            <w:r w:rsidRPr="00BB1ED0">
              <w:rPr>
                <w:lang w:val="el-GR"/>
              </w:rPr>
              <w:t>.</w:t>
            </w:r>
          </w:p>
        </w:tc>
        <w:tc>
          <w:tcPr>
            <w:tcW w:w="516" w:type="pct"/>
          </w:tcPr>
          <w:p w:rsidR="001605C3" w:rsidRPr="00BB1ED0" w:rsidRDefault="001605C3" w:rsidP="00C6103B">
            <w:pPr>
              <w:spacing w:after="0"/>
              <w:rPr>
                <w:lang w:val="el-GR"/>
              </w:rPr>
            </w:pPr>
          </w:p>
        </w:tc>
        <w:tc>
          <w:tcPr>
            <w:tcW w:w="588" w:type="pct"/>
          </w:tcPr>
          <w:p w:rsidR="001605C3" w:rsidRPr="00BB1ED0" w:rsidRDefault="001605C3" w:rsidP="00C6103B">
            <w:pPr>
              <w:spacing w:after="0"/>
              <w:rPr>
                <w:lang w:val="el-GR"/>
              </w:rPr>
            </w:pPr>
          </w:p>
        </w:tc>
        <w:tc>
          <w:tcPr>
            <w:tcW w:w="806" w:type="pct"/>
          </w:tcPr>
          <w:p w:rsidR="001605C3" w:rsidRPr="00BB1ED0" w:rsidRDefault="001605C3" w:rsidP="00C6103B">
            <w:pPr>
              <w:spacing w:after="0"/>
              <w:rPr>
                <w:lang w:val="el-GR"/>
              </w:rPr>
            </w:pPr>
          </w:p>
        </w:tc>
      </w:tr>
      <w:tr w:rsidR="001605C3" w:rsidRPr="008C1778" w:rsidTr="00C6103B">
        <w:trPr>
          <w:jc w:val="center"/>
        </w:trPr>
        <w:tc>
          <w:tcPr>
            <w:tcW w:w="316" w:type="pct"/>
            <w:shd w:val="clear" w:color="auto" w:fill="auto"/>
            <w:vAlign w:val="center"/>
          </w:tcPr>
          <w:p w:rsidR="001605C3" w:rsidRPr="00A50764" w:rsidRDefault="001605C3" w:rsidP="00C6103B">
            <w:pPr>
              <w:spacing w:after="0"/>
              <w:jc w:val="center"/>
              <w:rPr>
                <w:lang w:val="en-US"/>
              </w:rPr>
            </w:pPr>
            <w:r>
              <w:rPr>
                <w:lang w:val="el-GR"/>
              </w:rPr>
              <w:t>5.</w:t>
            </w:r>
            <w:r w:rsidRPr="00A50764">
              <w:rPr>
                <w:lang w:val="en-US"/>
              </w:rPr>
              <w:t>6</w:t>
            </w:r>
          </w:p>
        </w:tc>
        <w:tc>
          <w:tcPr>
            <w:tcW w:w="2774" w:type="pct"/>
            <w:shd w:val="clear" w:color="auto" w:fill="auto"/>
            <w:vAlign w:val="center"/>
          </w:tcPr>
          <w:p w:rsidR="001605C3" w:rsidRPr="00BB1ED0" w:rsidRDefault="001605C3" w:rsidP="00C6103B">
            <w:pPr>
              <w:spacing w:after="0"/>
              <w:rPr>
                <w:lang w:val="el-GR"/>
              </w:rPr>
            </w:pPr>
            <w:r w:rsidRPr="00BB1ED0">
              <w:rPr>
                <w:lang w:val="el-GR"/>
              </w:rPr>
              <w:t xml:space="preserve">Πλήρες </w:t>
            </w:r>
            <w:r w:rsidRPr="00A50764">
              <w:t>kit</w:t>
            </w:r>
            <w:r w:rsidRPr="00BB1ED0">
              <w:rPr>
                <w:lang w:val="el-GR"/>
              </w:rPr>
              <w:t xml:space="preserve"> </w:t>
            </w:r>
            <w:r w:rsidRPr="00A50764">
              <w:t>ELISA</w:t>
            </w:r>
            <w:r w:rsidRPr="00BB1ED0">
              <w:rPr>
                <w:lang w:val="el-GR"/>
              </w:rPr>
              <w:t xml:space="preserve"> 96 </w:t>
            </w:r>
            <w:r w:rsidRPr="00A50764">
              <w:t>tests</w:t>
            </w:r>
            <w:r w:rsidRPr="00BB1ED0">
              <w:rPr>
                <w:lang w:val="el-GR"/>
              </w:rPr>
              <w:t xml:space="preserve">, για τον ποσοτικό προσδιορισμό </w:t>
            </w:r>
            <w:r w:rsidRPr="00A50764">
              <w:t>IgG</w:t>
            </w:r>
            <w:r w:rsidRPr="00BB1ED0">
              <w:rPr>
                <w:lang w:val="el-GR"/>
              </w:rPr>
              <w:t xml:space="preserve"> αντισωμάτων έναντι της </w:t>
            </w:r>
            <w:proofErr w:type="spellStart"/>
            <w:r w:rsidRPr="00A50764">
              <w:t>Bordetellapertussistoxin</w:t>
            </w:r>
            <w:proofErr w:type="spellEnd"/>
            <w:r w:rsidRPr="00BB1ED0">
              <w:rPr>
                <w:lang w:val="el-GR"/>
              </w:rPr>
              <w:t xml:space="preserve"> σε ανθρώπινο ορό ή πλάσμα. Το αντιδραστήριο θα πρέπει να έχει </w:t>
            </w:r>
            <w:proofErr w:type="spellStart"/>
            <w:r w:rsidRPr="00BB1ED0">
              <w:rPr>
                <w:lang w:val="el-GR"/>
              </w:rPr>
              <w:t>προσδεδεμένο</w:t>
            </w:r>
            <w:proofErr w:type="spellEnd"/>
            <w:r w:rsidRPr="00BB1ED0">
              <w:rPr>
                <w:lang w:val="el-GR"/>
              </w:rPr>
              <w:t xml:space="preserve"> στις </w:t>
            </w:r>
            <w:proofErr w:type="spellStart"/>
            <w:r w:rsidRPr="00BB1ED0">
              <w:rPr>
                <w:lang w:val="el-GR"/>
              </w:rPr>
              <w:t>μικροπλάκες</w:t>
            </w:r>
            <w:proofErr w:type="spellEnd"/>
            <w:r w:rsidRPr="00BB1ED0">
              <w:rPr>
                <w:lang w:val="el-GR"/>
              </w:rPr>
              <w:t xml:space="preserve"> αδρανοποιημένο αντιγόνο της </w:t>
            </w:r>
            <w:proofErr w:type="spellStart"/>
            <w:r w:rsidRPr="00A50764">
              <w:t>Bordetella</w:t>
            </w:r>
            <w:proofErr w:type="spellEnd"/>
            <w:r w:rsidRPr="00BB1ED0">
              <w:rPr>
                <w:lang w:val="el-GR"/>
              </w:rPr>
              <w:t xml:space="preserve"> </w:t>
            </w:r>
            <w:r w:rsidRPr="00A50764">
              <w:t>pertussis</w:t>
            </w:r>
            <w:r w:rsidRPr="00BB1ED0">
              <w:rPr>
                <w:lang w:val="el-GR"/>
              </w:rPr>
              <w:t xml:space="preserve"> </w:t>
            </w:r>
            <w:r w:rsidRPr="00A50764">
              <w:t>toxin</w:t>
            </w:r>
          </w:p>
        </w:tc>
        <w:tc>
          <w:tcPr>
            <w:tcW w:w="516" w:type="pct"/>
          </w:tcPr>
          <w:p w:rsidR="001605C3" w:rsidRPr="00BB1ED0" w:rsidRDefault="001605C3" w:rsidP="00C6103B">
            <w:pPr>
              <w:spacing w:after="0"/>
              <w:rPr>
                <w:lang w:val="el-GR"/>
              </w:rPr>
            </w:pPr>
          </w:p>
        </w:tc>
        <w:tc>
          <w:tcPr>
            <w:tcW w:w="588" w:type="pct"/>
          </w:tcPr>
          <w:p w:rsidR="001605C3" w:rsidRPr="00BB1ED0" w:rsidRDefault="001605C3" w:rsidP="00C6103B">
            <w:pPr>
              <w:spacing w:after="0"/>
              <w:rPr>
                <w:lang w:val="el-GR"/>
              </w:rPr>
            </w:pPr>
          </w:p>
        </w:tc>
        <w:tc>
          <w:tcPr>
            <w:tcW w:w="806" w:type="pct"/>
          </w:tcPr>
          <w:p w:rsidR="001605C3" w:rsidRPr="00BB1ED0" w:rsidRDefault="001605C3" w:rsidP="00C6103B">
            <w:pPr>
              <w:spacing w:after="0"/>
              <w:rPr>
                <w:lang w:val="el-GR"/>
              </w:rPr>
            </w:pPr>
          </w:p>
        </w:tc>
      </w:tr>
      <w:tr w:rsidR="001605C3" w:rsidRPr="008C1778" w:rsidTr="00C6103B">
        <w:trPr>
          <w:jc w:val="center"/>
        </w:trPr>
        <w:tc>
          <w:tcPr>
            <w:tcW w:w="316" w:type="pct"/>
            <w:shd w:val="clear" w:color="auto" w:fill="auto"/>
            <w:vAlign w:val="center"/>
          </w:tcPr>
          <w:p w:rsidR="001605C3" w:rsidRPr="00A50764" w:rsidRDefault="001605C3" w:rsidP="00C6103B">
            <w:pPr>
              <w:spacing w:after="0"/>
              <w:jc w:val="center"/>
              <w:rPr>
                <w:lang w:val="en-US"/>
              </w:rPr>
            </w:pPr>
            <w:r>
              <w:rPr>
                <w:lang w:val="el-GR"/>
              </w:rPr>
              <w:t>5.</w:t>
            </w:r>
            <w:r w:rsidRPr="00A50764">
              <w:rPr>
                <w:lang w:val="en-US"/>
              </w:rPr>
              <w:t>7</w:t>
            </w:r>
          </w:p>
        </w:tc>
        <w:tc>
          <w:tcPr>
            <w:tcW w:w="2774" w:type="pct"/>
            <w:shd w:val="clear" w:color="auto" w:fill="auto"/>
            <w:vAlign w:val="center"/>
          </w:tcPr>
          <w:p w:rsidR="001605C3" w:rsidRPr="00BB1ED0" w:rsidRDefault="001605C3" w:rsidP="00C6103B">
            <w:pPr>
              <w:spacing w:after="0"/>
              <w:rPr>
                <w:lang w:val="el-GR"/>
              </w:rPr>
            </w:pPr>
            <w:r w:rsidRPr="00BB1ED0">
              <w:rPr>
                <w:lang w:val="el-GR"/>
              </w:rPr>
              <w:t xml:space="preserve">Πλήρες </w:t>
            </w:r>
            <w:r w:rsidRPr="00A50764">
              <w:t>kit</w:t>
            </w:r>
            <w:r w:rsidRPr="00BB1ED0">
              <w:rPr>
                <w:lang w:val="el-GR"/>
              </w:rPr>
              <w:t xml:space="preserve"> </w:t>
            </w:r>
            <w:r w:rsidRPr="00A50764">
              <w:t>ELISA</w:t>
            </w:r>
            <w:r w:rsidRPr="00BB1ED0">
              <w:rPr>
                <w:lang w:val="el-GR"/>
              </w:rPr>
              <w:t xml:space="preserve"> 96 </w:t>
            </w:r>
            <w:r w:rsidRPr="00A50764">
              <w:t>tests</w:t>
            </w:r>
            <w:r w:rsidRPr="00BB1ED0">
              <w:rPr>
                <w:lang w:val="el-GR"/>
              </w:rPr>
              <w:t xml:space="preserve">, για τον </w:t>
            </w:r>
            <w:proofErr w:type="spellStart"/>
            <w:r w:rsidRPr="00BB1ED0">
              <w:rPr>
                <w:lang w:val="el-GR"/>
              </w:rPr>
              <w:t>ημιποσοτικό</w:t>
            </w:r>
            <w:proofErr w:type="spellEnd"/>
            <w:r w:rsidRPr="00BB1ED0">
              <w:rPr>
                <w:lang w:val="el-GR"/>
              </w:rPr>
              <w:t xml:space="preserve"> προσδιορισμό </w:t>
            </w:r>
            <w:r w:rsidRPr="00A50764">
              <w:t>Ig</w:t>
            </w:r>
            <w:r w:rsidRPr="00BB1ED0">
              <w:rPr>
                <w:lang w:val="el-GR"/>
              </w:rPr>
              <w:t xml:space="preserve">Μ αντισωμάτων έναντι της </w:t>
            </w:r>
            <w:proofErr w:type="spellStart"/>
            <w:r w:rsidRPr="00A50764">
              <w:t>Bordetellapertussistoxin</w:t>
            </w:r>
            <w:proofErr w:type="spellEnd"/>
            <w:r w:rsidRPr="00BB1ED0">
              <w:rPr>
                <w:lang w:val="el-GR"/>
              </w:rPr>
              <w:t xml:space="preserve"> σε ανθρώπινο ορό ή πλάσμα. Το αντιδραστήριο θα πρέπει να έχει </w:t>
            </w:r>
            <w:proofErr w:type="spellStart"/>
            <w:r w:rsidRPr="00BB1ED0">
              <w:rPr>
                <w:lang w:val="el-GR"/>
              </w:rPr>
              <w:t>προσδεδεμένο</w:t>
            </w:r>
            <w:proofErr w:type="spellEnd"/>
            <w:r w:rsidRPr="00BB1ED0">
              <w:rPr>
                <w:lang w:val="el-GR"/>
              </w:rPr>
              <w:t xml:space="preserve"> στις </w:t>
            </w:r>
            <w:proofErr w:type="spellStart"/>
            <w:r w:rsidRPr="00BB1ED0">
              <w:rPr>
                <w:lang w:val="el-GR"/>
              </w:rPr>
              <w:t>μικροπλάκες</w:t>
            </w:r>
            <w:proofErr w:type="spellEnd"/>
            <w:r w:rsidRPr="00BB1ED0">
              <w:rPr>
                <w:lang w:val="el-GR"/>
              </w:rPr>
              <w:t xml:space="preserve"> αδρανοποιημένο αντιγόνο της </w:t>
            </w:r>
            <w:proofErr w:type="spellStart"/>
            <w:r w:rsidRPr="00A50764">
              <w:t>Bordetella</w:t>
            </w:r>
            <w:proofErr w:type="spellEnd"/>
            <w:r w:rsidRPr="00BB1ED0">
              <w:rPr>
                <w:lang w:val="el-GR"/>
              </w:rPr>
              <w:t xml:space="preserve"> </w:t>
            </w:r>
            <w:r w:rsidRPr="00A50764">
              <w:t>pertussis</w:t>
            </w:r>
            <w:r w:rsidRPr="00BB1ED0">
              <w:rPr>
                <w:lang w:val="el-GR"/>
              </w:rPr>
              <w:t xml:space="preserve"> </w:t>
            </w:r>
            <w:r w:rsidRPr="00A50764">
              <w:t>toxin</w:t>
            </w:r>
          </w:p>
        </w:tc>
        <w:tc>
          <w:tcPr>
            <w:tcW w:w="516" w:type="pct"/>
          </w:tcPr>
          <w:p w:rsidR="001605C3" w:rsidRPr="00BB1ED0" w:rsidRDefault="001605C3" w:rsidP="00C6103B">
            <w:pPr>
              <w:spacing w:after="0"/>
              <w:rPr>
                <w:lang w:val="el-GR"/>
              </w:rPr>
            </w:pPr>
          </w:p>
        </w:tc>
        <w:tc>
          <w:tcPr>
            <w:tcW w:w="588" w:type="pct"/>
          </w:tcPr>
          <w:p w:rsidR="001605C3" w:rsidRPr="00BB1ED0" w:rsidRDefault="001605C3" w:rsidP="00C6103B">
            <w:pPr>
              <w:spacing w:after="0"/>
              <w:rPr>
                <w:lang w:val="el-GR"/>
              </w:rPr>
            </w:pPr>
          </w:p>
        </w:tc>
        <w:tc>
          <w:tcPr>
            <w:tcW w:w="806" w:type="pct"/>
          </w:tcPr>
          <w:p w:rsidR="001605C3" w:rsidRPr="00BB1ED0" w:rsidRDefault="001605C3" w:rsidP="00C6103B">
            <w:pPr>
              <w:spacing w:after="0"/>
              <w:rPr>
                <w:lang w:val="el-GR"/>
              </w:rPr>
            </w:pPr>
          </w:p>
        </w:tc>
      </w:tr>
      <w:tr w:rsidR="001605C3" w:rsidRPr="008C1778" w:rsidTr="00C6103B">
        <w:trPr>
          <w:jc w:val="center"/>
        </w:trPr>
        <w:tc>
          <w:tcPr>
            <w:tcW w:w="316" w:type="pct"/>
            <w:shd w:val="clear" w:color="auto" w:fill="auto"/>
            <w:vAlign w:val="center"/>
          </w:tcPr>
          <w:p w:rsidR="001605C3" w:rsidRPr="00A50764" w:rsidRDefault="001605C3" w:rsidP="00C6103B">
            <w:pPr>
              <w:spacing w:after="0"/>
              <w:jc w:val="center"/>
              <w:rPr>
                <w:lang w:val="en-US"/>
              </w:rPr>
            </w:pPr>
            <w:r>
              <w:rPr>
                <w:lang w:val="el-GR"/>
              </w:rPr>
              <w:t>5.</w:t>
            </w:r>
            <w:r w:rsidRPr="00A50764">
              <w:rPr>
                <w:lang w:val="en-US"/>
              </w:rPr>
              <w:t>8</w:t>
            </w:r>
          </w:p>
        </w:tc>
        <w:tc>
          <w:tcPr>
            <w:tcW w:w="2774" w:type="pct"/>
            <w:shd w:val="clear" w:color="auto" w:fill="auto"/>
            <w:vAlign w:val="center"/>
          </w:tcPr>
          <w:p w:rsidR="001605C3" w:rsidRPr="00BB1ED0" w:rsidRDefault="001605C3" w:rsidP="00C6103B">
            <w:pPr>
              <w:spacing w:after="0"/>
              <w:rPr>
                <w:lang w:val="el-GR"/>
              </w:rPr>
            </w:pPr>
            <w:r w:rsidRPr="00BB1ED0">
              <w:rPr>
                <w:lang w:val="el-GR"/>
              </w:rPr>
              <w:t xml:space="preserve">Πλήρες </w:t>
            </w:r>
            <w:r w:rsidRPr="00A50764">
              <w:t>kit</w:t>
            </w:r>
            <w:r w:rsidRPr="00BB1ED0">
              <w:rPr>
                <w:lang w:val="el-GR"/>
              </w:rPr>
              <w:t xml:space="preserve"> </w:t>
            </w:r>
            <w:r w:rsidRPr="00A50764">
              <w:t>ELISA</w:t>
            </w:r>
            <w:r w:rsidRPr="00BB1ED0">
              <w:rPr>
                <w:lang w:val="el-GR"/>
              </w:rPr>
              <w:t xml:space="preserve"> 96 </w:t>
            </w:r>
            <w:r w:rsidRPr="00A50764">
              <w:t>tests</w:t>
            </w:r>
            <w:r w:rsidRPr="00BB1ED0">
              <w:rPr>
                <w:lang w:val="el-GR"/>
              </w:rPr>
              <w:t xml:space="preserve">, για τον </w:t>
            </w:r>
            <w:proofErr w:type="spellStart"/>
            <w:r w:rsidRPr="00BB1ED0">
              <w:rPr>
                <w:lang w:val="el-GR"/>
              </w:rPr>
              <w:t>ημιποσοτικό</w:t>
            </w:r>
            <w:proofErr w:type="spellEnd"/>
            <w:r w:rsidRPr="00BB1ED0">
              <w:rPr>
                <w:lang w:val="el-GR"/>
              </w:rPr>
              <w:t xml:space="preserve"> ή ποσοτικό προσδιορισμό </w:t>
            </w:r>
            <w:r w:rsidRPr="00A50764">
              <w:t>IgG</w:t>
            </w:r>
            <w:r w:rsidRPr="00BB1ED0">
              <w:rPr>
                <w:lang w:val="el-GR"/>
              </w:rPr>
              <w:t xml:space="preserve"> αντισωμάτων έναντι </w:t>
            </w:r>
            <w:proofErr w:type="spellStart"/>
            <w:r w:rsidRPr="00A50764">
              <w:t>Toxoplasmagondii</w:t>
            </w:r>
            <w:proofErr w:type="spellEnd"/>
            <w:r w:rsidRPr="00BB1ED0">
              <w:rPr>
                <w:lang w:val="el-GR"/>
              </w:rPr>
              <w:t xml:space="preserve"> σε ανθρώπινο ορό ή πλάσμα. Το αντιδραστήριο θα πρέπει να έχει </w:t>
            </w:r>
            <w:proofErr w:type="spellStart"/>
            <w:r w:rsidRPr="00BB1ED0">
              <w:rPr>
                <w:lang w:val="el-GR"/>
              </w:rPr>
              <w:t>προσδεδεμέν</w:t>
            </w:r>
            <w:proofErr w:type="spellEnd"/>
            <w:r w:rsidRPr="00A50764">
              <w:t>o</w:t>
            </w:r>
            <w:proofErr w:type="spellStart"/>
            <w:r w:rsidRPr="00BB1ED0">
              <w:rPr>
                <w:lang w:val="el-GR"/>
              </w:rPr>
              <w:t>υς</w:t>
            </w:r>
            <w:proofErr w:type="spellEnd"/>
            <w:r w:rsidRPr="00BB1ED0">
              <w:rPr>
                <w:lang w:val="el-GR"/>
              </w:rPr>
              <w:t xml:space="preserve"> </w:t>
            </w:r>
            <w:proofErr w:type="spellStart"/>
            <w:r w:rsidRPr="00BB1ED0">
              <w:rPr>
                <w:lang w:val="el-GR"/>
              </w:rPr>
              <w:t>κεκαθαρμένους</w:t>
            </w:r>
            <w:proofErr w:type="spellEnd"/>
            <w:r w:rsidRPr="00BB1ED0">
              <w:rPr>
                <w:lang w:val="el-GR"/>
              </w:rPr>
              <w:t xml:space="preserve"> μέσω </w:t>
            </w:r>
            <w:proofErr w:type="spellStart"/>
            <w:r w:rsidRPr="00BB1ED0">
              <w:rPr>
                <w:lang w:val="el-GR"/>
              </w:rPr>
              <w:t>φυγοκέντρησης</w:t>
            </w:r>
            <w:proofErr w:type="spellEnd"/>
            <w:r w:rsidRPr="00BB1ED0">
              <w:rPr>
                <w:lang w:val="el-GR"/>
              </w:rPr>
              <w:t xml:space="preserve"> με ταυτόχρονη εκχύλιση καθαρτικού οργανισμούς </w:t>
            </w:r>
            <w:r w:rsidRPr="00A50764">
              <w:t>Toxoplasma</w:t>
            </w:r>
            <w:r w:rsidRPr="00BB1ED0">
              <w:rPr>
                <w:lang w:val="el-GR"/>
              </w:rPr>
              <w:t xml:space="preserve"> </w:t>
            </w:r>
            <w:proofErr w:type="spellStart"/>
            <w:r w:rsidRPr="00A50764">
              <w:t>gondii</w:t>
            </w:r>
            <w:proofErr w:type="spellEnd"/>
            <w:r w:rsidRPr="00BB1ED0">
              <w:rPr>
                <w:lang w:val="el-GR"/>
              </w:rPr>
              <w:t>.</w:t>
            </w:r>
          </w:p>
        </w:tc>
        <w:tc>
          <w:tcPr>
            <w:tcW w:w="516" w:type="pct"/>
          </w:tcPr>
          <w:p w:rsidR="001605C3" w:rsidRPr="00BB1ED0" w:rsidRDefault="001605C3" w:rsidP="00C6103B">
            <w:pPr>
              <w:spacing w:after="0"/>
              <w:rPr>
                <w:lang w:val="el-GR"/>
              </w:rPr>
            </w:pPr>
          </w:p>
        </w:tc>
        <w:tc>
          <w:tcPr>
            <w:tcW w:w="588" w:type="pct"/>
          </w:tcPr>
          <w:p w:rsidR="001605C3" w:rsidRPr="00BB1ED0" w:rsidRDefault="001605C3" w:rsidP="00C6103B">
            <w:pPr>
              <w:spacing w:after="0"/>
              <w:rPr>
                <w:lang w:val="el-GR"/>
              </w:rPr>
            </w:pPr>
          </w:p>
        </w:tc>
        <w:tc>
          <w:tcPr>
            <w:tcW w:w="806" w:type="pct"/>
          </w:tcPr>
          <w:p w:rsidR="001605C3" w:rsidRPr="00BB1ED0" w:rsidRDefault="001605C3" w:rsidP="00C6103B">
            <w:pPr>
              <w:spacing w:after="0"/>
              <w:rPr>
                <w:lang w:val="el-GR"/>
              </w:rPr>
            </w:pPr>
          </w:p>
        </w:tc>
      </w:tr>
      <w:tr w:rsidR="001605C3" w:rsidRPr="008C1778" w:rsidTr="00C6103B">
        <w:trPr>
          <w:jc w:val="center"/>
        </w:trPr>
        <w:tc>
          <w:tcPr>
            <w:tcW w:w="316" w:type="pct"/>
            <w:shd w:val="clear" w:color="auto" w:fill="auto"/>
            <w:vAlign w:val="center"/>
          </w:tcPr>
          <w:p w:rsidR="001605C3" w:rsidRPr="00A50764" w:rsidRDefault="001605C3" w:rsidP="00C6103B">
            <w:pPr>
              <w:spacing w:after="0"/>
              <w:jc w:val="center"/>
              <w:rPr>
                <w:lang w:val="en-US"/>
              </w:rPr>
            </w:pPr>
            <w:r>
              <w:rPr>
                <w:lang w:val="el-GR"/>
              </w:rPr>
              <w:t>5.</w:t>
            </w:r>
            <w:r w:rsidRPr="00A50764">
              <w:rPr>
                <w:lang w:val="en-US"/>
              </w:rPr>
              <w:t>9</w:t>
            </w:r>
          </w:p>
        </w:tc>
        <w:tc>
          <w:tcPr>
            <w:tcW w:w="2774" w:type="pct"/>
            <w:shd w:val="clear" w:color="auto" w:fill="auto"/>
            <w:vAlign w:val="center"/>
          </w:tcPr>
          <w:p w:rsidR="001605C3" w:rsidRPr="00BB1ED0" w:rsidRDefault="001605C3" w:rsidP="00C6103B">
            <w:pPr>
              <w:spacing w:after="0"/>
              <w:rPr>
                <w:lang w:val="el-GR"/>
              </w:rPr>
            </w:pPr>
            <w:r w:rsidRPr="00BB1ED0">
              <w:rPr>
                <w:lang w:val="el-GR"/>
              </w:rPr>
              <w:t xml:space="preserve">Πλήρες </w:t>
            </w:r>
            <w:r w:rsidRPr="00A50764">
              <w:t>kit</w:t>
            </w:r>
            <w:r w:rsidRPr="00BB1ED0">
              <w:rPr>
                <w:lang w:val="el-GR"/>
              </w:rPr>
              <w:t xml:space="preserve"> </w:t>
            </w:r>
            <w:r w:rsidRPr="00A50764">
              <w:t>ELISA</w:t>
            </w:r>
            <w:r w:rsidRPr="00BB1ED0">
              <w:rPr>
                <w:lang w:val="el-GR"/>
              </w:rPr>
              <w:t xml:space="preserve"> 96 </w:t>
            </w:r>
            <w:r w:rsidRPr="00A50764">
              <w:t>tests</w:t>
            </w:r>
            <w:r w:rsidRPr="00BB1ED0">
              <w:rPr>
                <w:lang w:val="el-GR"/>
              </w:rPr>
              <w:t xml:space="preserve">, για τον </w:t>
            </w:r>
            <w:proofErr w:type="spellStart"/>
            <w:r w:rsidRPr="00BB1ED0">
              <w:rPr>
                <w:lang w:val="el-GR"/>
              </w:rPr>
              <w:t>ημιποσοτικό</w:t>
            </w:r>
            <w:proofErr w:type="spellEnd"/>
            <w:r w:rsidRPr="00BB1ED0">
              <w:rPr>
                <w:lang w:val="el-GR"/>
              </w:rPr>
              <w:t xml:space="preserve"> προσδιορισμό </w:t>
            </w:r>
            <w:r w:rsidRPr="00A50764">
              <w:t>IgM</w:t>
            </w:r>
            <w:r w:rsidRPr="00BB1ED0">
              <w:rPr>
                <w:lang w:val="el-GR"/>
              </w:rPr>
              <w:t xml:space="preserve"> αντισωμάτων έναντι </w:t>
            </w:r>
            <w:proofErr w:type="spellStart"/>
            <w:r w:rsidRPr="00A50764">
              <w:t>Toxoplasmagondii</w:t>
            </w:r>
            <w:proofErr w:type="spellEnd"/>
            <w:r w:rsidRPr="00BB1ED0">
              <w:rPr>
                <w:lang w:val="el-GR"/>
              </w:rPr>
              <w:t xml:space="preserve"> σε ανθρώπινο ορό ή πλάσμα. Το αντιδραστήριο θα πρέπει να έχει </w:t>
            </w:r>
            <w:proofErr w:type="spellStart"/>
            <w:r w:rsidRPr="00BB1ED0">
              <w:rPr>
                <w:lang w:val="el-GR"/>
              </w:rPr>
              <w:t>προσδεδεμέν</w:t>
            </w:r>
            <w:proofErr w:type="spellEnd"/>
            <w:r w:rsidRPr="00A50764">
              <w:t>o</w:t>
            </w:r>
            <w:proofErr w:type="spellStart"/>
            <w:r w:rsidRPr="00BB1ED0">
              <w:rPr>
                <w:lang w:val="el-GR"/>
              </w:rPr>
              <w:t>υς</w:t>
            </w:r>
            <w:proofErr w:type="spellEnd"/>
            <w:r w:rsidRPr="00BB1ED0">
              <w:rPr>
                <w:lang w:val="el-GR"/>
              </w:rPr>
              <w:t xml:space="preserve"> </w:t>
            </w:r>
            <w:proofErr w:type="spellStart"/>
            <w:r w:rsidRPr="00BB1ED0">
              <w:rPr>
                <w:lang w:val="el-GR"/>
              </w:rPr>
              <w:t>κεκαθαρμένους</w:t>
            </w:r>
            <w:proofErr w:type="spellEnd"/>
            <w:r w:rsidRPr="00BB1ED0">
              <w:rPr>
                <w:lang w:val="el-GR"/>
              </w:rPr>
              <w:t xml:space="preserve"> μέσω </w:t>
            </w:r>
            <w:proofErr w:type="spellStart"/>
            <w:r w:rsidRPr="00BB1ED0">
              <w:rPr>
                <w:lang w:val="el-GR"/>
              </w:rPr>
              <w:t>φυγοκέντρησης</w:t>
            </w:r>
            <w:proofErr w:type="spellEnd"/>
            <w:r w:rsidRPr="00BB1ED0">
              <w:rPr>
                <w:lang w:val="el-GR"/>
              </w:rPr>
              <w:t xml:space="preserve"> με ταυτόχρονη εκχύλιση καθαρτικού οργανισμούς </w:t>
            </w:r>
            <w:r w:rsidRPr="00A50764">
              <w:t>Toxoplasma</w:t>
            </w:r>
            <w:r w:rsidRPr="00BB1ED0">
              <w:rPr>
                <w:lang w:val="el-GR"/>
              </w:rPr>
              <w:t xml:space="preserve"> </w:t>
            </w:r>
            <w:proofErr w:type="spellStart"/>
            <w:r w:rsidRPr="00A50764">
              <w:t>gondii</w:t>
            </w:r>
            <w:proofErr w:type="spellEnd"/>
            <w:r w:rsidRPr="00BB1ED0">
              <w:rPr>
                <w:lang w:val="el-GR"/>
              </w:rPr>
              <w:t>.</w:t>
            </w:r>
          </w:p>
        </w:tc>
        <w:tc>
          <w:tcPr>
            <w:tcW w:w="516" w:type="pct"/>
          </w:tcPr>
          <w:p w:rsidR="001605C3" w:rsidRPr="00BB1ED0" w:rsidRDefault="001605C3" w:rsidP="00C6103B">
            <w:pPr>
              <w:spacing w:after="0"/>
              <w:rPr>
                <w:lang w:val="el-GR"/>
              </w:rPr>
            </w:pPr>
          </w:p>
        </w:tc>
        <w:tc>
          <w:tcPr>
            <w:tcW w:w="588" w:type="pct"/>
          </w:tcPr>
          <w:p w:rsidR="001605C3" w:rsidRPr="00BB1ED0" w:rsidRDefault="001605C3" w:rsidP="00C6103B">
            <w:pPr>
              <w:spacing w:after="0"/>
              <w:rPr>
                <w:lang w:val="el-GR"/>
              </w:rPr>
            </w:pPr>
          </w:p>
        </w:tc>
        <w:tc>
          <w:tcPr>
            <w:tcW w:w="806" w:type="pct"/>
          </w:tcPr>
          <w:p w:rsidR="001605C3" w:rsidRPr="00BB1ED0" w:rsidRDefault="001605C3" w:rsidP="00C6103B">
            <w:pPr>
              <w:spacing w:after="0"/>
              <w:rPr>
                <w:lang w:val="el-GR"/>
              </w:rPr>
            </w:pPr>
          </w:p>
        </w:tc>
      </w:tr>
      <w:tr w:rsidR="001605C3" w:rsidRPr="008C1778" w:rsidTr="00C6103B">
        <w:trPr>
          <w:jc w:val="center"/>
        </w:trPr>
        <w:tc>
          <w:tcPr>
            <w:tcW w:w="316" w:type="pct"/>
            <w:shd w:val="clear" w:color="auto" w:fill="auto"/>
            <w:vAlign w:val="center"/>
          </w:tcPr>
          <w:p w:rsidR="001605C3" w:rsidRPr="00A50764" w:rsidRDefault="001605C3" w:rsidP="00C6103B">
            <w:pPr>
              <w:spacing w:after="0"/>
              <w:jc w:val="center"/>
              <w:rPr>
                <w:lang w:val="en-US"/>
              </w:rPr>
            </w:pPr>
            <w:r>
              <w:rPr>
                <w:lang w:val="el-GR"/>
              </w:rPr>
              <w:t>5.</w:t>
            </w:r>
            <w:r w:rsidRPr="00A50764">
              <w:rPr>
                <w:lang w:val="en-US"/>
              </w:rPr>
              <w:t>10</w:t>
            </w:r>
          </w:p>
        </w:tc>
        <w:tc>
          <w:tcPr>
            <w:tcW w:w="2774" w:type="pct"/>
            <w:shd w:val="clear" w:color="auto" w:fill="auto"/>
            <w:vAlign w:val="center"/>
          </w:tcPr>
          <w:p w:rsidR="001605C3" w:rsidRPr="00BB1ED0" w:rsidRDefault="001605C3" w:rsidP="00C6103B">
            <w:pPr>
              <w:spacing w:after="0"/>
              <w:rPr>
                <w:lang w:val="el-GR"/>
              </w:rPr>
            </w:pPr>
            <w:r w:rsidRPr="00BB1ED0">
              <w:rPr>
                <w:lang w:val="el-GR"/>
              </w:rPr>
              <w:t xml:space="preserve">Πλήρες </w:t>
            </w:r>
            <w:r w:rsidRPr="00A50764">
              <w:t>kit</w:t>
            </w:r>
            <w:r w:rsidRPr="00BB1ED0">
              <w:rPr>
                <w:lang w:val="el-GR"/>
              </w:rPr>
              <w:t xml:space="preserve"> </w:t>
            </w:r>
            <w:r w:rsidRPr="00A50764">
              <w:t>ELISA</w:t>
            </w:r>
            <w:r w:rsidRPr="00BB1ED0">
              <w:rPr>
                <w:lang w:val="el-GR"/>
              </w:rPr>
              <w:t xml:space="preserve"> 96 </w:t>
            </w:r>
            <w:r w:rsidRPr="00A50764">
              <w:t>tests</w:t>
            </w:r>
            <w:r w:rsidRPr="00BB1ED0">
              <w:rPr>
                <w:lang w:val="el-GR"/>
              </w:rPr>
              <w:t>, για τον διαφορικό προσδιορισμό υψηλής και χαμηλής συνάφειας (</w:t>
            </w:r>
            <w:r w:rsidRPr="00A50764">
              <w:t>avidity</w:t>
            </w:r>
            <w:r w:rsidRPr="00BB1ED0">
              <w:rPr>
                <w:lang w:val="el-GR"/>
              </w:rPr>
              <w:t xml:space="preserve">) </w:t>
            </w:r>
            <w:r w:rsidRPr="00A50764">
              <w:t>IgG</w:t>
            </w:r>
            <w:r w:rsidRPr="00BB1ED0">
              <w:rPr>
                <w:lang w:val="el-GR"/>
              </w:rPr>
              <w:t xml:space="preserve"> αντισωμάτων έναντι του </w:t>
            </w:r>
            <w:proofErr w:type="spellStart"/>
            <w:r w:rsidRPr="00A50764">
              <w:t>Toxoplasmagondii</w:t>
            </w:r>
            <w:proofErr w:type="spellEnd"/>
            <w:r w:rsidRPr="00BB1ED0">
              <w:rPr>
                <w:lang w:val="el-GR"/>
              </w:rPr>
              <w:t xml:space="preserve">. Το αντιδραστήριο θα πρέπει </w:t>
            </w:r>
            <w:r w:rsidRPr="00BB1ED0">
              <w:rPr>
                <w:lang w:val="el-GR"/>
              </w:rPr>
              <w:lastRenderedPageBreak/>
              <w:t xml:space="preserve">να έχει </w:t>
            </w:r>
            <w:proofErr w:type="spellStart"/>
            <w:r w:rsidRPr="00BB1ED0">
              <w:rPr>
                <w:lang w:val="el-GR"/>
              </w:rPr>
              <w:t>έχει</w:t>
            </w:r>
            <w:proofErr w:type="spellEnd"/>
            <w:r w:rsidRPr="00BB1ED0">
              <w:rPr>
                <w:lang w:val="el-GR"/>
              </w:rPr>
              <w:t xml:space="preserve"> </w:t>
            </w:r>
            <w:proofErr w:type="spellStart"/>
            <w:r w:rsidRPr="00BB1ED0">
              <w:rPr>
                <w:lang w:val="el-GR"/>
              </w:rPr>
              <w:t>προσδεδεμένα</w:t>
            </w:r>
            <w:proofErr w:type="spellEnd"/>
            <w:r w:rsidRPr="00BB1ED0">
              <w:rPr>
                <w:lang w:val="el-GR"/>
              </w:rPr>
              <w:t xml:space="preserve"> φυσικά αντιγόνα του </w:t>
            </w:r>
            <w:r w:rsidRPr="00A50764">
              <w:t>Toxoplasma</w:t>
            </w:r>
            <w:r w:rsidRPr="00BB1ED0">
              <w:rPr>
                <w:lang w:val="el-GR"/>
              </w:rPr>
              <w:t xml:space="preserve"> </w:t>
            </w:r>
            <w:proofErr w:type="spellStart"/>
            <w:r w:rsidRPr="00A50764">
              <w:t>gondii</w:t>
            </w:r>
            <w:proofErr w:type="spellEnd"/>
            <w:r w:rsidRPr="00BB1ED0">
              <w:rPr>
                <w:lang w:val="el-GR"/>
              </w:rPr>
              <w:t>. Ο συνολικός χρόνος των επωάσεων της ανάλυσης, να μην ξεπερνά την 1</w:t>
            </w:r>
            <w:r w:rsidRPr="00A50764">
              <w:t>h</w:t>
            </w:r>
            <w:r w:rsidRPr="00BB1ED0">
              <w:rPr>
                <w:lang w:val="el-GR"/>
              </w:rPr>
              <w:t xml:space="preserve"> και 30’.</w:t>
            </w:r>
          </w:p>
        </w:tc>
        <w:tc>
          <w:tcPr>
            <w:tcW w:w="516" w:type="pct"/>
          </w:tcPr>
          <w:p w:rsidR="001605C3" w:rsidRPr="00BB1ED0" w:rsidRDefault="001605C3" w:rsidP="00C6103B">
            <w:pPr>
              <w:spacing w:after="0"/>
              <w:rPr>
                <w:lang w:val="el-GR"/>
              </w:rPr>
            </w:pPr>
          </w:p>
        </w:tc>
        <w:tc>
          <w:tcPr>
            <w:tcW w:w="588" w:type="pct"/>
          </w:tcPr>
          <w:p w:rsidR="001605C3" w:rsidRPr="00BB1ED0" w:rsidRDefault="001605C3" w:rsidP="00C6103B">
            <w:pPr>
              <w:spacing w:after="0"/>
              <w:rPr>
                <w:lang w:val="el-GR"/>
              </w:rPr>
            </w:pPr>
          </w:p>
        </w:tc>
        <w:tc>
          <w:tcPr>
            <w:tcW w:w="806" w:type="pct"/>
          </w:tcPr>
          <w:p w:rsidR="001605C3" w:rsidRPr="00BB1ED0" w:rsidRDefault="001605C3" w:rsidP="00C6103B">
            <w:pPr>
              <w:spacing w:after="0"/>
              <w:rPr>
                <w:lang w:val="el-GR"/>
              </w:rPr>
            </w:pPr>
          </w:p>
        </w:tc>
      </w:tr>
      <w:tr w:rsidR="001605C3" w:rsidRPr="008C1778" w:rsidTr="00C6103B">
        <w:trPr>
          <w:jc w:val="center"/>
        </w:trPr>
        <w:tc>
          <w:tcPr>
            <w:tcW w:w="316" w:type="pct"/>
            <w:shd w:val="clear" w:color="auto" w:fill="auto"/>
            <w:vAlign w:val="center"/>
          </w:tcPr>
          <w:p w:rsidR="001605C3" w:rsidRPr="00A50764" w:rsidRDefault="001605C3" w:rsidP="00C6103B">
            <w:pPr>
              <w:spacing w:after="0"/>
              <w:jc w:val="center"/>
              <w:rPr>
                <w:lang w:val="en-US"/>
              </w:rPr>
            </w:pPr>
            <w:r>
              <w:rPr>
                <w:lang w:val="el-GR"/>
              </w:rPr>
              <w:lastRenderedPageBreak/>
              <w:t>5.</w:t>
            </w:r>
            <w:r w:rsidRPr="00A50764">
              <w:rPr>
                <w:lang w:val="en-US"/>
              </w:rPr>
              <w:t>1</w:t>
            </w:r>
            <w:r>
              <w:rPr>
                <w:lang w:val="en-US"/>
              </w:rPr>
              <w:t>1</w:t>
            </w:r>
          </w:p>
        </w:tc>
        <w:tc>
          <w:tcPr>
            <w:tcW w:w="2774" w:type="pct"/>
            <w:shd w:val="clear" w:color="auto" w:fill="auto"/>
            <w:vAlign w:val="center"/>
          </w:tcPr>
          <w:p w:rsidR="001605C3" w:rsidRPr="00BB1ED0" w:rsidRDefault="001605C3" w:rsidP="00C6103B">
            <w:pPr>
              <w:spacing w:after="0"/>
              <w:rPr>
                <w:lang w:val="el-GR"/>
              </w:rPr>
            </w:pPr>
            <w:r w:rsidRPr="00BB1ED0">
              <w:rPr>
                <w:lang w:val="el-GR"/>
              </w:rPr>
              <w:t xml:space="preserve">Πλήρες </w:t>
            </w:r>
            <w:r w:rsidRPr="00A50764">
              <w:t>kit</w:t>
            </w:r>
            <w:r w:rsidRPr="00BB1ED0">
              <w:rPr>
                <w:lang w:val="el-GR"/>
              </w:rPr>
              <w:t xml:space="preserve"> </w:t>
            </w:r>
            <w:r w:rsidRPr="00A50764">
              <w:t>ELISA</w:t>
            </w:r>
            <w:r w:rsidRPr="00BB1ED0">
              <w:rPr>
                <w:lang w:val="el-GR"/>
              </w:rPr>
              <w:t xml:space="preserve"> 96 </w:t>
            </w:r>
            <w:r w:rsidRPr="00A50764">
              <w:t>tests</w:t>
            </w:r>
            <w:r w:rsidRPr="00BB1ED0">
              <w:rPr>
                <w:lang w:val="el-GR"/>
              </w:rPr>
              <w:t xml:space="preserve">, για τον </w:t>
            </w:r>
            <w:proofErr w:type="spellStart"/>
            <w:r w:rsidRPr="00BB1ED0">
              <w:rPr>
                <w:lang w:val="el-GR"/>
              </w:rPr>
              <w:t>ημιποσοτικό</w:t>
            </w:r>
            <w:proofErr w:type="spellEnd"/>
            <w:r w:rsidRPr="00BB1ED0">
              <w:rPr>
                <w:lang w:val="el-GR"/>
              </w:rPr>
              <w:t xml:space="preserve"> ή ποσοτικό προσδιορισμό </w:t>
            </w:r>
            <w:r w:rsidRPr="00A50764">
              <w:t>IgG</w:t>
            </w:r>
            <w:r w:rsidRPr="00BB1ED0">
              <w:rPr>
                <w:lang w:val="el-GR"/>
              </w:rPr>
              <w:t xml:space="preserve"> αντισωμάτων έναντι </w:t>
            </w:r>
            <w:r w:rsidRPr="00A50764">
              <w:t>Cytomegalovirus</w:t>
            </w:r>
            <w:r w:rsidRPr="00BB1ED0">
              <w:rPr>
                <w:lang w:val="el-GR"/>
              </w:rPr>
              <w:t xml:space="preserve"> (</w:t>
            </w:r>
            <w:r w:rsidRPr="00A50764">
              <w:t>CMV</w:t>
            </w:r>
            <w:r w:rsidRPr="00BB1ED0">
              <w:rPr>
                <w:lang w:val="el-GR"/>
              </w:rPr>
              <w:t xml:space="preserve">) σε ανθρώπινο ορό ή πλάσμα. Το αντιδραστήριο θα πρέπει να έχει </w:t>
            </w:r>
            <w:proofErr w:type="spellStart"/>
            <w:r w:rsidRPr="00BB1ED0">
              <w:rPr>
                <w:lang w:val="el-GR"/>
              </w:rPr>
              <w:t>προσδεδεμένο</w:t>
            </w:r>
            <w:proofErr w:type="spellEnd"/>
            <w:r w:rsidRPr="00BB1ED0">
              <w:rPr>
                <w:lang w:val="el-GR"/>
              </w:rPr>
              <w:t xml:space="preserve"> αδρανοποιημένο </w:t>
            </w:r>
            <w:proofErr w:type="spellStart"/>
            <w:r w:rsidRPr="00BB1ED0">
              <w:rPr>
                <w:lang w:val="el-GR"/>
              </w:rPr>
              <w:t>κυτταρόλυμα</w:t>
            </w:r>
            <w:proofErr w:type="spellEnd"/>
            <w:r w:rsidRPr="00BB1ED0">
              <w:rPr>
                <w:lang w:val="el-GR"/>
              </w:rPr>
              <w:t xml:space="preserve"> </w:t>
            </w:r>
            <w:r w:rsidRPr="00A50764">
              <w:t>MRC</w:t>
            </w:r>
            <w:r w:rsidRPr="00BB1ED0">
              <w:rPr>
                <w:lang w:val="el-GR"/>
              </w:rPr>
              <w:t>-5 κυττάρων, μολυσμένων με στέλεχος “</w:t>
            </w:r>
            <w:r w:rsidRPr="00A50764">
              <w:t>AD</w:t>
            </w:r>
            <w:r w:rsidRPr="00BB1ED0">
              <w:rPr>
                <w:lang w:val="el-GR"/>
              </w:rPr>
              <w:t xml:space="preserve">169” του </w:t>
            </w:r>
            <w:proofErr w:type="spellStart"/>
            <w:r w:rsidRPr="00BB1ED0">
              <w:rPr>
                <w:lang w:val="el-GR"/>
              </w:rPr>
              <w:t>κυτταρομεγαλοϊού</w:t>
            </w:r>
            <w:proofErr w:type="spellEnd"/>
            <w:r w:rsidRPr="00BB1ED0">
              <w:rPr>
                <w:lang w:val="el-GR"/>
              </w:rPr>
              <w:t>.</w:t>
            </w:r>
          </w:p>
        </w:tc>
        <w:tc>
          <w:tcPr>
            <w:tcW w:w="516" w:type="pct"/>
          </w:tcPr>
          <w:p w:rsidR="001605C3" w:rsidRPr="00BB1ED0" w:rsidRDefault="001605C3" w:rsidP="00C6103B">
            <w:pPr>
              <w:spacing w:after="0"/>
              <w:rPr>
                <w:lang w:val="el-GR"/>
              </w:rPr>
            </w:pPr>
          </w:p>
        </w:tc>
        <w:tc>
          <w:tcPr>
            <w:tcW w:w="588" w:type="pct"/>
          </w:tcPr>
          <w:p w:rsidR="001605C3" w:rsidRPr="00BB1ED0" w:rsidRDefault="001605C3" w:rsidP="00C6103B">
            <w:pPr>
              <w:spacing w:after="0"/>
              <w:rPr>
                <w:lang w:val="el-GR"/>
              </w:rPr>
            </w:pPr>
          </w:p>
        </w:tc>
        <w:tc>
          <w:tcPr>
            <w:tcW w:w="806" w:type="pct"/>
          </w:tcPr>
          <w:p w:rsidR="001605C3" w:rsidRPr="00BB1ED0" w:rsidRDefault="001605C3" w:rsidP="00C6103B">
            <w:pPr>
              <w:spacing w:after="0"/>
              <w:rPr>
                <w:lang w:val="el-GR"/>
              </w:rPr>
            </w:pPr>
          </w:p>
        </w:tc>
      </w:tr>
      <w:tr w:rsidR="001605C3" w:rsidRPr="008C1778" w:rsidTr="00C6103B">
        <w:trPr>
          <w:jc w:val="center"/>
        </w:trPr>
        <w:tc>
          <w:tcPr>
            <w:tcW w:w="316" w:type="pct"/>
            <w:shd w:val="clear" w:color="auto" w:fill="auto"/>
            <w:vAlign w:val="center"/>
          </w:tcPr>
          <w:p w:rsidR="001605C3" w:rsidRPr="00A50764" w:rsidRDefault="001605C3" w:rsidP="00C6103B">
            <w:pPr>
              <w:spacing w:after="0"/>
              <w:jc w:val="center"/>
              <w:rPr>
                <w:lang w:val="en-US"/>
              </w:rPr>
            </w:pPr>
            <w:r>
              <w:rPr>
                <w:lang w:val="el-GR"/>
              </w:rPr>
              <w:t>5.</w:t>
            </w:r>
            <w:r w:rsidRPr="00A50764">
              <w:rPr>
                <w:lang w:val="en-US"/>
              </w:rPr>
              <w:t>1</w:t>
            </w:r>
            <w:r>
              <w:rPr>
                <w:lang w:val="en-US"/>
              </w:rPr>
              <w:t>2</w:t>
            </w:r>
          </w:p>
        </w:tc>
        <w:tc>
          <w:tcPr>
            <w:tcW w:w="2774" w:type="pct"/>
            <w:shd w:val="clear" w:color="auto" w:fill="auto"/>
            <w:vAlign w:val="center"/>
          </w:tcPr>
          <w:p w:rsidR="001605C3" w:rsidRPr="00BB1ED0" w:rsidRDefault="001605C3" w:rsidP="00C6103B">
            <w:pPr>
              <w:spacing w:after="0"/>
              <w:rPr>
                <w:lang w:val="el-GR"/>
              </w:rPr>
            </w:pPr>
            <w:r w:rsidRPr="00BB1ED0">
              <w:rPr>
                <w:lang w:val="el-GR"/>
              </w:rPr>
              <w:t xml:space="preserve">Πλήρες </w:t>
            </w:r>
            <w:r w:rsidRPr="00A50764">
              <w:t>kit</w:t>
            </w:r>
            <w:r w:rsidRPr="00BB1ED0">
              <w:rPr>
                <w:lang w:val="el-GR"/>
              </w:rPr>
              <w:t xml:space="preserve"> </w:t>
            </w:r>
            <w:r w:rsidRPr="00A50764">
              <w:t>ELISA</w:t>
            </w:r>
            <w:r w:rsidRPr="00BB1ED0">
              <w:rPr>
                <w:lang w:val="el-GR"/>
              </w:rPr>
              <w:t xml:space="preserve"> 96 </w:t>
            </w:r>
            <w:r w:rsidRPr="00A50764">
              <w:t>tests</w:t>
            </w:r>
            <w:r w:rsidRPr="00BB1ED0">
              <w:rPr>
                <w:lang w:val="el-GR"/>
              </w:rPr>
              <w:t xml:space="preserve">, για τον </w:t>
            </w:r>
            <w:proofErr w:type="spellStart"/>
            <w:r w:rsidRPr="00BB1ED0">
              <w:rPr>
                <w:lang w:val="el-GR"/>
              </w:rPr>
              <w:t>ημιποσοτικό</w:t>
            </w:r>
            <w:proofErr w:type="spellEnd"/>
            <w:r w:rsidRPr="00BB1ED0">
              <w:rPr>
                <w:lang w:val="el-GR"/>
              </w:rPr>
              <w:t xml:space="preserve"> προσδιορισμό </w:t>
            </w:r>
            <w:r w:rsidRPr="00A50764">
              <w:t>IgM</w:t>
            </w:r>
            <w:r w:rsidRPr="00BB1ED0">
              <w:rPr>
                <w:lang w:val="el-GR"/>
              </w:rPr>
              <w:t xml:space="preserve"> αντισωμάτων έναντι </w:t>
            </w:r>
            <w:r w:rsidRPr="00A50764">
              <w:t>Cytomegalovirus</w:t>
            </w:r>
            <w:r w:rsidRPr="00BB1ED0">
              <w:rPr>
                <w:lang w:val="el-GR"/>
              </w:rPr>
              <w:t xml:space="preserve"> (</w:t>
            </w:r>
            <w:r w:rsidRPr="00A50764">
              <w:t>CMV</w:t>
            </w:r>
            <w:r w:rsidRPr="00BB1ED0">
              <w:rPr>
                <w:lang w:val="el-GR"/>
              </w:rPr>
              <w:t xml:space="preserve">) σε ανθρώπινο ορό ή πλάσμα. Το αντιδραστήριο θα πρέπει να έχει </w:t>
            </w:r>
            <w:proofErr w:type="spellStart"/>
            <w:r w:rsidRPr="00BB1ED0">
              <w:rPr>
                <w:lang w:val="el-GR"/>
              </w:rPr>
              <w:t>προσδεδεμένο</w:t>
            </w:r>
            <w:proofErr w:type="spellEnd"/>
            <w:r w:rsidRPr="00BB1ED0">
              <w:rPr>
                <w:lang w:val="el-GR"/>
              </w:rPr>
              <w:t xml:space="preserve"> αδρανοποιημένο </w:t>
            </w:r>
            <w:proofErr w:type="spellStart"/>
            <w:r w:rsidRPr="00BB1ED0">
              <w:rPr>
                <w:lang w:val="el-GR"/>
              </w:rPr>
              <w:t>κυτταρόλυμα</w:t>
            </w:r>
            <w:proofErr w:type="spellEnd"/>
            <w:r w:rsidRPr="00BB1ED0">
              <w:rPr>
                <w:lang w:val="el-GR"/>
              </w:rPr>
              <w:t xml:space="preserve"> </w:t>
            </w:r>
            <w:r w:rsidRPr="00A50764">
              <w:t>MRC</w:t>
            </w:r>
            <w:r w:rsidRPr="00BB1ED0">
              <w:rPr>
                <w:lang w:val="el-GR"/>
              </w:rPr>
              <w:t>-5 κυττάρων, μολυσμένων με στέλεχος “</w:t>
            </w:r>
            <w:r w:rsidRPr="00A50764">
              <w:t>AD</w:t>
            </w:r>
            <w:r w:rsidRPr="00BB1ED0">
              <w:rPr>
                <w:lang w:val="el-GR"/>
              </w:rPr>
              <w:t xml:space="preserve">169” του </w:t>
            </w:r>
            <w:proofErr w:type="spellStart"/>
            <w:r w:rsidRPr="00BB1ED0">
              <w:rPr>
                <w:lang w:val="el-GR"/>
              </w:rPr>
              <w:t>κυτταρομεγαλοϊού.Τα</w:t>
            </w:r>
            <w:proofErr w:type="spellEnd"/>
            <w:r w:rsidRPr="00BB1ED0">
              <w:rPr>
                <w:lang w:val="el-GR"/>
              </w:rPr>
              <w:t xml:space="preserve"> αντιδραστήρια να ανήκουν στον ίδιο οίκο με τον αναλυτή πού ήδη είναι εγκατεστημένος και χρησιμοποιείται στο εργαστήριο διάγνωσης και είναι ο </w:t>
            </w:r>
            <w:r w:rsidRPr="00A50764">
              <w:t>EUROIMMUN</w:t>
            </w:r>
            <w:r w:rsidRPr="00BB1ED0">
              <w:rPr>
                <w:lang w:val="el-GR"/>
              </w:rPr>
              <w:t xml:space="preserve">   </w:t>
            </w:r>
            <w:r w:rsidRPr="00A50764">
              <w:t>Analyser</w:t>
            </w:r>
            <w:r w:rsidRPr="00BB1ED0">
              <w:rPr>
                <w:lang w:val="el-GR"/>
              </w:rPr>
              <w:t xml:space="preserve"> </w:t>
            </w:r>
            <w:r w:rsidRPr="00A50764">
              <w:t>I</w:t>
            </w:r>
            <w:r w:rsidRPr="00BB1ED0">
              <w:rPr>
                <w:lang w:val="el-GR"/>
              </w:rPr>
              <w:t>.</w:t>
            </w:r>
          </w:p>
        </w:tc>
        <w:tc>
          <w:tcPr>
            <w:tcW w:w="516" w:type="pct"/>
          </w:tcPr>
          <w:p w:rsidR="001605C3" w:rsidRPr="00BB1ED0" w:rsidRDefault="001605C3" w:rsidP="00C6103B">
            <w:pPr>
              <w:spacing w:after="0"/>
              <w:rPr>
                <w:lang w:val="el-GR"/>
              </w:rPr>
            </w:pPr>
          </w:p>
        </w:tc>
        <w:tc>
          <w:tcPr>
            <w:tcW w:w="588" w:type="pct"/>
          </w:tcPr>
          <w:p w:rsidR="001605C3" w:rsidRPr="00BB1ED0" w:rsidRDefault="001605C3" w:rsidP="00C6103B">
            <w:pPr>
              <w:spacing w:after="0"/>
              <w:rPr>
                <w:lang w:val="el-GR"/>
              </w:rPr>
            </w:pPr>
          </w:p>
        </w:tc>
        <w:tc>
          <w:tcPr>
            <w:tcW w:w="806" w:type="pct"/>
          </w:tcPr>
          <w:p w:rsidR="001605C3" w:rsidRPr="00BB1ED0" w:rsidRDefault="001605C3" w:rsidP="00C6103B">
            <w:pPr>
              <w:spacing w:after="0"/>
              <w:rPr>
                <w:lang w:val="el-GR"/>
              </w:rPr>
            </w:pPr>
          </w:p>
        </w:tc>
      </w:tr>
      <w:tr w:rsidR="001605C3" w:rsidRPr="008C1778" w:rsidTr="00C6103B">
        <w:trPr>
          <w:jc w:val="center"/>
        </w:trPr>
        <w:tc>
          <w:tcPr>
            <w:tcW w:w="316" w:type="pct"/>
            <w:shd w:val="clear" w:color="auto" w:fill="auto"/>
            <w:vAlign w:val="center"/>
          </w:tcPr>
          <w:p w:rsidR="001605C3" w:rsidRPr="00A50764" w:rsidRDefault="001605C3" w:rsidP="00C6103B">
            <w:pPr>
              <w:spacing w:after="0"/>
              <w:jc w:val="center"/>
              <w:rPr>
                <w:lang w:val="en-US"/>
              </w:rPr>
            </w:pPr>
            <w:r>
              <w:rPr>
                <w:lang w:val="el-GR"/>
              </w:rPr>
              <w:t>5.</w:t>
            </w:r>
            <w:r w:rsidRPr="00A50764">
              <w:rPr>
                <w:lang w:val="en-US"/>
              </w:rPr>
              <w:t>1</w:t>
            </w:r>
            <w:r>
              <w:rPr>
                <w:lang w:val="en-US"/>
              </w:rPr>
              <w:t>3</w:t>
            </w:r>
          </w:p>
        </w:tc>
        <w:tc>
          <w:tcPr>
            <w:tcW w:w="2774" w:type="pct"/>
            <w:shd w:val="clear" w:color="auto" w:fill="auto"/>
            <w:vAlign w:val="center"/>
          </w:tcPr>
          <w:p w:rsidR="001605C3" w:rsidRPr="00BB1ED0" w:rsidRDefault="001605C3" w:rsidP="00C6103B">
            <w:pPr>
              <w:spacing w:after="0"/>
              <w:rPr>
                <w:lang w:val="el-GR"/>
              </w:rPr>
            </w:pPr>
            <w:r w:rsidRPr="00BB1ED0">
              <w:rPr>
                <w:lang w:val="el-GR"/>
              </w:rPr>
              <w:t xml:space="preserve">Πλήρες </w:t>
            </w:r>
            <w:r w:rsidRPr="00A50764">
              <w:t>kit</w:t>
            </w:r>
            <w:r w:rsidRPr="00BB1ED0">
              <w:rPr>
                <w:lang w:val="el-GR"/>
              </w:rPr>
              <w:t xml:space="preserve"> </w:t>
            </w:r>
            <w:r w:rsidRPr="00A50764">
              <w:t>ELISA</w:t>
            </w:r>
            <w:r w:rsidRPr="00BB1ED0">
              <w:rPr>
                <w:lang w:val="el-GR"/>
              </w:rPr>
              <w:t xml:space="preserve"> 96 </w:t>
            </w:r>
            <w:r w:rsidRPr="00A50764">
              <w:t>tests</w:t>
            </w:r>
            <w:r w:rsidRPr="00BB1ED0">
              <w:rPr>
                <w:lang w:val="el-GR"/>
              </w:rPr>
              <w:t>, για τον διαφορικό προσδιορισμό υψηλής και χαμηλής συνάφειας (</w:t>
            </w:r>
            <w:r w:rsidRPr="00A50764">
              <w:t>avidity</w:t>
            </w:r>
            <w:r w:rsidRPr="00BB1ED0">
              <w:rPr>
                <w:lang w:val="el-GR"/>
              </w:rPr>
              <w:t xml:space="preserve">) </w:t>
            </w:r>
            <w:r w:rsidRPr="00A50764">
              <w:t>IgG</w:t>
            </w:r>
            <w:r w:rsidRPr="00BB1ED0">
              <w:rPr>
                <w:lang w:val="el-GR"/>
              </w:rPr>
              <w:t xml:space="preserve"> αντισωμάτων έναντι του </w:t>
            </w:r>
            <w:proofErr w:type="spellStart"/>
            <w:r w:rsidRPr="00BB1ED0">
              <w:rPr>
                <w:lang w:val="el-GR"/>
              </w:rPr>
              <w:t>κυτταρομεγαλοϊού</w:t>
            </w:r>
            <w:proofErr w:type="spellEnd"/>
            <w:r w:rsidRPr="00BB1ED0">
              <w:rPr>
                <w:lang w:val="el-GR"/>
              </w:rPr>
              <w:t xml:space="preserve"> (</w:t>
            </w:r>
            <w:r w:rsidRPr="00A50764">
              <w:t>CMV</w:t>
            </w:r>
            <w:r w:rsidRPr="00BB1ED0">
              <w:rPr>
                <w:lang w:val="el-GR"/>
              </w:rPr>
              <w:t xml:space="preserve">). Το αντιδραστήριο θα πρέπει να έχει </w:t>
            </w:r>
            <w:proofErr w:type="spellStart"/>
            <w:r w:rsidRPr="00BB1ED0">
              <w:rPr>
                <w:lang w:val="el-GR"/>
              </w:rPr>
              <w:t>προσδεδεμένα</w:t>
            </w:r>
            <w:proofErr w:type="spellEnd"/>
            <w:r w:rsidRPr="00BB1ED0">
              <w:rPr>
                <w:lang w:val="el-GR"/>
              </w:rPr>
              <w:t xml:space="preserve"> φυσικά αντιγόνα του </w:t>
            </w:r>
            <w:proofErr w:type="spellStart"/>
            <w:r w:rsidRPr="00BB1ED0">
              <w:rPr>
                <w:lang w:val="el-GR"/>
              </w:rPr>
              <w:t>κυτταρομεγαλοϊού</w:t>
            </w:r>
            <w:proofErr w:type="spellEnd"/>
            <w:r w:rsidRPr="00BB1ED0">
              <w:rPr>
                <w:lang w:val="el-GR"/>
              </w:rPr>
              <w:t>. Ο συνολικός χρόνος των επωάσεων της ανάλυσης, να μην ξεπερνά την 1</w:t>
            </w:r>
            <w:r w:rsidRPr="00A50764">
              <w:t>h</w:t>
            </w:r>
            <w:r w:rsidRPr="00BB1ED0">
              <w:rPr>
                <w:lang w:val="el-GR"/>
              </w:rPr>
              <w:t xml:space="preserve"> και 30’.</w:t>
            </w:r>
          </w:p>
        </w:tc>
        <w:tc>
          <w:tcPr>
            <w:tcW w:w="516" w:type="pct"/>
          </w:tcPr>
          <w:p w:rsidR="001605C3" w:rsidRPr="00BB1ED0" w:rsidRDefault="001605C3" w:rsidP="00C6103B">
            <w:pPr>
              <w:spacing w:after="0"/>
              <w:rPr>
                <w:lang w:val="el-GR"/>
              </w:rPr>
            </w:pPr>
          </w:p>
        </w:tc>
        <w:tc>
          <w:tcPr>
            <w:tcW w:w="588" w:type="pct"/>
          </w:tcPr>
          <w:p w:rsidR="001605C3" w:rsidRPr="00BB1ED0" w:rsidRDefault="001605C3" w:rsidP="00C6103B">
            <w:pPr>
              <w:spacing w:after="0"/>
              <w:rPr>
                <w:lang w:val="el-GR"/>
              </w:rPr>
            </w:pPr>
          </w:p>
        </w:tc>
        <w:tc>
          <w:tcPr>
            <w:tcW w:w="806" w:type="pct"/>
          </w:tcPr>
          <w:p w:rsidR="001605C3" w:rsidRPr="00BB1ED0" w:rsidRDefault="001605C3" w:rsidP="00C6103B">
            <w:pPr>
              <w:spacing w:after="0"/>
              <w:rPr>
                <w:lang w:val="el-GR"/>
              </w:rPr>
            </w:pPr>
          </w:p>
        </w:tc>
      </w:tr>
      <w:tr w:rsidR="001605C3" w:rsidRPr="008C1778" w:rsidTr="00C6103B">
        <w:trPr>
          <w:jc w:val="center"/>
        </w:trPr>
        <w:tc>
          <w:tcPr>
            <w:tcW w:w="316" w:type="pct"/>
            <w:shd w:val="clear" w:color="auto" w:fill="auto"/>
            <w:vAlign w:val="center"/>
          </w:tcPr>
          <w:p w:rsidR="001605C3" w:rsidRPr="00A50764" w:rsidRDefault="001605C3" w:rsidP="00C6103B">
            <w:pPr>
              <w:spacing w:after="0"/>
              <w:jc w:val="center"/>
              <w:rPr>
                <w:lang w:val="en-US"/>
              </w:rPr>
            </w:pPr>
            <w:r>
              <w:rPr>
                <w:lang w:val="el-GR"/>
              </w:rPr>
              <w:t>5.</w:t>
            </w:r>
            <w:r w:rsidRPr="00A50764">
              <w:rPr>
                <w:lang w:val="en-US"/>
              </w:rPr>
              <w:t>1</w:t>
            </w:r>
            <w:r>
              <w:rPr>
                <w:lang w:val="en-US"/>
              </w:rPr>
              <w:t>4</w:t>
            </w:r>
          </w:p>
        </w:tc>
        <w:tc>
          <w:tcPr>
            <w:tcW w:w="2774" w:type="pct"/>
            <w:shd w:val="clear" w:color="auto" w:fill="auto"/>
            <w:vAlign w:val="center"/>
          </w:tcPr>
          <w:p w:rsidR="001605C3" w:rsidRPr="00BB1ED0" w:rsidRDefault="001605C3" w:rsidP="00C6103B">
            <w:pPr>
              <w:spacing w:after="0"/>
              <w:rPr>
                <w:lang w:val="el-GR"/>
              </w:rPr>
            </w:pPr>
            <w:r w:rsidRPr="00BB1ED0">
              <w:rPr>
                <w:lang w:val="el-GR"/>
              </w:rPr>
              <w:t xml:space="preserve">Πλήρες </w:t>
            </w:r>
            <w:r w:rsidRPr="00A50764">
              <w:t>kit</w:t>
            </w:r>
            <w:r w:rsidRPr="00BB1ED0">
              <w:rPr>
                <w:lang w:val="el-GR"/>
              </w:rPr>
              <w:t xml:space="preserve"> </w:t>
            </w:r>
            <w:r w:rsidRPr="00A50764">
              <w:t>ELISA</w:t>
            </w:r>
            <w:r w:rsidRPr="00BB1ED0">
              <w:rPr>
                <w:lang w:val="el-GR"/>
              </w:rPr>
              <w:t xml:space="preserve"> 96 </w:t>
            </w:r>
            <w:r w:rsidRPr="00A50764">
              <w:t>tests</w:t>
            </w:r>
            <w:r w:rsidRPr="00BB1ED0">
              <w:rPr>
                <w:lang w:val="el-GR"/>
              </w:rPr>
              <w:t xml:space="preserve">, για τον </w:t>
            </w:r>
            <w:proofErr w:type="spellStart"/>
            <w:r w:rsidRPr="00BB1ED0">
              <w:rPr>
                <w:lang w:val="el-GR"/>
              </w:rPr>
              <w:t>ημιποσοτικό</w:t>
            </w:r>
            <w:proofErr w:type="spellEnd"/>
            <w:r w:rsidRPr="00BB1ED0">
              <w:rPr>
                <w:lang w:val="el-GR"/>
              </w:rPr>
              <w:t xml:space="preserve"> ή ποσοτικό προσδιορισμό </w:t>
            </w:r>
            <w:r w:rsidRPr="00A50764">
              <w:t>IgG</w:t>
            </w:r>
            <w:r w:rsidRPr="00BB1ED0">
              <w:rPr>
                <w:lang w:val="el-GR"/>
              </w:rPr>
              <w:t xml:space="preserve"> αντισωμάτων έναντι </w:t>
            </w:r>
            <w:r w:rsidRPr="00A50764">
              <w:t>Parvovirus</w:t>
            </w:r>
            <w:r w:rsidRPr="00BB1ED0">
              <w:rPr>
                <w:lang w:val="el-GR"/>
              </w:rPr>
              <w:t xml:space="preserve"> </w:t>
            </w:r>
            <w:r w:rsidRPr="00A50764">
              <w:t>B</w:t>
            </w:r>
            <w:r w:rsidRPr="00BB1ED0">
              <w:rPr>
                <w:lang w:val="el-GR"/>
              </w:rPr>
              <w:t xml:space="preserve">19 σε ανθρώπινο ορό ή πλάσμα. Το αντιδραστήριο θα πρέπει να έχει </w:t>
            </w:r>
            <w:proofErr w:type="spellStart"/>
            <w:r w:rsidRPr="00BB1ED0">
              <w:rPr>
                <w:lang w:val="el-GR"/>
              </w:rPr>
              <w:t>προσδεδεμένη</w:t>
            </w:r>
            <w:proofErr w:type="spellEnd"/>
            <w:r w:rsidRPr="00BB1ED0">
              <w:rPr>
                <w:lang w:val="el-GR"/>
              </w:rPr>
              <w:t xml:space="preserve"> </w:t>
            </w:r>
            <w:proofErr w:type="spellStart"/>
            <w:r w:rsidRPr="00BB1ED0">
              <w:rPr>
                <w:lang w:val="el-GR"/>
              </w:rPr>
              <w:t>ανασυνδυασμένη</w:t>
            </w:r>
            <w:proofErr w:type="spellEnd"/>
            <w:r w:rsidRPr="00BB1ED0">
              <w:rPr>
                <w:lang w:val="el-GR"/>
              </w:rPr>
              <w:t xml:space="preserve"> </w:t>
            </w:r>
            <w:proofErr w:type="spellStart"/>
            <w:r w:rsidRPr="00BB1ED0">
              <w:rPr>
                <w:lang w:val="el-GR"/>
              </w:rPr>
              <w:t>ιική</w:t>
            </w:r>
            <w:proofErr w:type="spellEnd"/>
            <w:r w:rsidRPr="00BB1ED0">
              <w:rPr>
                <w:lang w:val="el-GR"/>
              </w:rPr>
              <w:t xml:space="preserve"> δομική πρωτεΐνη, εκφρασμένη σε </w:t>
            </w:r>
            <w:proofErr w:type="spellStart"/>
            <w:r w:rsidRPr="00BB1ED0">
              <w:rPr>
                <w:lang w:val="el-GR"/>
              </w:rPr>
              <w:t>ευκαρυωτικά</w:t>
            </w:r>
            <w:proofErr w:type="spellEnd"/>
            <w:r w:rsidRPr="00BB1ED0">
              <w:rPr>
                <w:lang w:val="el-GR"/>
              </w:rPr>
              <w:t xml:space="preserve"> κύτταρα.</w:t>
            </w:r>
          </w:p>
        </w:tc>
        <w:tc>
          <w:tcPr>
            <w:tcW w:w="516" w:type="pct"/>
          </w:tcPr>
          <w:p w:rsidR="001605C3" w:rsidRPr="00BB1ED0" w:rsidRDefault="001605C3" w:rsidP="00C6103B">
            <w:pPr>
              <w:spacing w:after="0"/>
              <w:rPr>
                <w:lang w:val="el-GR"/>
              </w:rPr>
            </w:pPr>
          </w:p>
        </w:tc>
        <w:tc>
          <w:tcPr>
            <w:tcW w:w="588" w:type="pct"/>
          </w:tcPr>
          <w:p w:rsidR="001605C3" w:rsidRPr="00BB1ED0" w:rsidRDefault="001605C3" w:rsidP="00C6103B">
            <w:pPr>
              <w:spacing w:after="0"/>
              <w:rPr>
                <w:lang w:val="el-GR"/>
              </w:rPr>
            </w:pPr>
          </w:p>
        </w:tc>
        <w:tc>
          <w:tcPr>
            <w:tcW w:w="806" w:type="pct"/>
          </w:tcPr>
          <w:p w:rsidR="001605C3" w:rsidRPr="00BB1ED0" w:rsidRDefault="001605C3" w:rsidP="00C6103B">
            <w:pPr>
              <w:spacing w:after="0"/>
              <w:rPr>
                <w:lang w:val="el-GR"/>
              </w:rPr>
            </w:pPr>
          </w:p>
        </w:tc>
      </w:tr>
      <w:tr w:rsidR="001605C3" w:rsidRPr="008C1778" w:rsidTr="00C6103B">
        <w:trPr>
          <w:jc w:val="center"/>
        </w:trPr>
        <w:tc>
          <w:tcPr>
            <w:tcW w:w="316" w:type="pct"/>
            <w:shd w:val="clear" w:color="auto" w:fill="auto"/>
            <w:vAlign w:val="center"/>
          </w:tcPr>
          <w:p w:rsidR="001605C3" w:rsidRPr="00A50764" w:rsidRDefault="001605C3" w:rsidP="00C6103B">
            <w:pPr>
              <w:spacing w:after="0"/>
              <w:jc w:val="center"/>
              <w:rPr>
                <w:lang w:val="en-US"/>
              </w:rPr>
            </w:pPr>
            <w:r>
              <w:rPr>
                <w:lang w:val="el-GR"/>
              </w:rPr>
              <w:t>5.</w:t>
            </w:r>
            <w:r w:rsidRPr="00A50764">
              <w:rPr>
                <w:lang w:val="en-US"/>
              </w:rPr>
              <w:t>1</w:t>
            </w:r>
            <w:r>
              <w:rPr>
                <w:lang w:val="en-US"/>
              </w:rPr>
              <w:t>5</w:t>
            </w:r>
          </w:p>
        </w:tc>
        <w:tc>
          <w:tcPr>
            <w:tcW w:w="2774" w:type="pct"/>
            <w:shd w:val="clear" w:color="auto" w:fill="auto"/>
            <w:vAlign w:val="center"/>
          </w:tcPr>
          <w:p w:rsidR="001605C3" w:rsidRPr="00BB1ED0" w:rsidRDefault="001605C3" w:rsidP="00C6103B">
            <w:pPr>
              <w:spacing w:after="0"/>
              <w:rPr>
                <w:lang w:val="el-GR"/>
              </w:rPr>
            </w:pPr>
            <w:r w:rsidRPr="00BB1ED0">
              <w:rPr>
                <w:lang w:val="el-GR"/>
              </w:rPr>
              <w:t xml:space="preserve">Πλήρες </w:t>
            </w:r>
            <w:r w:rsidRPr="00A50764">
              <w:t>kit</w:t>
            </w:r>
            <w:r w:rsidRPr="00BB1ED0">
              <w:rPr>
                <w:lang w:val="el-GR"/>
              </w:rPr>
              <w:t xml:space="preserve"> </w:t>
            </w:r>
            <w:r w:rsidRPr="00A50764">
              <w:t>ELISA</w:t>
            </w:r>
            <w:r w:rsidRPr="00BB1ED0">
              <w:rPr>
                <w:lang w:val="el-GR"/>
              </w:rPr>
              <w:t xml:space="preserve"> 96 </w:t>
            </w:r>
            <w:r w:rsidRPr="00A50764">
              <w:t>tests</w:t>
            </w:r>
            <w:r w:rsidRPr="00BB1ED0">
              <w:rPr>
                <w:lang w:val="el-GR"/>
              </w:rPr>
              <w:t xml:space="preserve">, για τον </w:t>
            </w:r>
            <w:proofErr w:type="spellStart"/>
            <w:r w:rsidRPr="00BB1ED0">
              <w:rPr>
                <w:lang w:val="el-GR"/>
              </w:rPr>
              <w:t>ημιποσοτικό</w:t>
            </w:r>
            <w:proofErr w:type="spellEnd"/>
            <w:r w:rsidRPr="00BB1ED0">
              <w:rPr>
                <w:lang w:val="el-GR"/>
              </w:rPr>
              <w:t xml:space="preserve"> προσδιορισμό </w:t>
            </w:r>
            <w:r w:rsidRPr="00A50764">
              <w:t>IgM</w:t>
            </w:r>
            <w:r w:rsidRPr="00BB1ED0">
              <w:rPr>
                <w:lang w:val="el-GR"/>
              </w:rPr>
              <w:t xml:space="preserve"> αντισωμάτων έναντι </w:t>
            </w:r>
            <w:r w:rsidRPr="00A50764">
              <w:t>Parvovirus</w:t>
            </w:r>
            <w:r w:rsidRPr="00BB1ED0">
              <w:rPr>
                <w:lang w:val="el-GR"/>
              </w:rPr>
              <w:t xml:space="preserve"> </w:t>
            </w:r>
            <w:r w:rsidRPr="00A50764">
              <w:t>B</w:t>
            </w:r>
            <w:r w:rsidRPr="00BB1ED0">
              <w:rPr>
                <w:lang w:val="el-GR"/>
              </w:rPr>
              <w:t xml:space="preserve">19 σε ανθρώπινο ορό ή πλάσμα. Το αντιδραστήριο θα πρέπει να έχει </w:t>
            </w:r>
            <w:proofErr w:type="spellStart"/>
            <w:r w:rsidRPr="00BB1ED0">
              <w:rPr>
                <w:lang w:val="el-GR"/>
              </w:rPr>
              <w:t>προσδεδεμένη</w:t>
            </w:r>
            <w:proofErr w:type="spellEnd"/>
            <w:r w:rsidRPr="00BB1ED0">
              <w:rPr>
                <w:lang w:val="el-GR"/>
              </w:rPr>
              <w:t xml:space="preserve"> </w:t>
            </w:r>
            <w:proofErr w:type="spellStart"/>
            <w:r w:rsidRPr="00BB1ED0">
              <w:rPr>
                <w:lang w:val="el-GR"/>
              </w:rPr>
              <w:t>ανασυνδυασμένη</w:t>
            </w:r>
            <w:proofErr w:type="spellEnd"/>
            <w:r w:rsidRPr="00BB1ED0">
              <w:rPr>
                <w:lang w:val="el-GR"/>
              </w:rPr>
              <w:t xml:space="preserve"> </w:t>
            </w:r>
            <w:proofErr w:type="spellStart"/>
            <w:r w:rsidRPr="00BB1ED0">
              <w:rPr>
                <w:lang w:val="el-GR"/>
              </w:rPr>
              <w:t>ιική</w:t>
            </w:r>
            <w:proofErr w:type="spellEnd"/>
            <w:r w:rsidRPr="00BB1ED0">
              <w:rPr>
                <w:lang w:val="el-GR"/>
              </w:rPr>
              <w:t xml:space="preserve"> δομική πρωτεΐνη, εκφρασμένη σε </w:t>
            </w:r>
            <w:proofErr w:type="spellStart"/>
            <w:r w:rsidRPr="00BB1ED0">
              <w:rPr>
                <w:lang w:val="el-GR"/>
              </w:rPr>
              <w:t>ευκαρυωτικά</w:t>
            </w:r>
            <w:proofErr w:type="spellEnd"/>
            <w:r w:rsidRPr="00BB1ED0">
              <w:rPr>
                <w:lang w:val="el-GR"/>
              </w:rPr>
              <w:t xml:space="preserve"> κύτταρα.</w:t>
            </w:r>
          </w:p>
        </w:tc>
        <w:tc>
          <w:tcPr>
            <w:tcW w:w="516" w:type="pct"/>
          </w:tcPr>
          <w:p w:rsidR="001605C3" w:rsidRPr="00BB1ED0" w:rsidRDefault="001605C3" w:rsidP="00C6103B">
            <w:pPr>
              <w:spacing w:after="0"/>
              <w:rPr>
                <w:lang w:val="el-GR"/>
              </w:rPr>
            </w:pPr>
          </w:p>
        </w:tc>
        <w:tc>
          <w:tcPr>
            <w:tcW w:w="588" w:type="pct"/>
          </w:tcPr>
          <w:p w:rsidR="001605C3" w:rsidRPr="00BB1ED0" w:rsidRDefault="001605C3" w:rsidP="00C6103B">
            <w:pPr>
              <w:spacing w:after="0"/>
              <w:rPr>
                <w:lang w:val="el-GR"/>
              </w:rPr>
            </w:pPr>
          </w:p>
        </w:tc>
        <w:tc>
          <w:tcPr>
            <w:tcW w:w="806" w:type="pct"/>
          </w:tcPr>
          <w:p w:rsidR="001605C3" w:rsidRPr="00BB1ED0" w:rsidRDefault="001605C3" w:rsidP="00C6103B">
            <w:pPr>
              <w:spacing w:after="0"/>
              <w:rPr>
                <w:lang w:val="el-GR"/>
              </w:rPr>
            </w:pPr>
          </w:p>
        </w:tc>
      </w:tr>
      <w:tr w:rsidR="001605C3" w:rsidRPr="008C1778" w:rsidTr="00C6103B">
        <w:trPr>
          <w:jc w:val="center"/>
        </w:trPr>
        <w:tc>
          <w:tcPr>
            <w:tcW w:w="316" w:type="pct"/>
            <w:shd w:val="clear" w:color="auto" w:fill="auto"/>
            <w:vAlign w:val="center"/>
          </w:tcPr>
          <w:p w:rsidR="001605C3" w:rsidRPr="00A50764" w:rsidRDefault="001605C3" w:rsidP="00C6103B">
            <w:pPr>
              <w:spacing w:after="0"/>
              <w:jc w:val="center"/>
              <w:rPr>
                <w:lang w:val="en-US"/>
              </w:rPr>
            </w:pPr>
            <w:r>
              <w:rPr>
                <w:lang w:val="el-GR"/>
              </w:rPr>
              <w:t>5.</w:t>
            </w:r>
            <w:r w:rsidRPr="00A50764">
              <w:rPr>
                <w:lang w:val="en-US"/>
              </w:rPr>
              <w:t>1</w:t>
            </w:r>
            <w:r>
              <w:rPr>
                <w:lang w:val="en-US"/>
              </w:rPr>
              <w:t>6</w:t>
            </w:r>
          </w:p>
        </w:tc>
        <w:tc>
          <w:tcPr>
            <w:tcW w:w="2774" w:type="pct"/>
            <w:shd w:val="clear" w:color="auto" w:fill="auto"/>
            <w:vAlign w:val="center"/>
          </w:tcPr>
          <w:p w:rsidR="001605C3" w:rsidRPr="00BB1ED0" w:rsidRDefault="001605C3" w:rsidP="00C6103B">
            <w:pPr>
              <w:spacing w:after="0"/>
              <w:rPr>
                <w:lang w:val="el-GR"/>
              </w:rPr>
            </w:pPr>
            <w:r w:rsidRPr="00BB1ED0">
              <w:rPr>
                <w:lang w:val="el-GR"/>
              </w:rPr>
              <w:t xml:space="preserve">Πλήρες </w:t>
            </w:r>
            <w:r w:rsidRPr="00A50764">
              <w:t>kit</w:t>
            </w:r>
            <w:r w:rsidRPr="00BB1ED0">
              <w:rPr>
                <w:lang w:val="el-GR"/>
              </w:rPr>
              <w:t xml:space="preserve"> </w:t>
            </w:r>
            <w:r w:rsidRPr="00A50764">
              <w:t>ELISA</w:t>
            </w:r>
            <w:r w:rsidRPr="00BB1ED0">
              <w:rPr>
                <w:lang w:val="el-GR"/>
              </w:rPr>
              <w:t xml:space="preserve"> 96 </w:t>
            </w:r>
            <w:r w:rsidRPr="00A50764">
              <w:t>tests</w:t>
            </w:r>
            <w:r w:rsidRPr="00BB1ED0">
              <w:rPr>
                <w:lang w:val="el-GR"/>
              </w:rPr>
              <w:t xml:space="preserve">, για τον </w:t>
            </w:r>
            <w:proofErr w:type="spellStart"/>
            <w:r w:rsidRPr="00BB1ED0">
              <w:rPr>
                <w:lang w:val="el-GR"/>
              </w:rPr>
              <w:t>ημιποσοτικό</w:t>
            </w:r>
            <w:proofErr w:type="spellEnd"/>
            <w:r w:rsidRPr="00BB1ED0">
              <w:rPr>
                <w:lang w:val="el-GR"/>
              </w:rPr>
              <w:t xml:space="preserve"> ή ποσοτικό προσδιορισμό </w:t>
            </w:r>
            <w:r w:rsidRPr="00A50764">
              <w:t>IgG</w:t>
            </w:r>
            <w:r w:rsidRPr="00BB1ED0">
              <w:rPr>
                <w:lang w:val="el-GR"/>
              </w:rPr>
              <w:t xml:space="preserve"> αντισωμάτων έναντι </w:t>
            </w:r>
            <w:r w:rsidRPr="00A50764">
              <w:t>EBV</w:t>
            </w:r>
            <w:r w:rsidRPr="00BB1ED0">
              <w:rPr>
                <w:lang w:val="el-GR"/>
              </w:rPr>
              <w:t>-</w:t>
            </w:r>
            <w:r w:rsidRPr="00A50764">
              <w:t>CA</w:t>
            </w:r>
            <w:r w:rsidRPr="00BB1ED0">
              <w:rPr>
                <w:lang w:val="el-GR"/>
              </w:rPr>
              <w:t xml:space="preserve"> σε ανθρώπινο ορό ή πλάσμα. Το </w:t>
            </w:r>
            <w:r w:rsidRPr="00BB1ED0">
              <w:rPr>
                <w:lang w:val="el-GR"/>
              </w:rPr>
              <w:lastRenderedPageBreak/>
              <w:t xml:space="preserve">αντιδραστήριο θα πρέπει να έχει </w:t>
            </w:r>
            <w:proofErr w:type="spellStart"/>
            <w:r w:rsidRPr="00BB1ED0">
              <w:rPr>
                <w:lang w:val="el-GR"/>
              </w:rPr>
              <w:t>προσδεδεμένα</w:t>
            </w:r>
            <w:proofErr w:type="spellEnd"/>
            <w:r w:rsidRPr="00BB1ED0">
              <w:rPr>
                <w:lang w:val="el-GR"/>
              </w:rPr>
              <w:t xml:space="preserve"> στις </w:t>
            </w:r>
            <w:proofErr w:type="spellStart"/>
            <w:r w:rsidRPr="00BB1ED0">
              <w:rPr>
                <w:lang w:val="el-GR"/>
              </w:rPr>
              <w:t>μικροπλάκες</w:t>
            </w:r>
            <w:proofErr w:type="spellEnd"/>
            <w:r w:rsidRPr="00BB1ED0">
              <w:rPr>
                <w:lang w:val="el-GR"/>
              </w:rPr>
              <w:t xml:space="preserve"> </w:t>
            </w:r>
            <w:proofErr w:type="spellStart"/>
            <w:r w:rsidRPr="00BB1ED0">
              <w:rPr>
                <w:lang w:val="el-GR"/>
              </w:rPr>
              <w:t>κεκαθαρμένα</w:t>
            </w:r>
            <w:proofErr w:type="spellEnd"/>
            <w:r w:rsidRPr="00BB1ED0">
              <w:rPr>
                <w:lang w:val="el-GR"/>
              </w:rPr>
              <w:t xml:space="preserve"> </w:t>
            </w:r>
            <w:proofErr w:type="spellStart"/>
            <w:r w:rsidRPr="00BB1ED0">
              <w:rPr>
                <w:lang w:val="el-GR"/>
              </w:rPr>
              <w:t>καψιδικά</w:t>
            </w:r>
            <w:proofErr w:type="spellEnd"/>
            <w:r w:rsidRPr="00BB1ED0">
              <w:rPr>
                <w:lang w:val="el-GR"/>
              </w:rPr>
              <w:t xml:space="preserve"> αντιγόνα του ιού </w:t>
            </w:r>
            <w:r w:rsidRPr="00A50764">
              <w:t>Epstein</w:t>
            </w:r>
            <w:r w:rsidRPr="00BB1ED0">
              <w:rPr>
                <w:lang w:val="el-GR"/>
              </w:rPr>
              <w:t xml:space="preserve">- </w:t>
            </w:r>
            <w:r w:rsidRPr="00A50764">
              <w:t>Barr</w:t>
            </w:r>
            <w:r w:rsidRPr="00BB1ED0">
              <w:rPr>
                <w:lang w:val="el-GR"/>
              </w:rPr>
              <w:t xml:space="preserve">, και πιο συγκεκριμένα, αδρανοποιημένο </w:t>
            </w:r>
            <w:proofErr w:type="spellStart"/>
            <w:r w:rsidRPr="00BB1ED0">
              <w:rPr>
                <w:lang w:val="el-GR"/>
              </w:rPr>
              <w:t>κυτταρόλυμα</w:t>
            </w:r>
            <w:proofErr w:type="spellEnd"/>
            <w:r w:rsidRPr="00BB1ED0">
              <w:rPr>
                <w:lang w:val="el-GR"/>
              </w:rPr>
              <w:t xml:space="preserve"> ανθρώπινων Β κυττάρων, μολυσμένων με στέλεχος “</w:t>
            </w:r>
            <w:r w:rsidRPr="00A50764">
              <w:t>P</w:t>
            </w:r>
            <w:r w:rsidRPr="00BB1ED0">
              <w:rPr>
                <w:lang w:val="el-GR"/>
              </w:rPr>
              <w:t>3</w:t>
            </w:r>
            <w:r w:rsidRPr="00A50764">
              <w:t>HR</w:t>
            </w:r>
            <w:r w:rsidRPr="00BB1ED0">
              <w:rPr>
                <w:lang w:val="el-GR"/>
              </w:rPr>
              <w:t xml:space="preserve">1” των ιών του </w:t>
            </w:r>
            <w:r w:rsidRPr="00A50764">
              <w:t>Epstein</w:t>
            </w:r>
            <w:r w:rsidRPr="00BB1ED0">
              <w:rPr>
                <w:lang w:val="el-GR"/>
              </w:rPr>
              <w:t>-</w:t>
            </w:r>
            <w:r w:rsidRPr="00A50764">
              <w:t>Barr</w:t>
            </w:r>
            <w:r w:rsidRPr="00BB1ED0">
              <w:rPr>
                <w:lang w:val="el-GR"/>
              </w:rPr>
              <w:t>.</w:t>
            </w:r>
          </w:p>
        </w:tc>
        <w:tc>
          <w:tcPr>
            <w:tcW w:w="516" w:type="pct"/>
          </w:tcPr>
          <w:p w:rsidR="001605C3" w:rsidRPr="00BB1ED0" w:rsidRDefault="001605C3" w:rsidP="00C6103B">
            <w:pPr>
              <w:spacing w:after="0"/>
              <w:rPr>
                <w:lang w:val="el-GR"/>
              </w:rPr>
            </w:pPr>
          </w:p>
        </w:tc>
        <w:tc>
          <w:tcPr>
            <w:tcW w:w="588" w:type="pct"/>
          </w:tcPr>
          <w:p w:rsidR="001605C3" w:rsidRPr="00BB1ED0" w:rsidRDefault="001605C3" w:rsidP="00C6103B">
            <w:pPr>
              <w:spacing w:after="0"/>
              <w:rPr>
                <w:lang w:val="el-GR"/>
              </w:rPr>
            </w:pPr>
          </w:p>
        </w:tc>
        <w:tc>
          <w:tcPr>
            <w:tcW w:w="806" w:type="pct"/>
          </w:tcPr>
          <w:p w:rsidR="001605C3" w:rsidRPr="00BB1ED0" w:rsidRDefault="001605C3" w:rsidP="00C6103B">
            <w:pPr>
              <w:spacing w:after="0"/>
              <w:rPr>
                <w:lang w:val="el-GR"/>
              </w:rPr>
            </w:pPr>
          </w:p>
        </w:tc>
      </w:tr>
      <w:tr w:rsidR="001605C3" w:rsidRPr="008C1778" w:rsidTr="00C6103B">
        <w:trPr>
          <w:jc w:val="center"/>
        </w:trPr>
        <w:tc>
          <w:tcPr>
            <w:tcW w:w="316" w:type="pct"/>
            <w:shd w:val="clear" w:color="auto" w:fill="auto"/>
            <w:vAlign w:val="center"/>
          </w:tcPr>
          <w:p w:rsidR="001605C3" w:rsidRPr="00005DD5" w:rsidRDefault="001605C3" w:rsidP="00C6103B">
            <w:pPr>
              <w:spacing w:after="0"/>
              <w:jc w:val="center"/>
              <w:rPr>
                <w:lang w:val="en-US"/>
              </w:rPr>
            </w:pPr>
            <w:r>
              <w:rPr>
                <w:lang w:val="el-GR"/>
              </w:rPr>
              <w:lastRenderedPageBreak/>
              <w:t>5.</w:t>
            </w:r>
            <w:r w:rsidRPr="00A50764">
              <w:t>1</w:t>
            </w:r>
            <w:r>
              <w:rPr>
                <w:lang w:val="en-US"/>
              </w:rPr>
              <w:t>7</w:t>
            </w:r>
          </w:p>
        </w:tc>
        <w:tc>
          <w:tcPr>
            <w:tcW w:w="2774" w:type="pct"/>
            <w:shd w:val="clear" w:color="auto" w:fill="auto"/>
            <w:vAlign w:val="center"/>
          </w:tcPr>
          <w:p w:rsidR="001605C3" w:rsidRPr="00BB1ED0" w:rsidRDefault="001605C3" w:rsidP="00C6103B">
            <w:pPr>
              <w:spacing w:after="0"/>
              <w:rPr>
                <w:lang w:val="el-GR"/>
              </w:rPr>
            </w:pPr>
            <w:r w:rsidRPr="00BB1ED0">
              <w:rPr>
                <w:lang w:val="el-GR"/>
              </w:rPr>
              <w:t xml:space="preserve">Πλήρες </w:t>
            </w:r>
            <w:r w:rsidRPr="00A50764">
              <w:t>kit</w:t>
            </w:r>
            <w:r w:rsidRPr="00BB1ED0">
              <w:rPr>
                <w:lang w:val="el-GR"/>
              </w:rPr>
              <w:t xml:space="preserve"> </w:t>
            </w:r>
            <w:r w:rsidRPr="00A50764">
              <w:t>ELISA</w:t>
            </w:r>
            <w:r w:rsidRPr="00BB1ED0">
              <w:rPr>
                <w:lang w:val="el-GR"/>
              </w:rPr>
              <w:t xml:space="preserve"> 96 </w:t>
            </w:r>
            <w:r w:rsidRPr="00A50764">
              <w:t>tests</w:t>
            </w:r>
            <w:r w:rsidRPr="00BB1ED0">
              <w:rPr>
                <w:lang w:val="el-GR"/>
              </w:rPr>
              <w:t xml:space="preserve">, για τον </w:t>
            </w:r>
            <w:proofErr w:type="spellStart"/>
            <w:r w:rsidRPr="00BB1ED0">
              <w:rPr>
                <w:lang w:val="el-GR"/>
              </w:rPr>
              <w:t>ημιποσοτικό</w:t>
            </w:r>
            <w:proofErr w:type="spellEnd"/>
            <w:r w:rsidRPr="00BB1ED0">
              <w:rPr>
                <w:lang w:val="el-GR"/>
              </w:rPr>
              <w:t xml:space="preserve"> ή ποσοτικό προσδιορισμό </w:t>
            </w:r>
            <w:r w:rsidRPr="00A50764">
              <w:t>IgG</w:t>
            </w:r>
            <w:r w:rsidRPr="00BB1ED0">
              <w:rPr>
                <w:lang w:val="el-GR"/>
              </w:rPr>
              <w:t xml:space="preserve"> αντισωμάτων έναντι </w:t>
            </w:r>
            <w:r w:rsidRPr="00A50764">
              <w:t>EBNA</w:t>
            </w:r>
            <w:r w:rsidRPr="00BB1ED0">
              <w:rPr>
                <w:lang w:val="el-GR"/>
              </w:rPr>
              <w:t xml:space="preserve">-1 σε ανθρώπινο ορό ή πλάσμα. Το αντιδραστήριο θα πρέπει να έχει </w:t>
            </w:r>
            <w:proofErr w:type="spellStart"/>
            <w:r w:rsidRPr="00BB1ED0">
              <w:rPr>
                <w:lang w:val="el-GR"/>
              </w:rPr>
              <w:t>προσδεδεμένη</w:t>
            </w:r>
            <w:proofErr w:type="spellEnd"/>
            <w:r w:rsidRPr="00BB1ED0">
              <w:rPr>
                <w:lang w:val="el-GR"/>
              </w:rPr>
              <w:t xml:space="preserve"> στις </w:t>
            </w:r>
            <w:proofErr w:type="spellStart"/>
            <w:r w:rsidRPr="00BB1ED0">
              <w:rPr>
                <w:lang w:val="el-GR"/>
              </w:rPr>
              <w:t>μικροπλάκες</w:t>
            </w:r>
            <w:proofErr w:type="spellEnd"/>
            <w:r w:rsidRPr="00BB1ED0">
              <w:rPr>
                <w:lang w:val="el-GR"/>
              </w:rPr>
              <w:t xml:space="preserve"> </w:t>
            </w:r>
            <w:proofErr w:type="spellStart"/>
            <w:r w:rsidRPr="00BB1ED0">
              <w:rPr>
                <w:lang w:val="el-GR"/>
              </w:rPr>
              <w:t>ανασυνδυασμένη</w:t>
            </w:r>
            <w:proofErr w:type="spellEnd"/>
            <w:r w:rsidRPr="00BB1ED0">
              <w:rPr>
                <w:lang w:val="el-GR"/>
              </w:rPr>
              <w:t xml:space="preserve"> </w:t>
            </w:r>
            <w:r w:rsidRPr="00A50764">
              <w:t>EBNA</w:t>
            </w:r>
            <w:r w:rsidRPr="00BB1ED0">
              <w:rPr>
                <w:lang w:val="el-GR"/>
              </w:rPr>
              <w:t>-1, εκφρασμένη σε κύτταρα εντόμων.</w:t>
            </w:r>
          </w:p>
        </w:tc>
        <w:tc>
          <w:tcPr>
            <w:tcW w:w="516" w:type="pct"/>
          </w:tcPr>
          <w:p w:rsidR="001605C3" w:rsidRPr="00BB1ED0" w:rsidRDefault="001605C3" w:rsidP="00C6103B">
            <w:pPr>
              <w:spacing w:after="0"/>
              <w:rPr>
                <w:lang w:val="el-GR"/>
              </w:rPr>
            </w:pPr>
          </w:p>
        </w:tc>
        <w:tc>
          <w:tcPr>
            <w:tcW w:w="588" w:type="pct"/>
          </w:tcPr>
          <w:p w:rsidR="001605C3" w:rsidRPr="00BB1ED0" w:rsidRDefault="001605C3" w:rsidP="00C6103B">
            <w:pPr>
              <w:spacing w:after="0"/>
              <w:rPr>
                <w:lang w:val="el-GR"/>
              </w:rPr>
            </w:pPr>
          </w:p>
        </w:tc>
        <w:tc>
          <w:tcPr>
            <w:tcW w:w="806" w:type="pct"/>
          </w:tcPr>
          <w:p w:rsidR="001605C3" w:rsidRPr="00BB1ED0" w:rsidRDefault="001605C3" w:rsidP="00C6103B">
            <w:pPr>
              <w:spacing w:after="0"/>
              <w:rPr>
                <w:lang w:val="el-GR"/>
              </w:rPr>
            </w:pPr>
          </w:p>
        </w:tc>
      </w:tr>
      <w:tr w:rsidR="001605C3" w:rsidRPr="008C1778" w:rsidTr="00C6103B">
        <w:trPr>
          <w:jc w:val="center"/>
        </w:trPr>
        <w:tc>
          <w:tcPr>
            <w:tcW w:w="316" w:type="pct"/>
            <w:shd w:val="clear" w:color="auto" w:fill="auto"/>
            <w:vAlign w:val="center"/>
          </w:tcPr>
          <w:p w:rsidR="001605C3" w:rsidRPr="00A50764" w:rsidRDefault="001605C3" w:rsidP="00C6103B">
            <w:pPr>
              <w:spacing w:after="0"/>
              <w:jc w:val="center"/>
              <w:rPr>
                <w:lang w:val="en-US"/>
              </w:rPr>
            </w:pPr>
            <w:r>
              <w:rPr>
                <w:lang w:val="el-GR"/>
              </w:rPr>
              <w:t>5.</w:t>
            </w:r>
            <w:r w:rsidRPr="00A50764">
              <w:rPr>
                <w:lang w:val="en-US"/>
              </w:rPr>
              <w:t>1</w:t>
            </w:r>
            <w:r>
              <w:rPr>
                <w:lang w:val="en-US"/>
              </w:rPr>
              <w:t>8</w:t>
            </w:r>
          </w:p>
        </w:tc>
        <w:tc>
          <w:tcPr>
            <w:tcW w:w="2774" w:type="pct"/>
            <w:shd w:val="clear" w:color="auto" w:fill="auto"/>
            <w:vAlign w:val="center"/>
          </w:tcPr>
          <w:p w:rsidR="001605C3" w:rsidRPr="00BB1ED0" w:rsidRDefault="001605C3" w:rsidP="00C6103B">
            <w:pPr>
              <w:spacing w:after="0"/>
              <w:rPr>
                <w:lang w:val="el-GR"/>
              </w:rPr>
            </w:pPr>
            <w:r w:rsidRPr="00BB1ED0">
              <w:rPr>
                <w:lang w:val="el-GR"/>
              </w:rPr>
              <w:t xml:space="preserve">Πλήρες </w:t>
            </w:r>
            <w:r w:rsidRPr="00A50764">
              <w:t>kit</w:t>
            </w:r>
            <w:r w:rsidRPr="00BB1ED0">
              <w:rPr>
                <w:lang w:val="el-GR"/>
              </w:rPr>
              <w:t xml:space="preserve"> </w:t>
            </w:r>
            <w:r w:rsidRPr="00A50764">
              <w:t>ELISA</w:t>
            </w:r>
            <w:r w:rsidRPr="00BB1ED0">
              <w:rPr>
                <w:lang w:val="el-GR"/>
              </w:rPr>
              <w:t xml:space="preserve"> 96 </w:t>
            </w:r>
            <w:r w:rsidRPr="00A50764">
              <w:t>tests</w:t>
            </w:r>
            <w:r w:rsidRPr="00BB1ED0">
              <w:rPr>
                <w:lang w:val="el-GR"/>
              </w:rPr>
              <w:t xml:space="preserve">, για τον </w:t>
            </w:r>
            <w:proofErr w:type="spellStart"/>
            <w:r w:rsidRPr="00BB1ED0">
              <w:rPr>
                <w:lang w:val="el-GR"/>
              </w:rPr>
              <w:t>ημιποσοτικό</w:t>
            </w:r>
            <w:proofErr w:type="spellEnd"/>
            <w:r w:rsidRPr="00BB1ED0">
              <w:rPr>
                <w:lang w:val="el-GR"/>
              </w:rPr>
              <w:t xml:space="preserve"> ή ποσοτικό προσδιορισμό </w:t>
            </w:r>
            <w:r w:rsidRPr="00A50764">
              <w:t>IgG</w:t>
            </w:r>
            <w:r w:rsidRPr="00BB1ED0">
              <w:rPr>
                <w:lang w:val="el-GR"/>
              </w:rPr>
              <w:t xml:space="preserve"> αντισωμάτων έναντι </w:t>
            </w:r>
            <w:r w:rsidRPr="00A50764">
              <w:t>EBV</w:t>
            </w:r>
            <w:r w:rsidRPr="00BB1ED0">
              <w:rPr>
                <w:lang w:val="el-GR"/>
              </w:rPr>
              <w:t>-</w:t>
            </w:r>
            <w:r w:rsidRPr="00A50764">
              <w:t>EA</w:t>
            </w:r>
            <w:r w:rsidRPr="00BB1ED0">
              <w:rPr>
                <w:lang w:val="el-GR"/>
              </w:rPr>
              <w:t>-</w:t>
            </w:r>
            <w:r w:rsidRPr="00A50764">
              <w:t>D</w:t>
            </w:r>
            <w:r w:rsidRPr="00BB1ED0">
              <w:rPr>
                <w:lang w:val="el-GR"/>
              </w:rPr>
              <w:t xml:space="preserve"> σε ανθρώπινο ορό ή πλάσμα. Το αντιδραστήριο θα πρέπει να έχει </w:t>
            </w:r>
            <w:proofErr w:type="spellStart"/>
            <w:r w:rsidRPr="00BB1ED0">
              <w:rPr>
                <w:lang w:val="el-GR"/>
              </w:rPr>
              <w:t>προσδεδεμένη</w:t>
            </w:r>
            <w:proofErr w:type="spellEnd"/>
            <w:r w:rsidRPr="00BB1ED0">
              <w:rPr>
                <w:lang w:val="el-GR"/>
              </w:rPr>
              <w:t xml:space="preserve"> στις </w:t>
            </w:r>
            <w:proofErr w:type="spellStart"/>
            <w:r w:rsidRPr="00BB1ED0">
              <w:rPr>
                <w:lang w:val="el-GR"/>
              </w:rPr>
              <w:t>μικροπλάκες</w:t>
            </w:r>
            <w:proofErr w:type="spellEnd"/>
            <w:r w:rsidRPr="00BB1ED0">
              <w:rPr>
                <w:lang w:val="el-GR"/>
              </w:rPr>
              <w:t xml:space="preserve"> </w:t>
            </w:r>
            <w:proofErr w:type="spellStart"/>
            <w:r w:rsidRPr="00BB1ED0">
              <w:rPr>
                <w:lang w:val="el-GR"/>
              </w:rPr>
              <w:t>ανασυνδυασμένη</w:t>
            </w:r>
            <w:proofErr w:type="spellEnd"/>
            <w:r w:rsidRPr="00BB1ED0">
              <w:rPr>
                <w:lang w:val="el-GR"/>
              </w:rPr>
              <w:t xml:space="preserve"> πρωτεΐνη </w:t>
            </w:r>
            <w:r w:rsidRPr="00A50764">
              <w:t>Epstein</w:t>
            </w:r>
            <w:r w:rsidRPr="00BB1ED0">
              <w:rPr>
                <w:lang w:val="el-GR"/>
              </w:rPr>
              <w:t>-</w:t>
            </w:r>
            <w:r w:rsidRPr="00A50764">
              <w:t>Barr</w:t>
            </w:r>
            <w:r w:rsidRPr="00BB1ED0">
              <w:rPr>
                <w:lang w:val="el-GR"/>
              </w:rPr>
              <w:t xml:space="preserve"> </w:t>
            </w:r>
            <w:proofErr w:type="spellStart"/>
            <w:r w:rsidRPr="00A50764">
              <w:t>viruse</w:t>
            </w:r>
            <w:proofErr w:type="spellEnd"/>
            <w:r w:rsidRPr="00BB1ED0">
              <w:rPr>
                <w:lang w:val="el-GR"/>
              </w:rPr>
              <w:t xml:space="preserve"> </w:t>
            </w:r>
            <w:r w:rsidRPr="00A50764">
              <w:t>antigen</w:t>
            </w:r>
            <w:r w:rsidRPr="00BB1ED0">
              <w:rPr>
                <w:lang w:val="el-GR"/>
              </w:rPr>
              <w:t xml:space="preserve"> </w:t>
            </w:r>
            <w:r w:rsidRPr="00A50764">
              <w:t>diffuse</w:t>
            </w:r>
            <w:r w:rsidRPr="00BB1ED0">
              <w:rPr>
                <w:lang w:val="el-GR"/>
              </w:rPr>
              <w:t xml:space="preserve">, εκφρασμένη σε </w:t>
            </w:r>
            <w:r w:rsidRPr="00A50764">
              <w:t>E</w:t>
            </w:r>
            <w:r w:rsidRPr="00BB1ED0">
              <w:rPr>
                <w:lang w:val="el-GR"/>
              </w:rPr>
              <w:t xml:space="preserve">. </w:t>
            </w:r>
            <w:r w:rsidRPr="00A50764">
              <w:t>coli</w:t>
            </w:r>
            <w:r w:rsidRPr="00BB1ED0">
              <w:rPr>
                <w:lang w:val="el-GR"/>
              </w:rPr>
              <w:t>.</w:t>
            </w:r>
          </w:p>
        </w:tc>
        <w:tc>
          <w:tcPr>
            <w:tcW w:w="516" w:type="pct"/>
          </w:tcPr>
          <w:p w:rsidR="001605C3" w:rsidRPr="00BB1ED0" w:rsidRDefault="001605C3" w:rsidP="00C6103B">
            <w:pPr>
              <w:spacing w:after="0"/>
              <w:rPr>
                <w:lang w:val="el-GR"/>
              </w:rPr>
            </w:pPr>
          </w:p>
        </w:tc>
        <w:tc>
          <w:tcPr>
            <w:tcW w:w="588" w:type="pct"/>
          </w:tcPr>
          <w:p w:rsidR="001605C3" w:rsidRPr="00BB1ED0" w:rsidRDefault="001605C3" w:rsidP="00C6103B">
            <w:pPr>
              <w:spacing w:after="0"/>
              <w:rPr>
                <w:lang w:val="el-GR"/>
              </w:rPr>
            </w:pPr>
          </w:p>
        </w:tc>
        <w:tc>
          <w:tcPr>
            <w:tcW w:w="806" w:type="pct"/>
          </w:tcPr>
          <w:p w:rsidR="001605C3" w:rsidRPr="00BB1ED0" w:rsidRDefault="001605C3" w:rsidP="00C6103B">
            <w:pPr>
              <w:spacing w:after="0"/>
              <w:rPr>
                <w:lang w:val="el-GR"/>
              </w:rPr>
            </w:pPr>
          </w:p>
        </w:tc>
      </w:tr>
      <w:tr w:rsidR="001605C3" w:rsidRPr="008C1778" w:rsidTr="00C6103B">
        <w:trPr>
          <w:jc w:val="center"/>
        </w:trPr>
        <w:tc>
          <w:tcPr>
            <w:tcW w:w="316" w:type="pct"/>
            <w:shd w:val="clear" w:color="auto" w:fill="auto"/>
            <w:vAlign w:val="center"/>
          </w:tcPr>
          <w:p w:rsidR="001605C3" w:rsidRPr="00A50764" w:rsidRDefault="001605C3" w:rsidP="00C6103B">
            <w:pPr>
              <w:spacing w:after="0"/>
              <w:jc w:val="center"/>
              <w:rPr>
                <w:lang w:val="en-US"/>
              </w:rPr>
            </w:pPr>
            <w:r>
              <w:rPr>
                <w:lang w:val="el-GR"/>
              </w:rPr>
              <w:t>5.</w:t>
            </w:r>
            <w:r>
              <w:rPr>
                <w:lang w:val="en-US"/>
              </w:rPr>
              <w:t>19</w:t>
            </w:r>
          </w:p>
        </w:tc>
        <w:tc>
          <w:tcPr>
            <w:tcW w:w="2774" w:type="pct"/>
            <w:shd w:val="clear" w:color="auto" w:fill="auto"/>
            <w:vAlign w:val="center"/>
          </w:tcPr>
          <w:p w:rsidR="001605C3" w:rsidRPr="00BB1ED0" w:rsidRDefault="001605C3" w:rsidP="00C6103B">
            <w:pPr>
              <w:spacing w:after="0"/>
              <w:rPr>
                <w:lang w:val="el-GR"/>
              </w:rPr>
            </w:pPr>
            <w:r w:rsidRPr="00BB1ED0">
              <w:rPr>
                <w:lang w:val="el-GR"/>
              </w:rPr>
              <w:t xml:space="preserve">Πλήρες </w:t>
            </w:r>
            <w:r w:rsidRPr="00A50764">
              <w:t>kit</w:t>
            </w:r>
            <w:r w:rsidRPr="00BB1ED0">
              <w:rPr>
                <w:lang w:val="el-GR"/>
              </w:rPr>
              <w:t xml:space="preserve"> </w:t>
            </w:r>
            <w:r w:rsidRPr="00A50764">
              <w:t>ELISA</w:t>
            </w:r>
            <w:r w:rsidRPr="00BB1ED0">
              <w:rPr>
                <w:lang w:val="el-GR"/>
              </w:rPr>
              <w:t xml:space="preserve"> 96 </w:t>
            </w:r>
            <w:r w:rsidRPr="00A50764">
              <w:t>tests</w:t>
            </w:r>
            <w:r w:rsidRPr="00BB1ED0">
              <w:rPr>
                <w:lang w:val="el-GR"/>
              </w:rPr>
              <w:t xml:space="preserve">, για τον </w:t>
            </w:r>
            <w:proofErr w:type="spellStart"/>
            <w:r w:rsidRPr="00BB1ED0">
              <w:rPr>
                <w:lang w:val="el-GR"/>
              </w:rPr>
              <w:t>ημιποσοτικό</w:t>
            </w:r>
            <w:proofErr w:type="spellEnd"/>
            <w:r w:rsidRPr="00BB1ED0">
              <w:rPr>
                <w:lang w:val="el-GR"/>
              </w:rPr>
              <w:t xml:space="preserve"> προσδιορισμό </w:t>
            </w:r>
            <w:r w:rsidRPr="00A50764">
              <w:t>Ig</w:t>
            </w:r>
            <w:r w:rsidRPr="00BB1ED0">
              <w:rPr>
                <w:lang w:val="el-GR"/>
              </w:rPr>
              <w:t xml:space="preserve">Α αντισωμάτων έναντι της </w:t>
            </w:r>
            <w:proofErr w:type="spellStart"/>
            <w:r w:rsidRPr="00BB1ED0">
              <w:rPr>
                <w:lang w:val="el-GR"/>
              </w:rPr>
              <w:t>υπομονάδας</w:t>
            </w:r>
            <w:proofErr w:type="spellEnd"/>
            <w:r w:rsidRPr="00BB1ED0">
              <w:rPr>
                <w:lang w:val="el-GR"/>
              </w:rPr>
              <w:t xml:space="preserve"> </w:t>
            </w:r>
            <w:r w:rsidRPr="00A50764">
              <w:t>S</w:t>
            </w:r>
            <w:r w:rsidRPr="00BB1ED0">
              <w:rPr>
                <w:lang w:val="el-GR"/>
              </w:rPr>
              <w:t xml:space="preserve"> του </w:t>
            </w:r>
            <w:r w:rsidRPr="00A50764">
              <w:t>SARS</w:t>
            </w:r>
            <w:r w:rsidRPr="00BB1ED0">
              <w:rPr>
                <w:lang w:val="el-GR"/>
              </w:rPr>
              <w:t>-</w:t>
            </w:r>
            <w:proofErr w:type="spellStart"/>
            <w:r w:rsidRPr="00A50764">
              <w:t>CoV</w:t>
            </w:r>
            <w:proofErr w:type="spellEnd"/>
            <w:r w:rsidRPr="00BB1ED0">
              <w:rPr>
                <w:lang w:val="el-GR"/>
              </w:rPr>
              <w:t xml:space="preserve">-2  σε ανθρώπινο ορό ή πλάσμα. Το αντιδραστήριο θα πρέπει να έχει </w:t>
            </w:r>
            <w:proofErr w:type="spellStart"/>
            <w:r w:rsidRPr="00BB1ED0">
              <w:rPr>
                <w:lang w:val="el-GR"/>
              </w:rPr>
              <w:t>προσδεδεμένη</w:t>
            </w:r>
            <w:proofErr w:type="spellEnd"/>
            <w:r w:rsidRPr="00BB1ED0">
              <w:rPr>
                <w:lang w:val="el-GR"/>
              </w:rPr>
              <w:t xml:space="preserve"> στις </w:t>
            </w:r>
            <w:proofErr w:type="spellStart"/>
            <w:r w:rsidRPr="00BB1ED0">
              <w:rPr>
                <w:lang w:val="el-GR"/>
              </w:rPr>
              <w:t>μικροπλάκες</w:t>
            </w:r>
            <w:proofErr w:type="spellEnd"/>
            <w:r w:rsidRPr="00BB1ED0">
              <w:rPr>
                <w:lang w:val="el-GR"/>
              </w:rPr>
              <w:t xml:space="preserve"> την </w:t>
            </w:r>
            <w:r w:rsidRPr="00A50764">
              <w:t>S</w:t>
            </w:r>
            <w:r w:rsidRPr="00BB1ED0">
              <w:rPr>
                <w:lang w:val="el-GR"/>
              </w:rPr>
              <w:t xml:space="preserve">1 περιοχή της πρωτεΐνης ακίδας του </w:t>
            </w:r>
            <w:r w:rsidRPr="00A50764">
              <w:t>SARS</w:t>
            </w:r>
            <w:r w:rsidRPr="00BB1ED0">
              <w:rPr>
                <w:lang w:val="el-GR"/>
              </w:rPr>
              <w:t>-</w:t>
            </w:r>
            <w:proofErr w:type="spellStart"/>
            <w:r w:rsidRPr="00A50764">
              <w:t>CoV</w:t>
            </w:r>
            <w:proofErr w:type="spellEnd"/>
            <w:r w:rsidRPr="00BB1ED0">
              <w:rPr>
                <w:lang w:val="el-GR"/>
              </w:rPr>
              <w:t xml:space="preserve">-2, η οποία εκφράζεται </w:t>
            </w:r>
            <w:proofErr w:type="spellStart"/>
            <w:r w:rsidRPr="00BB1ED0">
              <w:rPr>
                <w:lang w:val="el-GR"/>
              </w:rPr>
              <w:t>ανασυνδυαστικά</w:t>
            </w:r>
            <w:proofErr w:type="spellEnd"/>
            <w:r w:rsidRPr="00BB1ED0">
              <w:rPr>
                <w:lang w:val="el-GR"/>
              </w:rPr>
              <w:t xml:space="preserve"> στην ανθρώπινη κυτταρική σειρά ΗΕΚ 293.</w:t>
            </w:r>
          </w:p>
        </w:tc>
        <w:tc>
          <w:tcPr>
            <w:tcW w:w="516" w:type="pct"/>
          </w:tcPr>
          <w:p w:rsidR="001605C3" w:rsidRPr="00BB1ED0" w:rsidRDefault="001605C3" w:rsidP="00C6103B">
            <w:pPr>
              <w:spacing w:after="0"/>
              <w:rPr>
                <w:lang w:val="el-GR"/>
              </w:rPr>
            </w:pPr>
          </w:p>
        </w:tc>
        <w:tc>
          <w:tcPr>
            <w:tcW w:w="588" w:type="pct"/>
          </w:tcPr>
          <w:p w:rsidR="001605C3" w:rsidRPr="00BB1ED0" w:rsidRDefault="001605C3" w:rsidP="00C6103B">
            <w:pPr>
              <w:spacing w:after="0"/>
              <w:rPr>
                <w:lang w:val="el-GR"/>
              </w:rPr>
            </w:pPr>
          </w:p>
        </w:tc>
        <w:tc>
          <w:tcPr>
            <w:tcW w:w="806" w:type="pct"/>
          </w:tcPr>
          <w:p w:rsidR="001605C3" w:rsidRPr="00BB1ED0" w:rsidRDefault="001605C3" w:rsidP="00C6103B">
            <w:pPr>
              <w:spacing w:after="0"/>
              <w:rPr>
                <w:lang w:val="el-GR"/>
              </w:rPr>
            </w:pPr>
          </w:p>
        </w:tc>
      </w:tr>
      <w:tr w:rsidR="001605C3" w:rsidRPr="008C1778" w:rsidTr="00C6103B">
        <w:trPr>
          <w:jc w:val="center"/>
        </w:trPr>
        <w:tc>
          <w:tcPr>
            <w:tcW w:w="316" w:type="pct"/>
            <w:shd w:val="clear" w:color="auto" w:fill="auto"/>
            <w:vAlign w:val="center"/>
          </w:tcPr>
          <w:p w:rsidR="001605C3" w:rsidRPr="00A50764" w:rsidRDefault="001605C3" w:rsidP="00C6103B">
            <w:pPr>
              <w:spacing w:after="0"/>
              <w:jc w:val="center"/>
              <w:rPr>
                <w:lang w:val="en-US"/>
              </w:rPr>
            </w:pPr>
            <w:r>
              <w:rPr>
                <w:lang w:val="el-GR"/>
              </w:rPr>
              <w:t>5.</w:t>
            </w:r>
            <w:r w:rsidRPr="00A50764">
              <w:rPr>
                <w:lang w:val="en-US"/>
              </w:rPr>
              <w:t>2</w:t>
            </w:r>
            <w:r>
              <w:rPr>
                <w:lang w:val="en-US"/>
              </w:rPr>
              <w:t>0</w:t>
            </w:r>
          </w:p>
        </w:tc>
        <w:tc>
          <w:tcPr>
            <w:tcW w:w="2774" w:type="pct"/>
            <w:shd w:val="clear" w:color="auto" w:fill="auto"/>
            <w:vAlign w:val="center"/>
          </w:tcPr>
          <w:p w:rsidR="001605C3" w:rsidRPr="00BB1ED0" w:rsidRDefault="001605C3" w:rsidP="00C6103B">
            <w:pPr>
              <w:spacing w:after="0"/>
              <w:rPr>
                <w:lang w:val="el-GR"/>
              </w:rPr>
            </w:pPr>
            <w:r w:rsidRPr="00BB1ED0">
              <w:rPr>
                <w:lang w:val="el-GR"/>
              </w:rPr>
              <w:t xml:space="preserve">Πλήρες </w:t>
            </w:r>
            <w:r w:rsidRPr="00A50764">
              <w:t>kit</w:t>
            </w:r>
            <w:r w:rsidRPr="00BB1ED0">
              <w:rPr>
                <w:lang w:val="el-GR"/>
              </w:rPr>
              <w:t xml:space="preserve"> </w:t>
            </w:r>
            <w:r w:rsidRPr="00A50764">
              <w:t>ELISA</w:t>
            </w:r>
            <w:r w:rsidRPr="00BB1ED0">
              <w:rPr>
                <w:lang w:val="el-GR"/>
              </w:rPr>
              <w:t xml:space="preserve"> 96 </w:t>
            </w:r>
            <w:r w:rsidRPr="00A50764">
              <w:t>tests</w:t>
            </w:r>
            <w:r w:rsidRPr="00BB1ED0">
              <w:rPr>
                <w:lang w:val="el-GR"/>
              </w:rPr>
              <w:t xml:space="preserve">, για τον </w:t>
            </w:r>
            <w:proofErr w:type="spellStart"/>
            <w:r w:rsidRPr="00BB1ED0">
              <w:rPr>
                <w:lang w:val="el-GR"/>
              </w:rPr>
              <w:t>ημιποσοτικό</w:t>
            </w:r>
            <w:proofErr w:type="spellEnd"/>
            <w:r w:rsidRPr="00BB1ED0">
              <w:rPr>
                <w:lang w:val="el-GR"/>
              </w:rPr>
              <w:t xml:space="preserve"> προσδιορισμό </w:t>
            </w:r>
            <w:r w:rsidRPr="00A50764">
              <w:t>Ig</w:t>
            </w:r>
            <w:r w:rsidRPr="00BB1ED0">
              <w:rPr>
                <w:lang w:val="el-GR"/>
              </w:rPr>
              <w:t xml:space="preserve">Α αντισωμάτων έναντι της </w:t>
            </w:r>
            <w:proofErr w:type="spellStart"/>
            <w:r w:rsidRPr="00BB1ED0">
              <w:rPr>
                <w:lang w:val="el-GR"/>
              </w:rPr>
              <w:t>υπομονάδας</w:t>
            </w:r>
            <w:proofErr w:type="spellEnd"/>
            <w:r w:rsidRPr="00BB1ED0">
              <w:rPr>
                <w:lang w:val="el-GR"/>
              </w:rPr>
              <w:t xml:space="preserve"> </w:t>
            </w:r>
            <w:r w:rsidRPr="00A50764">
              <w:t>S</w:t>
            </w:r>
            <w:r w:rsidRPr="00BB1ED0">
              <w:rPr>
                <w:lang w:val="el-GR"/>
              </w:rPr>
              <w:t xml:space="preserve"> του </w:t>
            </w:r>
            <w:r w:rsidRPr="00A50764">
              <w:t>SARS</w:t>
            </w:r>
            <w:r w:rsidRPr="00BB1ED0">
              <w:rPr>
                <w:lang w:val="el-GR"/>
              </w:rPr>
              <w:t>-</w:t>
            </w:r>
            <w:proofErr w:type="spellStart"/>
            <w:r w:rsidRPr="00A50764">
              <w:t>CoV</w:t>
            </w:r>
            <w:proofErr w:type="spellEnd"/>
            <w:r w:rsidRPr="00BB1ED0">
              <w:rPr>
                <w:lang w:val="el-GR"/>
              </w:rPr>
              <w:t xml:space="preserve">-2  σε ανθρώπινο ορό ή πλάσμα. Το αντιδραστήριο θα πρέπει να έχει </w:t>
            </w:r>
            <w:proofErr w:type="spellStart"/>
            <w:r w:rsidRPr="00BB1ED0">
              <w:rPr>
                <w:lang w:val="el-GR"/>
              </w:rPr>
              <w:t>προσδεδεμένη</w:t>
            </w:r>
            <w:proofErr w:type="spellEnd"/>
            <w:r w:rsidRPr="00BB1ED0">
              <w:rPr>
                <w:lang w:val="el-GR"/>
              </w:rPr>
              <w:t xml:space="preserve"> στις </w:t>
            </w:r>
            <w:proofErr w:type="spellStart"/>
            <w:r w:rsidRPr="00BB1ED0">
              <w:rPr>
                <w:lang w:val="el-GR"/>
              </w:rPr>
              <w:t>μικροπλάκες</w:t>
            </w:r>
            <w:proofErr w:type="spellEnd"/>
            <w:r w:rsidRPr="00BB1ED0">
              <w:rPr>
                <w:lang w:val="el-GR"/>
              </w:rPr>
              <w:t xml:space="preserve"> </w:t>
            </w:r>
            <w:proofErr w:type="spellStart"/>
            <w:r w:rsidRPr="00BB1ED0">
              <w:rPr>
                <w:lang w:val="el-GR"/>
              </w:rPr>
              <w:t>ανασυνδυασμένη</w:t>
            </w:r>
            <w:proofErr w:type="spellEnd"/>
            <w:r w:rsidRPr="00BB1ED0">
              <w:rPr>
                <w:lang w:val="el-GR"/>
              </w:rPr>
              <w:t xml:space="preserve"> δομική πρωτεΐνη (περιοχή </w:t>
            </w:r>
            <w:r w:rsidRPr="00A50764">
              <w:t>S</w:t>
            </w:r>
            <w:r w:rsidRPr="00BB1ED0">
              <w:rPr>
                <w:lang w:val="el-GR"/>
              </w:rPr>
              <w:t xml:space="preserve">1) του </w:t>
            </w:r>
            <w:r w:rsidRPr="00A50764">
              <w:t>SARS</w:t>
            </w:r>
            <w:r w:rsidRPr="00BB1ED0">
              <w:rPr>
                <w:lang w:val="el-GR"/>
              </w:rPr>
              <w:t>-</w:t>
            </w:r>
            <w:proofErr w:type="spellStart"/>
            <w:r w:rsidRPr="00A50764">
              <w:t>CoV</w:t>
            </w:r>
            <w:proofErr w:type="spellEnd"/>
            <w:r w:rsidRPr="00BB1ED0">
              <w:rPr>
                <w:lang w:val="el-GR"/>
              </w:rPr>
              <w:t>-2.</w:t>
            </w:r>
          </w:p>
        </w:tc>
        <w:tc>
          <w:tcPr>
            <w:tcW w:w="516" w:type="pct"/>
          </w:tcPr>
          <w:p w:rsidR="001605C3" w:rsidRPr="00BB1ED0" w:rsidRDefault="001605C3" w:rsidP="00C6103B">
            <w:pPr>
              <w:spacing w:after="0"/>
              <w:rPr>
                <w:lang w:val="el-GR"/>
              </w:rPr>
            </w:pPr>
          </w:p>
        </w:tc>
        <w:tc>
          <w:tcPr>
            <w:tcW w:w="588" w:type="pct"/>
          </w:tcPr>
          <w:p w:rsidR="001605C3" w:rsidRPr="00BB1ED0" w:rsidRDefault="001605C3" w:rsidP="00C6103B">
            <w:pPr>
              <w:spacing w:after="0"/>
              <w:rPr>
                <w:lang w:val="el-GR"/>
              </w:rPr>
            </w:pPr>
          </w:p>
        </w:tc>
        <w:tc>
          <w:tcPr>
            <w:tcW w:w="806" w:type="pct"/>
          </w:tcPr>
          <w:p w:rsidR="001605C3" w:rsidRPr="00BB1ED0" w:rsidRDefault="001605C3" w:rsidP="00C6103B">
            <w:pPr>
              <w:spacing w:after="0"/>
              <w:rPr>
                <w:lang w:val="el-GR"/>
              </w:rPr>
            </w:pPr>
          </w:p>
        </w:tc>
      </w:tr>
      <w:tr w:rsidR="001605C3" w:rsidRPr="008C1778" w:rsidTr="00C6103B">
        <w:trPr>
          <w:jc w:val="center"/>
        </w:trPr>
        <w:tc>
          <w:tcPr>
            <w:tcW w:w="316" w:type="pct"/>
            <w:shd w:val="clear" w:color="auto" w:fill="auto"/>
            <w:vAlign w:val="center"/>
          </w:tcPr>
          <w:p w:rsidR="001605C3" w:rsidRPr="00A50764" w:rsidRDefault="001605C3" w:rsidP="00C6103B">
            <w:pPr>
              <w:spacing w:after="0"/>
              <w:jc w:val="center"/>
              <w:rPr>
                <w:lang w:val="en-US"/>
              </w:rPr>
            </w:pPr>
            <w:r>
              <w:rPr>
                <w:lang w:val="el-GR"/>
              </w:rPr>
              <w:t>5.</w:t>
            </w:r>
            <w:r w:rsidRPr="00A50764">
              <w:rPr>
                <w:lang w:val="en-US"/>
              </w:rPr>
              <w:t>2</w:t>
            </w:r>
            <w:r>
              <w:rPr>
                <w:lang w:val="en-US"/>
              </w:rPr>
              <w:t>1</w:t>
            </w:r>
          </w:p>
        </w:tc>
        <w:tc>
          <w:tcPr>
            <w:tcW w:w="2774" w:type="pct"/>
            <w:shd w:val="clear" w:color="auto" w:fill="auto"/>
          </w:tcPr>
          <w:p w:rsidR="001605C3" w:rsidRPr="00BB1ED0" w:rsidRDefault="001605C3" w:rsidP="00C6103B">
            <w:pPr>
              <w:spacing w:after="0"/>
              <w:rPr>
                <w:lang w:val="el-GR"/>
              </w:rPr>
            </w:pPr>
            <w:r w:rsidRPr="00BB1ED0">
              <w:rPr>
                <w:lang w:val="el-GR"/>
              </w:rPr>
              <w:t xml:space="preserve">Πλήρες </w:t>
            </w:r>
            <w:r w:rsidRPr="00A50764">
              <w:t>kit</w:t>
            </w:r>
            <w:r w:rsidRPr="00BB1ED0">
              <w:rPr>
                <w:lang w:val="el-GR"/>
              </w:rPr>
              <w:t xml:space="preserve"> </w:t>
            </w:r>
            <w:r w:rsidRPr="00A50764">
              <w:t>ELISA</w:t>
            </w:r>
            <w:r w:rsidRPr="00BB1ED0">
              <w:rPr>
                <w:lang w:val="el-GR"/>
              </w:rPr>
              <w:t xml:space="preserve"> 96 </w:t>
            </w:r>
            <w:r w:rsidRPr="00A50764">
              <w:t>tests</w:t>
            </w:r>
            <w:r w:rsidRPr="00BB1ED0">
              <w:rPr>
                <w:lang w:val="el-GR"/>
              </w:rPr>
              <w:t xml:space="preserve">, για τον </w:t>
            </w:r>
            <w:proofErr w:type="spellStart"/>
            <w:r w:rsidRPr="00BB1ED0">
              <w:rPr>
                <w:lang w:val="el-GR"/>
              </w:rPr>
              <w:t>ημιποσοτικό</w:t>
            </w:r>
            <w:proofErr w:type="spellEnd"/>
            <w:r w:rsidRPr="00BB1ED0">
              <w:rPr>
                <w:lang w:val="el-GR"/>
              </w:rPr>
              <w:t xml:space="preserve"> ή ποσοτικό προσδιορισμό </w:t>
            </w:r>
            <w:r w:rsidRPr="00A50764">
              <w:t>IgG</w:t>
            </w:r>
            <w:r w:rsidRPr="00BB1ED0">
              <w:rPr>
                <w:lang w:val="el-GR"/>
              </w:rPr>
              <w:t xml:space="preserve"> αντισωμάτων έναντι </w:t>
            </w:r>
            <w:r w:rsidRPr="00A50764">
              <w:t>west</w:t>
            </w:r>
            <w:r w:rsidRPr="00BB1ED0">
              <w:rPr>
                <w:lang w:val="el-GR"/>
              </w:rPr>
              <w:t xml:space="preserve"> </w:t>
            </w:r>
            <w:proofErr w:type="spellStart"/>
            <w:r w:rsidRPr="00A50764">
              <w:t>nile</w:t>
            </w:r>
            <w:proofErr w:type="spellEnd"/>
            <w:r w:rsidRPr="00BB1ED0">
              <w:rPr>
                <w:lang w:val="el-GR"/>
              </w:rPr>
              <w:t xml:space="preserve"> </w:t>
            </w:r>
            <w:r w:rsidRPr="00A50764">
              <w:t>virus</w:t>
            </w:r>
            <w:r w:rsidRPr="00BB1ED0">
              <w:rPr>
                <w:lang w:val="el-GR"/>
              </w:rPr>
              <w:t xml:space="preserve"> σε ανθρώπινο ορό ή πλάσμα. Το αντιδραστήριο θα πρέπει να έχει </w:t>
            </w:r>
            <w:proofErr w:type="spellStart"/>
            <w:r w:rsidRPr="00BB1ED0">
              <w:rPr>
                <w:lang w:val="el-GR"/>
              </w:rPr>
              <w:t>προσδεδεμένη</w:t>
            </w:r>
            <w:proofErr w:type="spellEnd"/>
            <w:r w:rsidRPr="00BB1ED0">
              <w:rPr>
                <w:lang w:val="el-GR"/>
              </w:rPr>
              <w:t xml:space="preserve"> στις </w:t>
            </w:r>
            <w:proofErr w:type="spellStart"/>
            <w:r w:rsidRPr="00BB1ED0">
              <w:rPr>
                <w:lang w:val="el-GR"/>
              </w:rPr>
              <w:t>μικροπλάκες</w:t>
            </w:r>
            <w:proofErr w:type="spellEnd"/>
            <w:r w:rsidRPr="00BB1ED0">
              <w:rPr>
                <w:lang w:val="el-GR"/>
              </w:rPr>
              <w:t xml:space="preserve"> αδρανοποιημένη, </w:t>
            </w:r>
            <w:proofErr w:type="spellStart"/>
            <w:r w:rsidRPr="00BB1ED0">
              <w:rPr>
                <w:lang w:val="el-GR"/>
              </w:rPr>
              <w:t>κεκαθαρμένη</w:t>
            </w:r>
            <w:proofErr w:type="spellEnd"/>
            <w:r w:rsidRPr="00BB1ED0">
              <w:rPr>
                <w:lang w:val="el-GR"/>
              </w:rPr>
              <w:t xml:space="preserve"> </w:t>
            </w:r>
            <w:proofErr w:type="spellStart"/>
            <w:r w:rsidRPr="00BB1ED0">
              <w:rPr>
                <w:lang w:val="el-GR"/>
              </w:rPr>
              <w:t>γλυκοπρωτεΐνη</w:t>
            </w:r>
            <w:proofErr w:type="spellEnd"/>
            <w:r w:rsidRPr="00BB1ED0">
              <w:rPr>
                <w:lang w:val="el-GR"/>
              </w:rPr>
              <w:t xml:space="preserve"> Ε από τον </w:t>
            </w:r>
            <w:r w:rsidRPr="00A50764">
              <w:t>west</w:t>
            </w:r>
            <w:r w:rsidRPr="00BB1ED0">
              <w:rPr>
                <w:lang w:val="el-GR"/>
              </w:rPr>
              <w:t xml:space="preserve"> </w:t>
            </w:r>
            <w:proofErr w:type="spellStart"/>
            <w:r w:rsidRPr="00A50764">
              <w:t>nile</w:t>
            </w:r>
            <w:proofErr w:type="spellEnd"/>
            <w:r w:rsidRPr="00BB1ED0">
              <w:rPr>
                <w:lang w:val="el-GR"/>
              </w:rPr>
              <w:t xml:space="preserve"> </w:t>
            </w:r>
            <w:r w:rsidRPr="00A50764">
              <w:t>virus</w:t>
            </w:r>
            <w:r w:rsidRPr="00BB1ED0">
              <w:rPr>
                <w:lang w:val="el-GR"/>
              </w:rPr>
              <w:t>.</w:t>
            </w:r>
          </w:p>
        </w:tc>
        <w:tc>
          <w:tcPr>
            <w:tcW w:w="516" w:type="pct"/>
          </w:tcPr>
          <w:p w:rsidR="001605C3" w:rsidRPr="00BB1ED0" w:rsidRDefault="001605C3" w:rsidP="00C6103B">
            <w:pPr>
              <w:spacing w:after="0"/>
              <w:rPr>
                <w:lang w:val="el-GR"/>
              </w:rPr>
            </w:pPr>
          </w:p>
        </w:tc>
        <w:tc>
          <w:tcPr>
            <w:tcW w:w="588" w:type="pct"/>
          </w:tcPr>
          <w:p w:rsidR="001605C3" w:rsidRPr="00BB1ED0" w:rsidRDefault="001605C3" w:rsidP="00C6103B">
            <w:pPr>
              <w:spacing w:after="0"/>
              <w:rPr>
                <w:lang w:val="el-GR"/>
              </w:rPr>
            </w:pPr>
          </w:p>
        </w:tc>
        <w:tc>
          <w:tcPr>
            <w:tcW w:w="806" w:type="pct"/>
          </w:tcPr>
          <w:p w:rsidR="001605C3" w:rsidRPr="00BB1ED0" w:rsidRDefault="001605C3" w:rsidP="00C6103B">
            <w:pPr>
              <w:spacing w:after="0"/>
              <w:rPr>
                <w:lang w:val="el-GR"/>
              </w:rPr>
            </w:pPr>
          </w:p>
        </w:tc>
      </w:tr>
      <w:tr w:rsidR="001605C3" w:rsidRPr="008C1778" w:rsidTr="00C6103B">
        <w:trPr>
          <w:jc w:val="center"/>
        </w:trPr>
        <w:tc>
          <w:tcPr>
            <w:tcW w:w="316" w:type="pct"/>
            <w:shd w:val="clear" w:color="auto" w:fill="auto"/>
            <w:vAlign w:val="center"/>
          </w:tcPr>
          <w:p w:rsidR="001605C3" w:rsidRPr="00A50764" w:rsidRDefault="001605C3" w:rsidP="00C6103B">
            <w:pPr>
              <w:spacing w:after="0"/>
              <w:jc w:val="center"/>
              <w:rPr>
                <w:lang w:val="en-US"/>
              </w:rPr>
            </w:pPr>
            <w:r>
              <w:rPr>
                <w:lang w:val="el-GR"/>
              </w:rPr>
              <w:t>5.</w:t>
            </w:r>
            <w:r w:rsidRPr="00A50764">
              <w:rPr>
                <w:lang w:val="en-US"/>
              </w:rPr>
              <w:t>2</w:t>
            </w:r>
            <w:r>
              <w:rPr>
                <w:lang w:val="en-US"/>
              </w:rPr>
              <w:t>2</w:t>
            </w:r>
          </w:p>
        </w:tc>
        <w:tc>
          <w:tcPr>
            <w:tcW w:w="2774" w:type="pct"/>
            <w:shd w:val="clear" w:color="auto" w:fill="auto"/>
          </w:tcPr>
          <w:p w:rsidR="001605C3" w:rsidRPr="00BB1ED0" w:rsidRDefault="001605C3" w:rsidP="00C6103B">
            <w:pPr>
              <w:spacing w:after="0"/>
              <w:rPr>
                <w:lang w:val="el-GR"/>
              </w:rPr>
            </w:pPr>
            <w:r w:rsidRPr="00BB1ED0">
              <w:rPr>
                <w:lang w:val="el-GR"/>
              </w:rPr>
              <w:t xml:space="preserve">Πλήρες </w:t>
            </w:r>
            <w:r w:rsidRPr="00A50764">
              <w:t>kit</w:t>
            </w:r>
            <w:r w:rsidRPr="00BB1ED0">
              <w:rPr>
                <w:lang w:val="el-GR"/>
              </w:rPr>
              <w:t xml:space="preserve"> </w:t>
            </w:r>
            <w:r w:rsidRPr="00A50764">
              <w:t>ELISA</w:t>
            </w:r>
            <w:r w:rsidRPr="00BB1ED0">
              <w:rPr>
                <w:lang w:val="el-GR"/>
              </w:rPr>
              <w:t xml:space="preserve"> 96 </w:t>
            </w:r>
            <w:r w:rsidRPr="00A50764">
              <w:t>tests</w:t>
            </w:r>
            <w:r w:rsidRPr="00BB1ED0">
              <w:rPr>
                <w:lang w:val="el-GR"/>
              </w:rPr>
              <w:t xml:space="preserve">, για τον </w:t>
            </w:r>
            <w:proofErr w:type="spellStart"/>
            <w:r w:rsidRPr="00BB1ED0">
              <w:rPr>
                <w:lang w:val="el-GR"/>
              </w:rPr>
              <w:t>ημιποσοτικό</w:t>
            </w:r>
            <w:proofErr w:type="spellEnd"/>
            <w:r w:rsidRPr="00BB1ED0">
              <w:rPr>
                <w:lang w:val="el-GR"/>
              </w:rPr>
              <w:t xml:space="preserve"> προσδιορισμό </w:t>
            </w:r>
            <w:r w:rsidRPr="00A50764">
              <w:t>IgM</w:t>
            </w:r>
            <w:r w:rsidRPr="00BB1ED0">
              <w:rPr>
                <w:lang w:val="el-GR"/>
              </w:rPr>
              <w:t xml:space="preserve"> αντισωμάτων έναντι </w:t>
            </w:r>
            <w:r w:rsidRPr="00A50764">
              <w:t>west</w:t>
            </w:r>
            <w:r w:rsidRPr="00BB1ED0">
              <w:rPr>
                <w:lang w:val="el-GR"/>
              </w:rPr>
              <w:t xml:space="preserve"> </w:t>
            </w:r>
            <w:proofErr w:type="spellStart"/>
            <w:r w:rsidRPr="00A50764">
              <w:t>nile</w:t>
            </w:r>
            <w:proofErr w:type="spellEnd"/>
            <w:r w:rsidRPr="00BB1ED0">
              <w:rPr>
                <w:lang w:val="el-GR"/>
              </w:rPr>
              <w:t xml:space="preserve"> </w:t>
            </w:r>
            <w:r w:rsidRPr="00A50764">
              <w:t>virus</w:t>
            </w:r>
            <w:r w:rsidRPr="00BB1ED0">
              <w:rPr>
                <w:lang w:val="el-GR"/>
              </w:rPr>
              <w:t xml:space="preserve"> σε ανθρώπινο ορό ή πλάσμα. Το αντιδραστήριο θα πρέπει να έχει </w:t>
            </w:r>
            <w:proofErr w:type="spellStart"/>
            <w:r w:rsidRPr="00BB1ED0">
              <w:rPr>
                <w:lang w:val="el-GR"/>
              </w:rPr>
              <w:t>προσδεδεμένη</w:t>
            </w:r>
            <w:proofErr w:type="spellEnd"/>
            <w:r w:rsidRPr="00BB1ED0">
              <w:rPr>
                <w:lang w:val="el-GR"/>
              </w:rPr>
              <w:t xml:space="preserve"> στις </w:t>
            </w:r>
            <w:proofErr w:type="spellStart"/>
            <w:r w:rsidRPr="00BB1ED0">
              <w:rPr>
                <w:lang w:val="el-GR"/>
              </w:rPr>
              <w:t>μικροπλάκες</w:t>
            </w:r>
            <w:proofErr w:type="spellEnd"/>
            <w:r w:rsidRPr="00BB1ED0">
              <w:rPr>
                <w:lang w:val="el-GR"/>
              </w:rPr>
              <w:t xml:space="preserve"> αδρανοποιημένη, </w:t>
            </w:r>
            <w:proofErr w:type="spellStart"/>
            <w:r w:rsidRPr="00BB1ED0">
              <w:rPr>
                <w:lang w:val="el-GR"/>
              </w:rPr>
              <w:lastRenderedPageBreak/>
              <w:t>κεκαθαρμένη</w:t>
            </w:r>
            <w:proofErr w:type="spellEnd"/>
            <w:r w:rsidRPr="00BB1ED0">
              <w:rPr>
                <w:lang w:val="el-GR"/>
              </w:rPr>
              <w:t xml:space="preserve"> </w:t>
            </w:r>
            <w:proofErr w:type="spellStart"/>
            <w:r w:rsidRPr="00BB1ED0">
              <w:rPr>
                <w:lang w:val="el-GR"/>
              </w:rPr>
              <w:t>γλυκοπρωτεΐνη</w:t>
            </w:r>
            <w:proofErr w:type="spellEnd"/>
            <w:r w:rsidRPr="00BB1ED0">
              <w:rPr>
                <w:lang w:val="el-GR"/>
              </w:rPr>
              <w:t xml:space="preserve"> Ε από τον </w:t>
            </w:r>
            <w:r w:rsidRPr="00A50764">
              <w:t>west</w:t>
            </w:r>
            <w:r w:rsidRPr="00BB1ED0">
              <w:rPr>
                <w:lang w:val="el-GR"/>
              </w:rPr>
              <w:t xml:space="preserve"> </w:t>
            </w:r>
            <w:proofErr w:type="spellStart"/>
            <w:r w:rsidRPr="00A50764">
              <w:t>nile</w:t>
            </w:r>
            <w:proofErr w:type="spellEnd"/>
            <w:r w:rsidRPr="00BB1ED0">
              <w:rPr>
                <w:lang w:val="el-GR"/>
              </w:rPr>
              <w:t xml:space="preserve"> </w:t>
            </w:r>
            <w:r w:rsidRPr="00A50764">
              <w:t>virus</w:t>
            </w:r>
            <w:r w:rsidRPr="00BB1ED0">
              <w:rPr>
                <w:lang w:val="el-GR"/>
              </w:rPr>
              <w:t>.</w:t>
            </w:r>
          </w:p>
        </w:tc>
        <w:tc>
          <w:tcPr>
            <w:tcW w:w="516" w:type="pct"/>
          </w:tcPr>
          <w:p w:rsidR="001605C3" w:rsidRPr="00BB1ED0" w:rsidRDefault="001605C3" w:rsidP="00C6103B">
            <w:pPr>
              <w:spacing w:after="0"/>
              <w:rPr>
                <w:lang w:val="el-GR"/>
              </w:rPr>
            </w:pPr>
          </w:p>
        </w:tc>
        <w:tc>
          <w:tcPr>
            <w:tcW w:w="588" w:type="pct"/>
          </w:tcPr>
          <w:p w:rsidR="001605C3" w:rsidRPr="00BB1ED0" w:rsidRDefault="001605C3" w:rsidP="00C6103B">
            <w:pPr>
              <w:spacing w:after="0"/>
              <w:rPr>
                <w:lang w:val="el-GR"/>
              </w:rPr>
            </w:pPr>
          </w:p>
        </w:tc>
        <w:tc>
          <w:tcPr>
            <w:tcW w:w="806" w:type="pct"/>
          </w:tcPr>
          <w:p w:rsidR="001605C3" w:rsidRPr="00BB1ED0" w:rsidRDefault="001605C3" w:rsidP="00C6103B">
            <w:pPr>
              <w:spacing w:after="0"/>
              <w:rPr>
                <w:lang w:val="el-GR"/>
              </w:rPr>
            </w:pPr>
          </w:p>
        </w:tc>
      </w:tr>
      <w:tr w:rsidR="001605C3" w:rsidRPr="008C1778" w:rsidTr="00C6103B">
        <w:trPr>
          <w:jc w:val="center"/>
        </w:trPr>
        <w:tc>
          <w:tcPr>
            <w:tcW w:w="316" w:type="pct"/>
            <w:shd w:val="clear" w:color="auto" w:fill="auto"/>
            <w:vAlign w:val="center"/>
          </w:tcPr>
          <w:p w:rsidR="001605C3" w:rsidRDefault="001605C3" w:rsidP="00C6103B">
            <w:pPr>
              <w:spacing w:after="0"/>
              <w:jc w:val="center"/>
              <w:rPr>
                <w:lang w:val="el-GR"/>
              </w:rPr>
            </w:pPr>
          </w:p>
        </w:tc>
        <w:tc>
          <w:tcPr>
            <w:tcW w:w="2774" w:type="pct"/>
            <w:shd w:val="clear" w:color="auto" w:fill="auto"/>
          </w:tcPr>
          <w:p w:rsidR="001605C3" w:rsidRPr="006E1774" w:rsidRDefault="001605C3" w:rsidP="00C6103B">
            <w:pPr>
              <w:shd w:val="clear" w:color="auto" w:fill="FFFFFF"/>
              <w:spacing w:after="0"/>
              <w:ind w:left="540" w:hanging="540"/>
              <w:rPr>
                <w:b/>
                <w:lang w:val="el-GR" w:eastAsia="en-US"/>
              </w:rPr>
            </w:pPr>
            <w:r w:rsidRPr="006E1774">
              <w:rPr>
                <w:b/>
                <w:lang w:val="el-GR" w:eastAsia="en-US"/>
              </w:rPr>
              <w:t xml:space="preserve">Α. ΠΡΟΔΙΑΓΡΑΦΕΣ ΑΥΤΟΜΑΤΩΝ ΑΝΟΣΟΕΝΖΥΜΙΚΩΝ ΑΝΑΛΥΤΩΝ </w:t>
            </w:r>
            <w:r w:rsidRPr="00A50764">
              <w:rPr>
                <w:b/>
                <w:lang w:val="en-US" w:eastAsia="en-US"/>
              </w:rPr>
              <w:t>ELISA</w:t>
            </w:r>
          </w:p>
          <w:p w:rsidR="001605C3" w:rsidRPr="006E1774" w:rsidRDefault="001605C3" w:rsidP="00C6103B">
            <w:pPr>
              <w:shd w:val="clear" w:color="auto" w:fill="FFFFFF"/>
              <w:spacing w:after="0"/>
              <w:ind w:left="540" w:hanging="256"/>
              <w:rPr>
                <w:lang w:val="el-GR" w:eastAsia="en-US"/>
              </w:rPr>
            </w:pPr>
          </w:p>
          <w:p w:rsidR="001605C3" w:rsidRPr="006E1774" w:rsidRDefault="001605C3" w:rsidP="00C6103B">
            <w:pPr>
              <w:shd w:val="clear" w:color="auto" w:fill="FFFFFF"/>
              <w:spacing w:after="0"/>
              <w:rPr>
                <w:lang w:val="el-GR" w:eastAsia="en-US"/>
              </w:rPr>
            </w:pPr>
            <w:r w:rsidRPr="006E1774">
              <w:rPr>
                <w:lang w:val="el-GR" w:eastAsia="en-US"/>
              </w:rPr>
              <w:t xml:space="preserve">Να προσφερθούν δύο αυτόματοι αναλυτές </w:t>
            </w:r>
            <w:proofErr w:type="spellStart"/>
            <w:r w:rsidRPr="006E1774">
              <w:rPr>
                <w:lang w:val="el-GR" w:eastAsia="en-US"/>
              </w:rPr>
              <w:t>ανοσοενζυμικών</w:t>
            </w:r>
            <w:proofErr w:type="spellEnd"/>
            <w:r w:rsidRPr="006E1774">
              <w:rPr>
                <w:lang w:val="el-GR" w:eastAsia="en-US"/>
              </w:rPr>
              <w:t xml:space="preserve"> εξετάσεων, τεχνικής </w:t>
            </w:r>
            <w:r w:rsidRPr="00A50764">
              <w:rPr>
                <w:lang w:val="en-US" w:eastAsia="en-US"/>
              </w:rPr>
              <w:t>Elisa</w:t>
            </w:r>
            <w:r w:rsidRPr="006E1774">
              <w:rPr>
                <w:lang w:val="el-GR" w:eastAsia="en-US"/>
              </w:rPr>
              <w:t>, κάθε ένας από τους οποίους θα πρέπει να πληροί τις παρακάτω προδιαγραφές:</w:t>
            </w:r>
          </w:p>
          <w:p w:rsidR="001605C3" w:rsidRPr="006E1774" w:rsidRDefault="001605C3" w:rsidP="00C6103B">
            <w:pPr>
              <w:shd w:val="clear" w:color="auto" w:fill="FFFFFF"/>
              <w:spacing w:after="0"/>
              <w:rPr>
                <w:lang w:val="el-GR" w:eastAsia="en-US"/>
              </w:rPr>
            </w:pPr>
          </w:p>
          <w:p w:rsidR="001605C3" w:rsidRPr="006E1774" w:rsidRDefault="001605C3" w:rsidP="001605C3">
            <w:pPr>
              <w:numPr>
                <w:ilvl w:val="0"/>
                <w:numId w:val="1"/>
              </w:numPr>
              <w:shd w:val="clear" w:color="auto" w:fill="FFFFFF"/>
              <w:suppressAutoHyphens w:val="0"/>
              <w:spacing w:after="0"/>
              <w:ind w:left="360" w:hanging="360"/>
              <w:rPr>
                <w:lang w:val="el-GR" w:eastAsia="en-US"/>
              </w:rPr>
            </w:pPr>
            <w:r w:rsidRPr="006E1774">
              <w:rPr>
                <w:lang w:val="el-GR" w:eastAsia="en-US"/>
              </w:rPr>
              <w:t>Να είναι πλήρως αυτοματοποιημένο σύστημα, επιτρέποντας την πλήρη ολοκλήρωση των πρωτοκόλλων των εξετάσεων, χωρίς να απαιτείται σε κανένα στάδιο της διαδικασίας, η παρέμβαση του χρήστη.</w:t>
            </w:r>
          </w:p>
          <w:p w:rsidR="001605C3" w:rsidRPr="006E1774" w:rsidRDefault="001605C3" w:rsidP="001605C3">
            <w:pPr>
              <w:numPr>
                <w:ilvl w:val="0"/>
                <w:numId w:val="1"/>
              </w:numPr>
              <w:shd w:val="clear" w:color="auto" w:fill="FFFFFF"/>
              <w:suppressAutoHyphens w:val="0"/>
              <w:spacing w:after="0"/>
              <w:ind w:left="360" w:hanging="360"/>
              <w:rPr>
                <w:lang w:val="el-GR" w:eastAsia="en-US"/>
              </w:rPr>
            </w:pPr>
            <w:r w:rsidRPr="006E1774">
              <w:rPr>
                <w:lang w:val="el-GR" w:eastAsia="en-US"/>
              </w:rPr>
              <w:t>Να είναι ανοιχτού τύπου σύστημα επιτρέποντας τον προγραμματισμό οποιουδήποτε πρωτοκόλλου θελήσει το εργαστήριο.</w:t>
            </w:r>
          </w:p>
          <w:p w:rsidR="001605C3" w:rsidRPr="006E1774" w:rsidRDefault="001605C3" w:rsidP="001605C3">
            <w:pPr>
              <w:numPr>
                <w:ilvl w:val="0"/>
                <w:numId w:val="1"/>
              </w:numPr>
              <w:shd w:val="clear" w:color="auto" w:fill="FFFFFF"/>
              <w:suppressAutoHyphens w:val="0"/>
              <w:spacing w:after="0"/>
              <w:ind w:left="360" w:hanging="360"/>
              <w:rPr>
                <w:lang w:val="el-GR" w:eastAsia="en-US"/>
              </w:rPr>
            </w:pPr>
            <w:r w:rsidRPr="006E1774">
              <w:rPr>
                <w:lang w:val="el-GR" w:eastAsia="en-US"/>
              </w:rPr>
              <w:t xml:space="preserve">Να είναι κατάλληλος για την ανάλυση ποικίλων πρωτοκόλλων </w:t>
            </w:r>
            <w:r w:rsidRPr="00A50764">
              <w:rPr>
                <w:lang w:val="en-US" w:eastAsia="en-US"/>
              </w:rPr>
              <w:t>ELISA</w:t>
            </w:r>
            <w:r w:rsidRPr="006E1774">
              <w:rPr>
                <w:lang w:val="el-GR" w:eastAsia="en-US"/>
              </w:rPr>
              <w:t xml:space="preserve"> για </w:t>
            </w:r>
            <w:proofErr w:type="spellStart"/>
            <w:r w:rsidRPr="006E1774">
              <w:rPr>
                <w:lang w:val="el-GR" w:eastAsia="en-US"/>
              </w:rPr>
              <w:t>αυτοάνοσα</w:t>
            </w:r>
            <w:proofErr w:type="spellEnd"/>
            <w:r w:rsidRPr="006E1774">
              <w:rPr>
                <w:lang w:val="el-GR" w:eastAsia="en-US"/>
              </w:rPr>
              <w:t>, λοιμώδη νοσήματα, αλλεργιογόνα, κλπ.</w:t>
            </w:r>
          </w:p>
          <w:p w:rsidR="001605C3" w:rsidRPr="006E1774" w:rsidRDefault="001605C3" w:rsidP="001605C3">
            <w:pPr>
              <w:numPr>
                <w:ilvl w:val="0"/>
                <w:numId w:val="1"/>
              </w:numPr>
              <w:shd w:val="clear" w:color="auto" w:fill="FFFFFF"/>
              <w:suppressAutoHyphens w:val="0"/>
              <w:spacing w:after="0"/>
              <w:ind w:left="360" w:hanging="360"/>
              <w:rPr>
                <w:lang w:val="el-GR" w:eastAsia="en-US"/>
              </w:rPr>
            </w:pPr>
            <w:r w:rsidRPr="006E1774">
              <w:rPr>
                <w:lang w:val="el-GR" w:eastAsia="en-US"/>
              </w:rPr>
              <w:t xml:space="preserve">Να επιτρέπει τον προγραμματισμό και την ταυτόχρονη εκτέλεση σε ένα κύκλο ανάλυσης τουλάχιστον 50 διαφορετικών πρωτοκόλλων εξετάσεων. </w:t>
            </w:r>
          </w:p>
          <w:p w:rsidR="001605C3" w:rsidRPr="006E1774" w:rsidRDefault="001605C3" w:rsidP="001605C3">
            <w:pPr>
              <w:numPr>
                <w:ilvl w:val="0"/>
                <w:numId w:val="1"/>
              </w:numPr>
              <w:shd w:val="clear" w:color="auto" w:fill="FFFFFF"/>
              <w:suppressAutoHyphens w:val="0"/>
              <w:spacing w:after="0"/>
              <w:ind w:left="360" w:hanging="360"/>
              <w:rPr>
                <w:lang w:val="el-GR" w:eastAsia="en-US"/>
              </w:rPr>
            </w:pPr>
            <w:r w:rsidRPr="006E1774">
              <w:rPr>
                <w:lang w:val="el-GR" w:eastAsia="en-US"/>
              </w:rPr>
              <w:t xml:space="preserve">Να διαχειρίζεται ταυτόχρονα τουλάχιστον 6 </w:t>
            </w:r>
            <w:proofErr w:type="spellStart"/>
            <w:r w:rsidRPr="006E1774">
              <w:rPr>
                <w:lang w:val="el-GR" w:eastAsia="en-US"/>
              </w:rPr>
              <w:t>μικροπλάκες</w:t>
            </w:r>
            <w:proofErr w:type="spellEnd"/>
            <w:r w:rsidRPr="006E1774">
              <w:rPr>
                <w:lang w:val="el-GR" w:eastAsia="en-US"/>
              </w:rPr>
              <w:t xml:space="preserve"> </w:t>
            </w:r>
            <w:r w:rsidRPr="00A50764">
              <w:rPr>
                <w:lang w:eastAsia="en-US"/>
              </w:rPr>
              <w:t>ELISA</w:t>
            </w:r>
            <w:r w:rsidRPr="006E1774">
              <w:rPr>
                <w:lang w:val="el-GR" w:eastAsia="en-US"/>
              </w:rPr>
              <w:t xml:space="preserve">, επιτρέποντας την φόρτωση έως και 100 δειγμάτων στο ξεκίνημα της εργασίας, αριθμός που να μπορεί να αυξηθεί με χρήση καταλλήλων </w:t>
            </w:r>
            <w:r w:rsidRPr="00A50764">
              <w:rPr>
                <w:lang w:val="en-US" w:eastAsia="en-US"/>
              </w:rPr>
              <w:t>racks</w:t>
            </w:r>
            <w:r w:rsidRPr="006E1774">
              <w:rPr>
                <w:lang w:val="el-GR" w:eastAsia="en-US"/>
              </w:rPr>
              <w:t xml:space="preserve">, και να επιτρέπει τον προγραμματισμό έως και 12 διαφορετικών πρωτοκόλλων ανά </w:t>
            </w:r>
            <w:proofErr w:type="spellStart"/>
            <w:r w:rsidRPr="006E1774">
              <w:rPr>
                <w:lang w:val="el-GR" w:eastAsia="en-US"/>
              </w:rPr>
              <w:t>μικροπλάκα</w:t>
            </w:r>
            <w:proofErr w:type="spellEnd"/>
            <w:r w:rsidRPr="006E1774">
              <w:rPr>
                <w:lang w:val="el-GR" w:eastAsia="en-US"/>
              </w:rPr>
              <w:t>.</w:t>
            </w:r>
          </w:p>
          <w:p w:rsidR="001605C3" w:rsidRPr="006E1774" w:rsidRDefault="001605C3" w:rsidP="001605C3">
            <w:pPr>
              <w:numPr>
                <w:ilvl w:val="0"/>
                <w:numId w:val="1"/>
              </w:numPr>
              <w:shd w:val="clear" w:color="auto" w:fill="FFFFFF"/>
              <w:suppressAutoHyphens w:val="0"/>
              <w:spacing w:after="0"/>
              <w:ind w:left="360" w:hanging="360"/>
              <w:rPr>
                <w:lang w:val="el-GR" w:eastAsia="en-US"/>
              </w:rPr>
            </w:pPr>
            <w:r w:rsidRPr="006E1774">
              <w:rPr>
                <w:lang w:val="el-GR" w:eastAsia="en-US"/>
              </w:rPr>
              <w:t xml:space="preserve"> Να δέχεται ποικίλων ειδών σωληνάρια δειγμάτων, που να μπορούν να συνδυαστούν ακόμη και στον ίδιο κύκλο ανάλυσης.</w:t>
            </w:r>
          </w:p>
          <w:p w:rsidR="001605C3" w:rsidRPr="006E1774" w:rsidRDefault="001605C3" w:rsidP="001605C3">
            <w:pPr>
              <w:numPr>
                <w:ilvl w:val="0"/>
                <w:numId w:val="1"/>
              </w:numPr>
              <w:shd w:val="clear" w:color="auto" w:fill="FFFFFF"/>
              <w:suppressAutoHyphens w:val="0"/>
              <w:spacing w:after="0"/>
              <w:ind w:left="360" w:hanging="360"/>
              <w:rPr>
                <w:lang w:val="el-GR" w:eastAsia="en-US"/>
              </w:rPr>
            </w:pPr>
            <w:r w:rsidRPr="006E1774">
              <w:rPr>
                <w:lang w:val="el-GR" w:eastAsia="en-US"/>
              </w:rPr>
              <w:t xml:space="preserve">Να είναι συνεχούς φόρτωσης, επιτρέποντας τη συνεχή φόρτωση δειγμάτων, πλακών, ή αντιδραστηρίων κατά τη διάρκεια της λειτουργίας του.  </w:t>
            </w:r>
          </w:p>
          <w:p w:rsidR="001605C3" w:rsidRPr="006E1774" w:rsidRDefault="001605C3" w:rsidP="001605C3">
            <w:pPr>
              <w:numPr>
                <w:ilvl w:val="0"/>
                <w:numId w:val="1"/>
              </w:numPr>
              <w:suppressAutoHyphens w:val="0"/>
              <w:spacing w:after="0"/>
              <w:ind w:left="360" w:hanging="360"/>
              <w:rPr>
                <w:lang w:val="el-GR" w:eastAsia="en-US"/>
              </w:rPr>
            </w:pPr>
            <w:r w:rsidRPr="006E1774">
              <w:rPr>
                <w:lang w:val="el-GR" w:eastAsia="en-US"/>
              </w:rPr>
              <w:t xml:space="preserve">Να διαθέτει διαφορετικούς υποδοχείς για την τοποθέτηση των δειγμάτων και των </w:t>
            </w:r>
            <w:r w:rsidRPr="006E1774">
              <w:rPr>
                <w:lang w:val="el-GR" w:eastAsia="en-US"/>
              </w:rPr>
              <w:lastRenderedPageBreak/>
              <w:t>αντιδραστηρίων. Να διαθέτει θέσεις για να δεχθεί ταυτόχρονα τουλάχιστον 25 βασικά αντιδραστήρια (</w:t>
            </w:r>
            <w:r w:rsidRPr="00A50764">
              <w:rPr>
                <w:lang w:eastAsia="en-US"/>
              </w:rPr>
              <w:t>conjugates</w:t>
            </w:r>
            <w:r w:rsidRPr="006E1774">
              <w:rPr>
                <w:lang w:val="el-GR" w:eastAsia="en-US"/>
              </w:rPr>
              <w:t xml:space="preserve">, </w:t>
            </w:r>
            <w:r w:rsidRPr="00A50764">
              <w:rPr>
                <w:lang w:val="en-US" w:eastAsia="en-US"/>
              </w:rPr>
              <w:t>substrate</w:t>
            </w:r>
            <w:r w:rsidRPr="006E1774">
              <w:rPr>
                <w:lang w:val="el-GR" w:eastAsia="en-US"/>
              </w:rPr>
              <w:t xml:space="preserve"> </w:t>
            </w:r>
            <w:r w:rsidRPr="00A50764">
              <w:rPr>
                <w:lang w:val="en-US" w:eastAsia="en-US"/>
              </w:rPr>
              <w:t>solution</w:t>
            </w:r>
            <w:r w:rsidRPr="006E1774">
              <w:rPr>
                <w:lang w:val="el-GR" w:eastAsia="en-US"/>
              </w:rPr>
              <w:t xml:space="preserve">, </w:t>
            </w:r>
            <w:r w:rsidRPr="00A50764">
              <w:rPr>
                <w:lang w:val="en-US" w:eastAsia="en-US"/>
              </w:rPr>
              <w:t>stop</w:t>
            </w:r>
            <w:r w:rsidRPr="006E1774">
              <w:rPr>
                <w:lang w:val="el-GR" w:eastAsia="en-US"/>
              </w:rPr>
              <w:t xml:space="preserve"> </w:t>
            </w:r>
            <w:r w:rsidRPr="00A50764">
              <w:rPr>
                <w:lang w:val="en-US" w:eastAsia="en-US"/>
              </w:rPr>
              <w:t>solution</w:t>
            </w:r>
            <w:r w:rsidRPr="006E1774">
              <w:rPr>
                <w:lang w:val="el-GR" w:eastAsia="en-US"/>
              </w:rPr>
              <w:t xml:space="preserve">, </w:t>
            </w:r>
            <w:proofErr w:type="spellStart"/>
            <w:r w:rsidRPr="006E1774">
              <w:rPr>
                <w:lang w:val="el-GR" w:eastAsia="en-US"/>
              </w:rPr>
              <w:t>κλπ</w:t>
            </w:r>
            <w:proofErr w:type="spellEnd"/>
            <w:r w:rsidRPr="006E1774">
              <w:rPr>
                <w:lang w:val="el-GR" w:eastAsia="en-US"/>
              </w:rPr>
              <w:t xml:space="preserve">), 80 </w:t>
            </w:r>
            <w:r w:rsidRPr="00A50764">
              <w:rPr>
                <w:lang w:eastAsia="en-US"/>
              </w:rPr>
              <w:t>calibrators</w:t>
            </w:r>
            <w:r w:rsidRPr="006E1774">
              <w:rPr>
                <w:lang w:val="el-GR" w:eastAsia="en-US"/>
              </w:rPr>
              <w:t xml:space="preserve"> ή </w:t>
            </w:r>
            <w:r w:rsidRPr="00A50764">
              <w:rPr>
                <w:lang w:eastAsia="en-US"/>
              </w:rPr>
              <w:t>controls</w:t>
            </w:r>
            <w:r w:rsidRPr="006E1774">
              <w:rPr>
                <w:lang w:val="el-GR" w:eastAsia="en-US"/>
              </w:rPr>
              <w:t xml:space="preserve">, και 3 διαλύματα </w:t>
            </w:r>
            <w:proofErr w:type="spellStart"/>
            <w:r w:rsidRPr="006E1774">
              <w:rPr>
                <w:lang w:val="el-GR" w:eastAsia="en-US"/>
              </w:rPr>
              <w:t>εκπλύσεων</w:t>
            </w:r>
            <w:proofErr w:type="spellEnd"/>
            <w:r w:rsidRPr="006E1774">
              <w:rPr>
                <w:lang w:val="el-GR" w:eastAsia="en-US"/>
              </w:rPr>
              <w:t xml:space="preserve"> (</w:t>
            </w:r>
            <w:r w:rsidRPr="00A50764">
              <w:rPr>
                <w:lang w:eastAsia="en-US"/>
              </w:rPr>
              <w:t>Wash</w:t>
            </w:r>
            <w:r w:rsidRPr="006E1774">
              <w:rPr>
                <w:lang w:val="el-GR" w:eastAsia="en-US"/>
              </w:rPr>
              <w:t xml:space="preserve"> </w:t>
            </w:r>
            <w:r w:rsidRPr="00A50764">
              <w:rPr>
                <w:lang w:eastAsia="en-US"/>
              </w:rPr>
              <w:t>buffers</w:t>
            </w:r>
            <w:r w:rsidRPr="006E1774">
              <w:rPr>
                <w:lang w:val="el-GR" w:eastAsia="en-US"/>
              </w:rPr>
              <w:t xml:space="preserve">). Να παρέχει τη δυνατότητα αύξησης των ανωτέρω δυνατοτήτων ως προς τον αριθμό αντιδραστηρίων, </w:t>
            </w:r>
            <w:r w:rsidRPr="00A50764">
              <w:rPr>
                <w:lang w:val="en-US" w:eastAsia="en-US"/>
              </w:rPr>
              <w:t>calibrators</w:t>
            </w:r>
            <w:r w:rsidRPr="006E1774">
              <w:rPr>
                <w:lang w:val="el-GR" w:eastAsia="en-US"/>
              </w:rPr>
              <w:t xml:space="preserve"> κλπ. με τη χρήση κατάλληλων </w:t>
            </w:r>
            <w:r w:rsidRPr="00A50764">
              <w:rPr>
                <w:lang w:val="en-US" w:eastAsia="en-US"/>
              </w:rPr>
              <w:t>racks</w:t>
            </w:r>
            <w:r w:rsidRPr="006E1774">
              <w:rPr>
                <w:lang w:val="el-GR" w:eastAsia="en-US"/>
              </w:rPr>
              <w:t>.</w:t>
            </w:r>
          </w:p>
          <w:p w:rsidR="001605C3" w:rsidRPr="006E1774" w:rsidRDefault="001605C3" w:rsidP="001605C3">
            <w:pPr>
              <w:numPr>
                <w:ilvl w:val="0"/>
                <w:numId w:val="1"/>
              </w:numPr>
              <w:suppressAutoHyphens w:val="0"/>
              <w:spacing w:after="0"/>
              <w:ind w:left="360" w:hanging="360"/>
              <w:rPr>
                <w:lang w:val="el-GR" w:eastAsia="en-US"/>
              </w:rPr>
            </w:pPr>
            <w:r w:rsidRPr="006E1774">
              <w:rPr>
                <w:lang w:val="el-GR" w:eastAsia="en-US"/>
              </w:rPr>
              <w:t>Να διαθέτει σύστημα ανίχνευσης στάθμης δειγμάτων και αντιδραστηρίων, και σύστημα ειδοποίησης πλήρωσης δοχείου αποβλήτων. Να ενημερώνει για τις απαιτούμενες ελάχιστες ποσότητες αντιδραστηρίων ανάλογα με το είδος και τον αριθμό των προγραμματιζόμενων εξετάσεων.</w:t>
            </w:r>
          </w:p>
          <w:p w:rsidR="001605C3" w:rsidRPr="00A50764" w:rsidRDefault="001605C3" w:rsidP="001605C3">
            <w:pPr>
              <w:numPr>
                <w:ilvl w:val="0"/>
                <w:numId w:val="1"/>
              </w:numPr>
              <w:suppressAutoHyphens w:val="0"/>
              <w:spacing w:after="0"/>
              <w:ind w:left="360" w:hanging="360"/>
              <w:rPr>
                <w:lang w:eastAsia="en-US"/>
              </w:rPr>
            </w:pPr>
            <w:r w:rsidRPr="006E1774">
              <w:rPr>
                <w:lang w:val="el-GR" w:eastAsia="en-US"/>
              </w:rPr>
              <w:t xml:space="preserve">Να χρησιμοποιεί πλαστικά ρύγχη για τη διανομή δειγμάτων και αντιδραστηρίων, ώστε να αποφεύγεται κάθε πιθανότητα επιμόλυνσης. </w:t>
            </w:r>
            <w:r w:rsidRPr="00A50764">
              <w:rPr>
                <w:lang w:eastAsia="en-US"/>
              </w:rPr>
              <w:t xml:space="preserve">Να </w:t>
            </w:r>
            <w:proofErr w:type="spellStart"/>
            <w:r w:rsidRPr="00A50764">
              <w:rPr>
                <w:lang w:eastAsia="en-US"/>
              </w:rPr>
              <w:t>έχει</w:t>
            </w:r>
            <w:proofErr w:type="spellEnd"/>
            <w:r w:rsidRPr="00A50764">
              <w:rPr>
                <w:lang w:eastAsia="en-US"/>
              </w:rPr>
              <w:t xml:space="preserve"> </w:t>
            </w:r>
            <w:proofErr w:type="spellStart"/>
            <w:r w:rsidRPr="00A50764">
              <w:rPr>
                <w:lang w:eastAsia="en-US"/>
              </w:rPr>
              <w:t>δυν</w:t>
            </w:r>
            <w:proofErr w:type="spellEnd"/>
            <w:r w:rsidRPr="00A50764">
              <w:rPr>
                <w:lang w:eastAsia="en-US"/>
              </w:rPr>
              <w:t xml:space="preserve">ατότητα </w:t>
            </w:r>
            <w:proofErr w:type="spellStart"/>
            <w:r w:rsidRPr="00A50764">
              <w:rPr>
                <w:lang w:eastAsia="en-US"/>
              </w:rPr>
              <w:t>δι</w:t>
            </w:r>
            <w:proofErr w:type="spellEnd"/>
            <w:r w:rsidRPr="00A50764">
              <w:rPr>
                <w:lang w:eastAsia="en-US"/>
              </w:rPr>
              <w:t xml:space="preserve">ανομής </w:t>
            </w:r>
            <w:proofErr w:type="spellStart"/>
            <w:r w:rsidRPr="00A50764">
              <w:rPr>
                <w:lang w:eastAsia="en-US"/>
              </w:rPr>
              <w:t>ελάχιστου</w:t>
            </w:r>
            <w:proofErr w:type="spellEnd"/>
            <w:r w:rsidRPr="00A50764">
              <w:rPr>
                <w:lang w:eastAsia="en-US"/>
              </w:rPr>
              <w:t xml:space="preserve"> </w:t>
            </w:r>
            <w:proofErr w:type="spellStart"/>
            <w:r w:rsidRPr="00A50764">
              <w:rPr>
                <w:lang w:eastAsia="en-US"/>
              </w:rPr>
              <w:t>όγκου</w:t>
            </w:r>
            <w:proofErr w:type="spellEnd"/>
            <w:r w:rsidRPr="00A50764">
              <w:rPr>
                <w:lang w:eastAsia="en-US"/>
              </w:rPr>
              <w:t xml:space="preserve"> </w:t>
            </w:r>
            <w:proofErr w:type="spellStart"/>
            <w:r w:rsidRPr="00A50764">
              <w:rPr>
                <w:lang w:eastAsia="en-US"/>
              </w:rPr>
              <w:t>δείγμ</w:t>
            </w:r>
            <w:proofErr w:type="spellEnd"/>
            <w:r w:rsidRPr="00A50764">
              <w:rPr>
                <w:lang w:eastAsia="en-US"/>
              </w:rPr>
              <w:t>ατος 5 μ</w:t>
            </w:r>
            <w:r w:rsidRPr="00A50764">
              <w:rPr>
                <w:lang w:val="en-US" w:eastAsia="en-US"/>
              </w:rPr>
              <w:t>l</w:t>
            </w:r>
            <w:r w:rsidRPr="00A50764">
              <w:rPr>
                <w:lang w:eastAsia="en-US"/>
              </w:rPr>
              <w:t>.</w:t>
            </w:r>
          </w:p>
          <w:p w:rsidR="001605C3" w:rsidRPr="006E1774" w:rsidRDefault="001605C3" w:rsidP="001605C3">
            <w:pPr>
              <w:numPr>
                <w:ilvl w:val="0"/>
                <w:numId w:val="1"/>
              </w:numPr>
              <w:suppressAutoHyphens w:val="0"/>
              <w:spacing w:after="0"/>
              <w:ind w:left="360" w:hanging="360"/>
              <w:rPr>
                <w:lang w:val="el-GR" w:eastAsia="en-US"/>
              </w:rPr>
            </w:pPr>
            <w:r w:rsidRPr="006E1774">
              <w:rPr>
                <w:lang w:val="el-GR" w:eastAsia="en-US"/>
              </w:rPr>
              <w:t xml:space="preserve">Να διαθέτει σύστημα </w:t>
            </w:r>
            <w:r w:rsidRPr="00A50764">
              <w:rPr>
                <w:lang w:eastAsia="en-US"/>
              </w:rPr>
              <w:t>bar</w:t>
            </w:r>
            <w:r w:rsidRPr="006E1774">
              <w:rPr>
                <w:lang w:val="el-GR" w:eastAsia="en-US"/>
              </w:rPr>
              <w:t>-</w:t>
            </w:r>
            <w:r w:rsidRPr="00A50764">
              <w:rPr>
                <w:lang w:eastAsia="en-US"/>
              </w:rPr>
              <w:t>code</w:t>
            </w:r>
            <w:r w:rsidRPr="006E1774">
              <w:rPr>
                <w:lang w:val="el-GR" w:eastAsia="en-US"/>
              </w:rPr>
              <w:t xml:space="preserve"> ανάγνωσης δειγμάτων, αντιδραστηρίων και όλων των παραμέτρων ποιοτικού ελέγχου προς αποφυγή λάθους και διευκόλυνσης του εργαστηρίου, επιτρέποντας την εύκολη και γρήγορη τοποθέτησή τους χωρίς την ανάγκη προγραμματισμού προκαθορισμένων θέσεων.</w:t>
            </w:r>
          </w:p>
          <w:p w:rsidR="001605C3" w:rsidRPr="006E1774" w:rsidRDefault="001605C3" w:rsidP="001605C3">
            <w:pPr>
              <w:numPr>
                <w:ilvl w:val="0"/>
                <w:numId w:val="1"/>
              </w:numPr>
              <w:suppressAutoHyphens w:val="0"/>
              <w:spacing w:after="0"/>
              <w:ind w:left="360" w:hanging="360"/>
              <w:rPr>
                <w:lang w:val="el-GR" w:eastAsia="en-US"/>
              </w:rPr>
            </w:pPr>
            <w:r w:rsidRPr="006E1774">
              <w:rPr>
                <w:lang w:val="el-GR" w:eastAsia="en-US"/>
              </w:rPr>
              <w:t>Να μπορεί να πραγματοποιεί αυτόματες αραιώσεις χωρίς την παρέμβαση του χρήστη και πάντα σύμφωνα με τις απαιτήσεις των πρωτοκόλλων.</w:t>
            </w:r>
          </w:p>
          <w:p w:rsidR="001605C3" w:rsidRPr="006E1774" w:rsidRDefault="001605C3" w:rsidP="001605C3">
            <w:pPr>
              <w:numPr>
                <w:ilvl w:val="0"/>
                <w:numId w:val="1"/>
              </w:numPr>
              <w:suppressAutoHyphens w:val="0"/>
              <w:spacing w:after="0"/>
              <w:ind w:left="360" w:hanging="360"/>
              <w:rPr>
                <w:lang w:val="el-GR" w:eastAsia="en-US"/>
              </w:rPr>
            </w:pPr>
            <w:r w:rsidRPr="006E1774">
              <w:rPr>
                <w:lang w:val="el-GR" w:eastAsia="en-US"/>
              </w:rPr>
              <w:t>Να διαθέτει σύστημα αυτόματης ανίχνευσης πήγματος.</w:t>
            </w:r>
          </w:p>
          <w:p w:rsidR="001605C3" w:rsidRPr="00A50764" w:rsidRDefault="001605C3" w:rsidP="001605C3">
            <w:pPr>
              <w:numPr>
                <w:ilvl w:val="0"/>
                <w:numId w:val="1"/>
              </w:numPr>
              <w:suppressAutoHyphens w:val="0"/>
              <w:spacing w:after="0"/>
              <w:ind w:left="360" w:hanging="360"/>
              <w:rPr>
                <w:lang w:eastAsia="en-US"/>
              </w:rPr>
            </w:pPr>
            <w:r w:rsidRPr="006E1774">
              <w:rPr>
                <w:lang w:val="el-GR" w:eastAsia="en-US"/>
              </w:rPr>
              <w:t xml:space="preserve">Οι επωάσεις να γίνονται σε πραγματικό χρόνο. Να διαθέτει, δηλαδή, τεχνολογία που να διασφαλίζει την αυστηρή τήρηση του χρόνου επώασης για όλα τα δείγματα, βάσει του πρωτοκόλλου κάθε εξέτασης, ανεξάρτητα από τον αριθμό των δειγμάτων ανά κύκλο. </w:t>
            </w:r>
            <w:r w:rsidRPr="00A50764">
              <w:rPr>
                <w:lang w:eastAsia="en-US"/>
              </w:rPr>
              <w:t>Να π</w:t>
            </w:r>
            <w:proofErr w:type="spellStart"/>
            <w:r w:rsidRPr="00A50764">
              <w:rPr>
                <w:lang w:eastAsia="en-US"/>
              </w:rPr>
              <w:t>εριγρ</w:t>
            </w:r>
            <w:proofErr w:type="spellEnd"/>
            <w:r w:rsidRPr="00A50764">
              <w:rPr>
                <w:lang w:eastAsia="en-US"/>
              </w:rPr>
              <w:t>αφεί ανα</w:t>
            </w:r>
            <w:proofErr w:type="spellStart"/>
            <w:r w:rsidRPr="00A50764">
              <w:rPr>
                <w:lang w:eastAsia="en-US"/>
              </w:rPr>
              <w:t>λυτικά</w:t>
            </w:r>
            <w:proofErr w:type="spellEnd"/>
            <w:r w:rsidRPr="00A50764">
              <w:rPr>
                <w:lang w:eastAsia="en-US"/>
              </w:rPr>
              <w:t>.</w:t>
            </w:r>
          </w:p>
          <w:p w:rsidR="001605C3" w:rsidRPr="006E1774" w:rsidRDefault="001605C3" w:rsidP="001605C3">
            <w:pPr>
              <w:numPr>
                <w:ilvl w:val="0"/>
                <w:numId w:val="1"/>
              </w:numPr>
              <w:suppressAutoHyphens w:val="0"/>
              <w:spacing w:after="0"/>
              <w:ind w:left="360" w:hanging="360"/>
              <w:rPr>
                <w:lang w:val="el-GR" w:eastAsia="en-US"/>
              </w:rPr>
            </w:pPr>
            <w:r w:rsidRPr="006E1774">
              <w:rPr>
                <w:lang w:val="el-GR" w:eastAsia="en-US"/>
              </w:rPr>
              <w:t xml:space="preserve">Να διαθέτει 6 φωτομετρικά φίλτρα, καλύπτοντας εύρος 400 – 700 </w:t>
            </w:r>
            <w:r w:rsidRPr="00A50764">
              <w:rPr>
                <w:lang w:eastAsia="en-US"/>
              </w:rPr>
              <w:t>nm</w:t>
            </w:r>
            <w:r w:rsidRPr="006E1774">
              <w:rPr>
                <w:lang w:val="el-GR" w:eastAsia="en-US"/>
              </w:rPr>
              <w:t xml:space="preserve">. Να </w:t>
            </w:r>
            <w:r w:rsidRPr="006E1774">
              <w:rPr>
                <w:lang w:val="el-GR" w:eastAsia="en-US"/>
              </w:rPr>
              <w:lastRenderedPageBreak/>
              <w:t>υπάρχουν πρόσθετες ελεύθερες θέσεις για φίλτρα πέραν των 6 ζητουμένων.</w:t>
            </w:r>
          </w:p>
          <w:p w:rsidR="001605C3" w:rsidRPr="006E1774" w:rsidRDefault="001605C3" w:rsidP="001605C3">
            <w:pPr>
              <w:numPr>
                <w:ilvl w:val="0"/>
                <w:numId w:val="1"/>
              </w:numPr>
              <w:suppressAutoHyphens w:val="0"/>
              <w:spacing w:after="0"/>
              <w:ind w:left="360" w:hanging="360"/>
              <w:rPr>
                <w:lang w:val="el-GR" w:eastAsia="en-US"/>
              </w:rPr>
            </w:pPr>
            <w:r w:rsidRPr="006E1774">
              <w:rPr>
                <w:lang w:val="el-GR" w:eastAsia="en-US"/>
              </w:rPr>
              <w:t xml:space="preserve">Να διαθέτει σύστημα αυτόματης </w:t>
            </w:r>
            <w:proofErr w:type="spellStart"/>
            <w:r w:rsidRPr="006E1774">
              <w:rPr>
                <w:lang w:val="el-GR" w:eastAsia="en-US"/>
              </w:rPr>
              <w:t>έκπλυσης</w:t>
            </w:r>
            <w:proofErr w:type="spellEnd"/>
            <w:r w:rsidRPr="006E1774">
              <w:rPr>
                <w:lang w:val="el-GR" w:eastAsia="en-US"/>
              </w:rPr>
              <w:t xml:space="preserve"> </w:t>
            </w:r>
            <w:proofErr w:type="spellStart"/>
            <w:r w:rsidRPr="006E1774">
              <w:rPr>
                <w:lang w:val="el-GR" w:eastAsia="en-US"/>
              </w:rPr>
              <w:t>μικροπλακών</w:t>
            </w:r>
            <w:proofErr w:type="spellEnd"/>
            <w:r w:rsidRPr="006E1774">
              <w:rPr>
                <w:lang w:val="el-GR" w:eastAsia="en-US"/>
              </w:rPr>
              <w:t xml:space="preserve"> που να μπορεί να πραγματοποιεί ποικίλων ειδών </w:t>
            </w:r>
            <w:proofErr w:type="spellStart"/>
            <w:r w:rsidRPr="006E1774">
              <w:rPr>
                <w:lang w:val="el-GR" w:eastAsia="en-US"/>
              </w:rPr>
              <w:t>εκπλύσεις</w:t>
            </w:r>
            <w:proofErr w:type="spellEnd"/>
            <w:r w:rsidRPr="006E1774">
              <w:rPr>
                <w:lang w:val="el-GR" w:eastAsia="en-US"/>
              </w:rPr>
              <w:t xml:space="preserve">, ανάλογα με το είδος της </w:t>
            </w:r>
            <w:proofErr w:type="spellStart"/>
            <w:r w:rsidRPr="006E1774">
              <w:rPr>
                <w:lang w:val="el-GR" w:eastAsia="en-US"/>
              </w:rPr>
              <w:t>μικροπλάκας</w:t>
            </w:r>
            <w:proofErr w:type="spellEnd"/>
            <w:r w:rsidRPr="006E1774">
              <w:rPr>
                <w:lang w:val="el-GR" w:eastAsia="en-US"/>
              </w:rPr>
              <w:t xml:space="preserve"> και το πρωτόκολλο ανάλυσης. </w:t>
            </w:r>
          </w:p>
          <w:p w:rsidR="001605C3" w:rsidRPr="006E1774" w:rsidRDefault="001605C3" w:rsidP="001605C3">
            <w:pPr>
              <w:numPr>
                <w:ilvl w:val="0"/>
                <w:numId w:val="1"/>
              </w:numPr>
              <w:suppressAutoHyphens w:val="0"/>
              <w:spacing w:after="0"/>
              <w:ind w:left="360" w:hanging="360"/>
              <w:rPr>
                <w:lang w:val="el-GR" w:eastAsia="en-US"/>
              </w:rPr>
            </w:pPr>
            <w:r w:rsidRPr="006E1774">
              <w:rPr>
                <w:lang w:val="el-GR" w:eastAsia="en-US"/>
              </w:rPr>
              <w:t xml:space="preserve">Να διαθέτει συνολικά πάνω από 4 χώρους επώασης, που να επιτρέπουν την επώαση σε θερμοκρασία δωματίου, αλλά και σε υψηλότερες θερμοκρασίες, ανάλογα πάντα με το πρωτόκολλο ανάλυσης, δίνοντας ταυτόχρονα τη δυνατότητα ανακίνησης. </w:t>
            </w:r>
          </w:p>
          <w:p w:rsidR="001605C3" w:rsidRPr="006E1774" w:rsidRDefault="001605C3" w:rsidP="001605C3">
            <w:pPr>
              <w:numPr>
                <w:ilvl w:val="0"/>
                <w:numId w:val="1"/>
              </w:numPr>
              <w:suppressAutoHyphens w:val="0"/>
              <w:spacing w:after="0"/>
              <w:ind w:left="360" w:hanging="360"/>
              <w:rPr>
                <w:lang w:val="el-GR"/>
              </w:rPr>
            </w:pPr>
            <w:r w:rsidRPr="006E1774">
              <w:rPr>
                <w:lang w:val="el-GR"/>
              </w:rPr>
              <w:t xml:space="preserve">Να επιτρέπει την πραγματοποίηση ποιοτικών (μέσω </w:t>
            </w:r>
            <w:r w:rsidRPr="00A50764">
              <w:t>cut</w:t>
            </w:r>
            <w:r w:rsidRPr="006E1774">
              <w:rPr>
                <w:lang w:val="el-GR"/>
              </w:rPr>
              <w:t>-</w:t>
            </w:r>
            <w:r w:rsidRPr="00A50764">
              <w:t>off</w:t>
            </w:r>
            <w:r w:rsidRPr="006E1774">
              <w:rPr>
                <w:lang w:val="el-GR"/>
              </w:rPr>
              <w:t>) ή ποσοτικών προσδιορισμών μέσω προτύπων καμπυλών, ποικίλων μαθηματικών μοντέλων.</w:t>
            </w:r>
          </w:p>
          <w:p w:rsidR="001605C3" w:rsidRPr="006E1774" w:rsidRDefault="001605C3" w:rsidP="001605C3">
            <w:pPr>
              <w:numPr>
                <w:ilvl w:val="0"/>
                <w:numId w:val="1"/>
              </w:numPr>
              <w:suppressAutoHyphens w:val="0"/>
              <w:spacing w:after="0"/>
              <w:ind w:left="360" w:hanging="360"/>
              <w:rPr>
                <w:lang w:val="el-GR"/>
              </w:rPr>
            </w:pPr>
            <w:r w:rsidRPr="006E1774">
              <w:rPr>
                <w:lang w:val="el-GR"/>
              </w:rPr>
              <w:t>Να διαθέτει πρόγραμμα ποιοτικού ελέγχου.</w:t>
            </w:r>
          </w:p>
          <w:p w:rsidR="001605C3" w:rsidRPr="006E1774" w:rsidRDefault="001605C3" w:rsidP="001605C3">
            <w:pPr>
              <w:numPr>
                <w:ilvl w:val="0"/>
                <w:numId w:val="1"/>
              </w:numPr>
              <w:suppressAutoHyphens w:val="0"/>
              <w:spacing w:after="0"/>
              <w:ind w:left="360" w:hanging="360"/>
              <w:rPr>
                <w:lang w:val="el-GR"/>
              </w:rPr>
            </w:pPr>
            <w:r w:rsidRPr="006E1774">
              <w:rPr>
                <w:lang w:val="el-GR"/>
              </w:rPr>
              <w:t xml:space="preserve">Να διαθέτει εξελιγμένο πρόγραμμα διαχείρισης σε περιβάλλον </w:t>
            </w:r>
            <w:r w:rsidRPr="00A50764">
              <w:t>Windows</w:t>
            </w:r>
            <w:r w:rsidRPr="006E1774">
              <w:rPr>
                <w:lang w:val="el-GR"/>
              </w:rPr>
              <w:t>, φιλικό προς τον χρήστη, ενημερώνοντας για την πορεία της ανάλυσης των δειγμάτων.</w:t>
            </w:r>
          </w:p>
          <w:p w:rsidR="001605C3" w:rsidRPr="006E1774" w:rsidRDefault="001605C3" w:rsidP="00C6103B">
            <w:pPr>
              <w:spacing w:after="0"/>
              <w:ind w:left="360"/>
              <w:rPr>
                <w:lang w:val="el-GR" w:eastAsia="en-US"/>
              </w:rPr>
            </w:pPr>
          </w:p>
          <w:p w:rsidR="001605C3" w:rsidRPr="00BB1ED0" w:rsidRDefault="001605C3" w:rsidP="00C6103B">
            <w:pPr>
              <w:spacing w:after="0"/>
              <w:rPr>
                <w:lang w:val="el-GR"/>
              </w:rPr>
            </w:pPr>
          </w:p>
        </w:tc>
        <w:tc>
          <w:tcPr>
            <w:tcW w:w="516" w:type="pct"/>
          </w:tcPr>
          <w:p w:rsidR="001605C3" w:rsidRPr="00BB1ED0" w:rsidRDefault="001605C3" w:rsidP="00C6103B">
            <w:pPr>
              <w:spacing w:after="0"/>
              <w:rPr>
                <w:lang w:val="el-GR"/>
              </w:rPr>
            </w:pPr>
          </w:p>
        </w:tc>
        <w:tc>
          <w:tcPr>
            <w:tcW w:w="588" w:type="pct"/>
          </w:tcPr>
          <w:p w:rsidR="001605C3" w:rsidRPr="00BB1ED0" w:rsidRDefault="001605C3" w:rsidP="00C6103B">
            <w:pPr>
              <w:spacing w:after="0"/>
              <w:rPr>
                <w:lang w:val="el-GR"/>
              </w:rPr>
            </w:pPr>
          </w:p>
        </w:tc>
        <w:tc>
          <w:tcPr>
            <w:tcW w:w="806" w:type="pct"/>
          </w:tcPr>
          <w:p w:rsidR="001605C3" w:rsidRPr="00BB1ED0" w:rsidRDefault="001605C3" w:rsidP="00C6103B">
            <w:pPr>
              <w:spacing w:after="0"/>
              <w:rPr>
                <w:lang w:val="el-GR"/>
              </w:rPr>
            </w:pPr>
          </w:p>
        </w:tc>
      </w:tr>
      <w:tr w:rsidR="001605C3" w:rsidRPr="008C1778" w:rsidTr="00C6103B">
        <w:trPr>
          <w:jc w:val="center"/>
        </w:trPr>
        <w:tc>
          <w:tcPr>
            <w:tcW w:w="316" w:type="pct"/>
            <w:shd w:val="clear" w:color="auto" w:fill="auto"/>
            <w:vAlign w:val="center"/>
          </w:tcPr>
          <w:p w:rsidR="001605C3" w:rsidRDefault="001605C3" w:rsidP="00C6103B">
            <w:pPr>
              <w:spacing w:after="0"/>
              <w:jc w:val="center"/>
              <w:rPr>
                <w:lang w:val="el-GR"/>
              </w:rPr>
            </w:pPr>
          </w:p>
        </w:tc>
        <w:tc>
          <w:tcPr>
            <w:tcW w:w="2774" w:type="pct"/>
            <w:shd w:val="clear" w:color="auto" w:fill="auto"/>
          </w:tcPr>
          <w:p w:rsidR="001605C3" w:rsidRPr="00A50764" w:rsidRDefault="001605C3" w:rsidP="00C6103B">
            <w:pPr>
              <w:rPr>
                <w:rFonts w:eastAsia="Calibri"/>
                <w:b/>
                <w:u w:val="single"/>
                <w:lang w:eastAsia="en-US"/>
              </w:rPr>
            </w:pPr>
            <w:r w:rsidRPr="00A50764">
              <w:rPr>
                <w:rFonts w:eastAsia="Calibri"/>
                <w:b/>
                <w:u w:val="single"/>
                <w:lang w:eastAsia="en-US"/>
              </w:rPr>
              <w:t xml:space="preserve">Β. ΓΕΝΙΚΕΣ ΠΡΟΔΙΑΓΡΑΦΕΣ ΑΝΤΙΔΡΑΣΤΗΡΙΩΝ </w:t>
            </w:r>
            <w:r w:rsidRPr="00A50764">
              <w:rPr>
                <w:rFonts w:eastAsia="Calibri"/>
                <w:b/>
                <w:u w:val="single"/>
                <w:lang w:val="en-US" w:eastAsia="en-US"/>
              </w:rPr>
              <w:t>ELISA</w:t>
            </w:r>
          </w:p>
          <w:p w:rsidR="001605C3" w:rsidRPr="006E1774" w:rsidRDefault="001605C3" w:rsidP="001605C3">
            <w:pPr>
              <w:numPr>
                <w:ilvl w:val="0"/>
                <w:numId w:val="2"/>
              </w:numPr>
              <w:suppressAutoHyphens w:val="0"/>
              <w:spacing w:after="0"/>
              <w:rPr>
                <w:rFonts w:eastAsia="Calibri"/>
                <w:lang w:val="el-GR" w:eastAsia="en-US"/>
              </w:rPr>
            </w:pPr>
            <w:r w:rsidRPr="006E1774">
              <w:rPr>
                <w:rFonts w:eastAsia="Calibri"/>
                <w:lang w:val="el-GR" w:eastAsia="en-US"/>
              </w:rPr>
              <w:t xml:space="preserve">Τα προσφερόμενα αντιδραστήρια να είναι πλήρεις συσκευασίες, διαθέτοντας όλα τα απαραίτητα υλικά για την ανάλυση των ζητούμενων εξετάσεων, να είναι στην πλειοψηφία τους υγρά έτοιμα προς χρήση, να διαθέτουν </w:t>
            </w:r>
            <w:r w:rsidRPr="00A50764">
              <w:rPr>
                <w:rFonts w:eastAsia="Calibri"/>
                <w:lang w:val="en-US" w:eastAsia="en-US"/>
              </w:rPr>
              <w:t>bar</w:t>
            </w:r>
            <w:r w:rsidRPr="006E1774">
              <w:rPr>
                <w:rFonts w:eastAsia="Calibri"/>
                <w:lang w:val="el-GR" w:eastAsia="en-US"/>
              </w:rPr>
              <w:t xml:space="preserve"> </w:t>
            </w:r>
            <w:r w:rsidRPr="00A50764">
              <w:rPr>
                <w:rFonts w:eastAsia="Calibri"/>
                <w:lang w:val="en-US" w:eastAsia="en-US"/>
              </w:rPr>
              <w:t>code</w:t>
            </w:r>
            <w:r w:rsidRPr="006E1774">
              <w:rPr>
                <w:rFonts w:eastAsia="Calibri"/>
                <w:lang w:val="el-GR" w:eastAsia="en-US"/>
              </w:rPr>
              <w:t xml:space="preserve"> σήμανση και να τοποθετούνται κατευθείαν στις θέσεις του αναλυτή χωρίς να απαιτείται </w:t>
            </w:r>
            <w:proofErr w:type="spellStart"/>
            <w:r w:rsidRPr="006E1774">
              <w:rPr>
                <w:rFonts w:eastAsia="Calibri"/>
                <w:lang w:val="el-GR" w:eastAsia="en-US"/>
              </w:rPr>
              <w:t>ογκομέτρηση</w:t>
            </w:r>
            <w:proofErr w:type="spellEnd"/>
            <w:r w:rsidRPr="006E1774">
              <w:rPr>
                <w:rFonts w:eastAsia="Calibri"/>
                <w:lang w:val="el-GR" w:eastAsia="en-US"/>
              </w:rPr>
              <w:t xml:space="preserve"> τους και χωρίς να μεταγγίζονται σε άλλους ειδικούς υποδοχείς.</w:t>
            </w:r>
          </w:p>
          <w:p w:rsidR="001605C3" w:rsidRPr="006E1774" w:rsidRDefault="001605C3" w:rsidP="001605C3">
            <w:pPr>
              <w:numPr>
                <w:ilvl w:val="0"/>
                <w:numId w:val="2"/>
              </w:numPr>
              <w:suppressAutoHyphens w:val="0"/>
              <w:spacing w:after="0"/>
              <w:rPr>
                <w:rFonts w:eastAsia="Calibri"/>
                <w:lang w:val="el-GR" w:eastAsia="en-US"/>
              </w:rPr>
            </w:pPr>
            <w:r w:rsidRPr="006E1774">
              <w:rPr>
                <w:rFonts w:eastAsia="Calibri"/>
                <w:lang w:val="el-GR" w:eastAsia="en-US"/>
              </w:rPr>
              <w:t xml:space="preserve">Τα ζητούμενα αντιδραστήρια θα πρέπει να διαθέτουν </w:t>
            </w:r>
            <w:r w:rsidRPr="00A50764">
              <w:rPr>
                <w:rFonts w:eastAsia="Calibri"/>
                <w:lang w:val="en-US" w:eastAsia="en-US"/>
              </w:rPr>
              <w:t>CE</w:t>
            </w:r>
            <w:r w:rsidRPr="006E1774">
              <w:rPr>
                <w:rFonts w:eastAsia="Calibri"/>
                <w:lang w:val="el-GR" w:eastAsia="en-US"/>
              </w:rPr>
              <w:t xml:space="preserve"> </w:t>
            </w:r>
            <w:r w:rsidRPr="00A50764">
              <w:rPr>
                <w:rFonts w:eastAsia="Calibri"/>
                <w:lang w:val="en-US" w:eastAsia="en-US"/>
              </w:rPr>
              <w:t>mark</w:t>
            </w:r>
            <w:r w:rsidRPr="006E1774">
              <w:rPr>
                <w:rFonts w:eastAsia="Calibri"/>
                <w:lang w:val="el-GR" w:eastAsia="en-US"/>
              </w:rPr>
              <w:t xml:space="preserve"> και </w:t>
            </w:r>
            <w:r w:rsidRPr="00A50764">
              <w:rPr>
                <w:rFonts w:eastAsia="Calibri"/>
                <w:lang w:val="en-US" w:eastAsia="en-US"/>
              </w:rPr>
              <w:t>IVD</w:t>
            </w:r>
            <w:r w:rsidRPr="006E1774">
              <w:rPr>
                <w:rFonts w:eastAsia="Calibri"/>
                <w:lang w:val="el-GR" w:eastAsia="en-US"/>
              </w:rPr>
              <w:t xml:space="preserve"> σήμανση.</w:t>
            </w:r>
          </w:p>
          <w:p w:rsidR="001605C3" w:rsidRPr="006E1774" w:rsidRDefault="001605C3" w:rsidP="001605C3">
            <w:pPr>
              <w:numPr>
                <w:ilvl w:val="0"/>
                <w:numId w:val="2"/>
              </w:numPr>
              <w:suppressAutoHyphens w:val="0"/>
              <w:spacing w:after="0"/>
              <w:rPr>
                <w:rFonts w:eastAsia="Calibri"/>
                <w:lang w:val="el-GR" w:eastAsia="en-US"/>
              </w:rPr>
            </w:pPr>
            <w:r w:rsidRPr="006E1774">
              <w:rPr>
                <w:rFonts w:eastAsia="Calibri"/>
                <w:lang w:val="el-GR" w:eastAsia="en-US"/>
              </w:rPr>
              <w:t xml:space="preserve">Θα εκτιμηθεί η ομοιομορφία στα πρωτόκολλα των παραπάνω εξετάσεων, ώστε να διευκολύνονται οι συνδυασμοί εξετάσεων κατά την ανάλυσή τους, όπως και η δυνατότητα χρήσης κοινών αντιδραστηρίων (πλυστικά, αραιωτικά διαλύματα) και κοινών </w:t>
            </w:r>
            <w:r w:rsidRPr="00A50764">
              <w:rPr>
                <w:rFonts w:eastAsia="Calibri"/>
                <w:lang w:val="en-US" w:eastAsia="en-US"/>
              </w:rPr>
              <w:t>conjugates</w:t>
            </w:r>
            <w:r w:rsidRPr="006E1774">
              <w:rPr>
                <w:rFonts w:eastAsia="Calibri"/>
                <w:lang w:val="el-GR" w:eastAsia="en-US"/>
              </w:rPr>
              <w:t xml:space="preserve"> (ιδίας </w:t>
            </w:r>
            <w:r w:rsidRPr="006E1774">
              <w:rPr>
                <w:rFonts w:eastAsia="Calibri"/>
                <w:lang w:val="el-GR" w:eastAsia="en-US"/>
              </w:rPr>
              <w:lastRenderedPageBreak/>
              <w:t>τάξεως) όπου αυτό είναι εφικτό, ώστε να διευκολύνεται ο συνδυασμός και η παράλληλη εκτέλεση πολλών εξετάσεων, ανεξαρτήτως παρτίδων αντιδραστηρίων και παραμέτρων ανάλυσης.</w:t>
            </w:r>
          </w:p>
          <w:p w:rsidR="001605C3" w:rsidRPr="006E1774" w:rsidRDefault="001605C3" w:rsidP="001605C3">
            <w:pPr>
              <w:numPr>
                <w:ilvl w:val="0"/>
                <w:numId w:val="2"/>
              </w:numPr>
              <w:suppressAutoHyphens w:val="0"/>
              <w:spacing w:after="0"/>
              <w:rPr>
                <w:rFonts w:eastAsia="Calibri"/>
                <w:lang w:val="el-GR" w:eastAsia="en-US"/>
              </w:rPr>
            </w:pPr>
            <w:r w:rsidRPr="006E1774">
              <w:rPr>
                <w:rFonts w:eastAsia="Calibri"/>
                <w:lang w:val="el-GR" w:eastAsia="en-US"/>
              </w:rPr>
              <w:t>Τα προσφερόμενα αντιδραστήρια να χαρακτηρίζονται από σύντομους όσο το δυνατόν, χρόνους επώασης.</w:t>
            </w:r>
          </w:p>
          <w:p w:rsidR="001605C3" w:rsidRPr="006E1774" w:rsidRDefault="001605C3" w:rsidP="001605C3">
            <w:pPr>
              <w:numPr>
                <w:ilvl w:val="0"/>
                <w:numId w:val="2"/>
              </w:numPr>
              <w:suppressAutoHyphens w:val="0"/>
              <w:spacing w:after="0"/>
              <w:rPr>
                <w:rFonts w:eastAsia="Calibri"/>
                <w:lang w:val="el-GR" w:eastAsia="en-US"/>
              </w:rPr>
            </w:pPr>
            <w:r w:rsidRPr="006E1774">
              <w:rPr>
                <w:rFonts w:eastAsia="Calibri"/>
                <w:lang w:val="el-GR" w:eastAsia="en-US"/>
              </w:rPr>
              <w:t>Τα πρωτόκολλα εγκατάστασης των ζητούμενων εξετάσεων να εμπεριέχονται στον προτεινόμενο αναλυτή και να είναι εφαρμόσιμα από τη πρώτη στιγμή εγκατάστασης του αναλυτή στον χώρο του εργαστηρίου.</w:t>
            </w:r>
          </w:p>
          <w:p w:rsidR="001605C3" w:rsidRPr="006E1774" w:rsidRDefault="001605C3" w:rsidP="001605C3">
            <w:pPr>
              <w:numPr>
                <w:ilvl w:val="0"/>
                <w:numId w:val="2"/>
              </w:numPr>
              <w:suppressAutoHyphens w:val="0"/>
              <w:spacing w:after="0"/>
              <w:rPr>
                <w:rFonts w:eastAsia="Calibri"/>
                <w:lang w:val="el-GR" w:eastAsia="en-US"/>
              </w:rPr>
            </w:pPr>
            <w:r w:rsidRPr="006E1774">
              <w:rPr>
                <w:rFonts w:eastAsia="Calibri"/>
                <w:lang w:val="el-GR" w:eastAsia="en-US"/>
              </w:rPr>
              <w:t xml:space="preserve">Να διαθέτουν </w:t>
            </w:r>
            <w:proofErr w:type="spellStart"/>
            <w:r w:rsidRPr="006E1774">
              <w:rPr>
                <w:rFonts w:eastAsia="Calibri"/>
                <w:lang w:val="el-GR" w:eastAsia="en-US"/>
              </w:rPr>
              <w:t>μικροπλάκες</w:t>
            </w:r>
            <w:proofErr w:type="spellEnd"/>
            <w:r w:rsidRPr="006E1774">
              <w:rPr>
                <w:rFonts w:eastAsia="Calibri"/>
                <w:lang w:val="el-GR" w:eastAsia="en-US"/>
              </w:rPr>
              <w:t xml:space="preserve"> με αποσπώμενα </w:t>
            </w:r>
            <w:proofErr w:type="spellStart"/>
            <w:r w:rsidRPr="006E1774">
              <w:rPr>
                <w:rFonts w:eastAsia="Calibri"/>
                <w:lang w:val="el-GR" w:eastAsia="en-US"/>
              </w:rPr>
              <w:t>μικροφρεάτια</w:t>
            </w:r>
            <w:proofErr w:type="spellEnd"/>
            <w:r w:rsidRPr="006E1774">
              <w:rPr>
                <w:rFonts w:eastAsia="Calibri"/>
                <w:lang w:val="el-GR" w:eastAsia="en-US"/>
              </w:rPr>
              <w:t xml:space="preserve"> (</w:t>
            </w:r>
            <w:r w:rsidRPr="00A50764">
              <w:rPr>
                <w:rFonts w:eastAsia="Calibri"/>
                <w:lang w:val="en-US" w:eastAsia="en-US"/>
              </w:rPr>
              <w:t>wells</w:t>
            </w:r>
            <w:r w:rsidRPr="006E1774">
              <w:rPr>
                <w:rFonts w:eastAsia="Calibri"/>
                <w:lang w:val="el-GR" w:eastAsia="en-US"/>
              </w:rPr>
              <w:t>).</w:t>
            </w:r>
          </w:p>
          <w:p w:rsidR="001605C3" w:rsidRPr="006E1774" w:rsidRDefault="001605C3" w:rsidP="001605C3">
            <w:pPr>
              <w:numPr>
                <w:ilvl w:val="0"/>
                <w:numId w:val="2"/>
              </w:numPr>
              <w:suppressAutoHyphens w:val="0"/>
              <w:spacing w:after="0"/>
              <w:rPr>
                <w:rFonts w:eastAsia="Calibri"/>
                <w:lang w:val="el-GR" w:eastAsia="en-US"/>
              </w:rPr>
            </w:pPr>
            <w:r w:rsidRPr="006E1774">
              <w:rPr>
                <w:rFonts w:eastAsia="Calibri"/>
                <w:lang w:val="el-GR" w:eastAsia="en-US"/>
              </w:rPr>
              <w:t xml:space="preserve">Η διεξαγωγή των αποτελεσμάτων να γίνεται </w:t>
            </w:r>
            <w:proofErr w:type="spellStart"/>
            <w:r w:rsidRPr="006E1774">
              <w:rPr>
                <w:rFonts w:eastAsia="Calibri"/>
                <w:lang w:val="el-GR" w:eastAsia="en-US"/>
              </w:rPr>
              <w:t>ημιποσοτικά</w:t>
            </w:r>
            <w:proofErr w:type="spellEnd"/>
            <w:r w:rsidRPr="006E1774">
              <w:rPr>
                <w:rFonts w:eastAsia="Calibri"/>
                <w:lang w:val="el-GR" w:eastAsia="en-US"/>
              </w:rPr>
              <w:t xml:space="preserve"> ή ποσοτικά, μέσω καμπύλης, και η πλειοψηφία των προσφερόμενων αντιδραστηρίων να περιέχει στη συσκευασία τους έως 4 πρότυπα καμπύλης, για λόγους οικονομίας.</w:t>
            </w:r>
          </w:p>
          <w:p w:rsidR="001605C3" w:rsidRPr="006E1774" w:rsidRDefault="001605C3" w:rsidP="001605C3">
            <w:pPr>
              <w:numPr>
                <w:ilvl w:val="0"/>
                <w:numId w:val="2"/>
              </w:numPr>
              <w:suppressAutoHyphens w:val="0"/>
              <w:spacing w:after="0"/>
              <w:rPr>
                <w:rFonts w:eastAsia="Calibri"/>
                <w:lang w:val="el-GR" w:eastAsia="en-US"/>
              </w:rPr>
            </w:pPr>
            <w:r w:rsidRPr="006E1774">
              <w:rPr>
                <w:rFonts w:eastAsia="Calibri"/>
                <w:lang w:val="el-GR" w:eastAsia="en-US"/>
              </w:rPr>
              <w:t xml:space="preserve">Τα αντιδραστήρια για προσδιορισμό </w:t>
            </w:r>
            <w:r w:rsidRPr="00A50764">
              <w:rPr>
                <w:rFonts w:eastAsia="Calibri"/>
                <w:lang w:val="en-US" w:eastAsia="en-US"/>
              </w:rPr>
              <w:t>IgM</w:t>
            </w:r>
            <w:r w:rsidRPr="006E1774">
              <w:rPr>
                <w:rFonts w:eastAsia="Calibri"/>
                <w:lang w:val="el-GR" w:eastAsia="en-US"/>
              </w:rPr>
              <w:t xml:space="preserve"> τάξεως να περιέχουν στο αραιωτικό διάλυμα τους, </w:t>
            </w:r>
            <w:proofErr w:type="spellStart"/>
            <w:r w:rsidRPr="006E1774">
              <w:rPr>
                <w:rFonts w:eastAsia="Calibri"/>
                <w:lang w:val="el-GR" w:eastAsia="en-US"/>
              </w:rPr>
              <w:t>προσροφητικό</w:t>
            </w:r>
            <w:proofErr w:type="spellEnd"/>
            <w:r w:rsidRPr="006E1774">
              <w:rPr>
                <w:rFonts w:eastAsia="Calibri"/>
                <w:lang w:val="el-GR" w:eastAsia="en-US"/>
              </w:rPr>
              <w:t xml:space="preserve"> του ρευματοειδούς παράγοντα.</w:t>
            </w:r>
          </w:p>
          <w:p w:rsidR="001605C3" w:rsidRPr="006E1774" w:rsidRDefault="001605C3" w:rsidP="001605C3">
            <w:pPr>
              <w:numPr>
                <w:ilvl w:val="0"/>
                <w:numId w:val="2"/>
              </w:numPr>
              <w:suppressAutoHyphens w:val="0"/>
              <w:spacing w:after="0"/>
              <w:rPr>
                <w:lang w:val="el-GR" w:eastAsia="en-US"/>
              </w:rPr>
            </w:pPr>
            <w:r w:rsidRPr="006E1774">
              <w:rPr>
                <w:rFonts w:eastAsia="Calibri"/>
                <w:lang w:val="el-GR" w:eastAsia="en-US"/>
              </w:rPr>
              <w:t xml:space="preserve">Όσον αφορά τα αντιδραστήρια για την ανίχνευση αντισωμάτων έναντι του </w:t>
            </w:r>
            <w:r w:rsidRPr="00A50764">
              <w:rPr>
                <w:rFonts w:eastAsia="Calibri"/>
                <w:lang w:val="en-US" w:eastAsia="en-US"/>
              </w:rPr>
              <w:t>SARS</w:t>
            </w:r>
            <w:r w:rsidRPr="006E1774">
              <w:rPr>
                <w:rFonts w:eastAsia="Calibri"/>
                <w:lang w:val="el-GR" w:eastAsia="en-US"/>
              </w:rPr>
              <w:t>-</w:t>
            </w:r>
            <w:proofErr w:type="spellStart"/>
            <w:r w:rsidRPr="00A50764">
              <w:rPr>
                <w:rFonts w:eastAsia="Calibri"/>
                <w:lang w:val="en-US" w:eastAsia="en-US"/>
              </w:rPr>
              <w:t>CoV</w:t>
            </w:r>
            <w:proofErr w:type="spellEnd"/>
            <w:r w:rsidRPr="006E1774">
              <w:rPr>
                <w:rFonts w:eastAsia="Calibri"/>
                <w:lang w:val="el-GR" w:eastAsia="en-US"/>
              </w:rPr>
              <w:t xml:space="preserve">-2, να κατατεθούν </w:t>
            </w:r>
            <w:r w:rsidRPr="006E1774">
              <w:rPr>
                <w:rFonts w:eastAsia="Arial Unicode MS"/>
                <w:lang w:val="el-GR" w:eastAsia="en-US"/>
              </w:rPr>
              <w:t>δημοσιευμένες επιστημονικές αναφορές σχετικά με την αξιοπιστία τους, σε διεθνώς αναγνωρισμένα επιστημονικά περιοδικά. Να έχουν χρησιμοποιηθεί και αξιολογηθεί, επίσης, σε κέντρα αναφοράς στην Ελλάδα με καλά αποτελέσματα και να υπάρχουν διεθνείς δημοσιεύσεις με τα εν λόγω αντιδραστήρια για μελέτες του υγειονομικού πληθυσμού ειδικά σε νοσοκομεία της Ελλάδας (να κατατεθούν).</w:t>
            </w:r>
          </w:p>
          <w:p w:rsidR="001605C3" w:rsidRPr="006E1774" w:rsidRDefault="001605C3" w:rsidP="001605C3">
            <w:pPr>
              <w:numPr>
                <w:ilvl w:val="0"/>
                <w:numId w:val="2"/>
              </w:numPr>
              <w:suppressAutoHyphens w:val="0"/>
              <w:spacing w:after="0"/>
              <w:rPr>
                <w:lang w:val="el-GR" w:eastAsia="en-US"/>
              </w:rPr>
            </w:pPr>
            <w:r w:rsidRPr="006E1774">
              <w:rPr>
                <w:lang w:val="el-GR" w:eastAsia="en-US"/>
              </w:rPr>
              <w:t>Τα αντιδραστήρια της συγκεκριμένης ομάδας θα πρέπει να είναι της ίδιας κατασκευάστριας εταιρείας, προκειμένου τα αποτελέσματα να είναι συγκρίσιμα &amp; ικανά να διασταυρωθούν.</w:t>
            </w:r>
          </w:p>
          <w:p w:rsidR="001605C3" w:rsidRPr="006E1774" w:rsidRDefault="001605C3" w:rsidP="001605C3">
            <w:pPr>
              <w:numPr>
                <w:ilvl w:val="0"/>
                <w:numId w:val="2"/>
              </w:numPr>
              <w:suppressAutoHyphens w:val="0"/>
              <w:spacing w:after="0"/>
              <w:rPr>
                <w:lang w:val="el-GR"/>
              </w:rPr>
            </w:pPr>
            <w:r w:rsidRPr="006E1774">
              <w:rPr>
                <w:lang w:val="el-GR" w:eastAsia="en-US"/>
              </w:rPr>
              <w:t xml:space="preserve">Τα προσφερόμενα αντιδραστήρια και ο προσφερόμενος αναλυτής να είναι του </w:t>
            </w:r>
            <w:r w:rsidRPr="006E1774">
              <w:rPr>
                <w:lang w:val="el-GR" w:eastAsia="en-US"/>
              </w:rPr>
              <w:lastRenderedPageBreak/>
              <w:t xml:space="preserve">ιδίου κατασκευαστικού οίκου </w:t>
            </w:r>
            <w:r w:rsidRPr="006E1774">
              <w:rPr>
                <w:lang w:val="el-GR"/>
              </w:rPr>
              <w:t>για λόγους ομοιομορφίας των πρωτοκόλλων και για την αποφυγή προβλημάτων συμβατότητα.</w:t>
            </w:r>
          </w:p>
          <w:p w:rsidR="001605C3" w:rsidRPr="006E1774" w:rsidRDefault="001605C3" w:rsidP="00C6103B">
            <w:pPr>
              <w:shd w:val="clear" w:color="auto" w:fill="FFFFFF"/>
              <w:spacing w:after="0"/>
              <w:ind w:left="540" w:hanging="540"/>
              <w:rPr>
                <w:b/>
                <w:lang w:val="el-GR" w:eastAsia="en-US"/>
              </w:rPr>
            </w:pPr>
          </w:p>
        </w:tc>
        <w:tc>
          <w:tcPr>
            <w:tcW w:w="516" w:type="pct"/>
          </w:tcPr>
          <w:p w:rsidR="001605C3" w:rsidRPr="00BB1ED0" w:rsidRDefault="001605C3" w:rsidP="00C6103B">
            <w:pPr>
              <w:spacing w:after="0"/>
              <w:rPr>
                <w:lang w:val="el-GR"/>
              </w:rPr>
            </w:pPr>
          </w:p>
        </w:tc>
        <w:tc>
          <w:tcPr>
            <w:tcW w:w="588" w:type="pct"/>
          </w:tcPr>
          <w:p w:rsidR="001605C3" w:rsidRPr="00BB1ED0" w:rsidRDefault="001605C3" w:rsidP="00C6103B">
            <w:pPr>
              <w:spacing w:after="0"/>
              <w:rPr>
                <w:lang w:val="el-GR"/>
              </w:rPr>
            </w:pPr>
          </w:p>
        </w:tc>
        <w:tc>
          <w:tcPr>
            <w:tcW w:w="806" w:type="pct"/>
          </w:tcPr>
          <w:p w:rsidR="001605C3" w:rsidRPr="00BB1ED0" w:rsidRDefault="001605C3" w:rsidP="00C6103B">
            <w:pPr>
              <w:spacing w:after="0"/>
              <w:rPr>
                <w:lang w:val="el-GR"/>
              </w:rPr>
            </w:pPr>
          </w:p>
        </w:tc>
      </w:tr>
    </w:tbl>
    <w:p w:rsidR="001605C3" w:rsidRDefault="001605C3" w:rsidP="001605C3">
      <w:pPr>
        <w:rPr>
          <w:lang w:val="el-GR"/>
        </w:rPr>
      </w:pPr>
    </w:p>
    <w:p w:rsidR="001605C3" w:rsidRDefault="001605C3" w:rsidP="001605C3">
      <w:pPr>
        <w:rPr>
          <w:lang w:val="el-GR"/>
        </w:rPr>
      </w:pPr>
    </w:p>
    <w:p w:rsidR="001605C3" w:rsidRPr="001605C3" w:rsidRDefault="001605C3">
      <w:pPr>
        <w:rPr>
          <w:lang w:val="el-GR"/>
        </w:rPr>
      </w:pPr>
    </w:p>
    <w:sectPr w:rsidR="001605C3" w:rsidRPr="001605C3">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546" w:rsidRDefault="000B3546" w:rsidP="000B3546">
      <w:pPr>
        <w:spacing w:after="0"/>
      </w:pPr>
      <w:r>
        <w:separator/>
      </w:r>
    </w:p>
  </w:endnote>
  <w:endnote w:type="continuationSeparator" w:id="0">
    <w:p w:rsidR="000B3546" w:rsidRDefault="000B3546" w:rsidP="000B35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546" w:rsidRDefault="000B3546" w:rsidP="000B3546">
      <w:pPr>
        <w:spacing w:after="0"/>
      </w:pPr>
      <w:r>
        <w:separator/>
      </w:r>
    </w:p>
  </w:footnote>
  <w:footnote w:type="continuationSeparator" w:id="0">
    <w:p w:rsidR="000B3546" w:rsidRDefault="000B3546" w:rsidP="000B354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546" w:rsidRDefault="000B3546">
    <w:pPr>
      <w:pStyle w:val="a3"/>
    </w:pPr>
    <w:r>
      <w:rPr>
        <w:noProof/>
        <w:lang w:val="el-GR" w:eastAsia="el-GR"/>
      </w:rPr>
      <w:drawing>
        <wp:inline distT="0" distB="0" distL="0" distR="0" wp14:anchorId="64275919">
          <wp:extent cx="457200" cy="43878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38785"/>
                  </a:xfrm>
                  <a:prstGeom prst="rect">
                    <a:avLst/>
                  </a:prstGeom>
                  <a:noFill/>
                </pic:spPr>
              </pic:pic>
            </a:graphicData>
          </a:graphic>
        </wp:inline>
      </w:drawing>
    </w:r>
  </w:p>
  <w:p w:rsidR="000B3546" w:rsidRPr="000559E9" w:rsidRDefault="000B3546" w:rsidP="000B3546">
    <w:pPr>
      <w:tabs>
        <w:tab w:val="left" w:pos="3000"/>
      </w:tabs>
      <w:autoSpaceDE w:val="0"/>
      <w:autoSpaceDN w:val="0"/>
      <w:adjustRightInd w:val="0"/>
      <w:jc w:val="left"/>
      <w:rPr>
        <w:rFonts w:asciiTheme="minorHAnsi" w:hAnsiTheme="minorHAnsi" w:cstheme="minorHAnsi"/>
        <w:b/>
        <w:bCs/>
        <w:color w:val="000000"/>
        <w:szCs w:val="22"/>
        <w:lang w:val="el-GR"/>
      </w:rPr>
    </w:pPr>
    <w:r w:rsidRPr="000559E9">
      <w:rPr>
        <w:rFonts w:asciiTheme="minorHAnsi" w:hAnsiTheme="minorHAnsi" w:cstheme="minorHAnsi"/>
        <w:b/>
        <w:bCs/>
        <w:color w:val="000000"/>
        <w:szCs w:val="22"/>
        <w:lang w:val="el-GR"/>
      </w:rPr>
      <w:t>ΕΛΛΗΝΙΚΗ ΔΗΜΟΚΡΑΤΙΑ</w:t>
    </w:r>
  </w:p>
  <w:p w:rsidR="000B3546" w:rsidRPr="000559E9" w:rsidRDefault="000B3546" w:rsidP="000B3546">
    <w:pPr>
      <w:spacing w:after="0"/>
      <w:ind w:left="-284"/>
      <w:rPr>
        <w:rFonts w:asciiTheme="minorHAnsi" w:hAnsiTheme="minorHAnsi" w:cstheme="minorHAnsi"/>
        <w:b/>
        <w:bCs/>
        <w:color w:val="000000"/>
        <w:szCs w:val="22"/>
        <w:lang w:val="el-GR"/>
      </w:rPr>
    </w:pPr>
    <w:r w:rsidRPr="000559E9">
      <w:rPr>
        <w:rFonts w:asciiTheme="minorHAnsi" w:hAnsiTheme="minorHAnsi" w:cstheme="minorHAnsi"/>
        <w:b/>
        <w:bCs/>
        <w:color w:val="000000"/>
        <w:szCs w:val="22"/>
        <w:lang w:val="el-GR"/>
      </w:rPr>
      <w:tab/>
      <w:t>ΥΠΟ</w:t>
    </w:r>
    <w:r>
      <w:rPr>
        <w:rFonts w:asciiTheme="minorHAnsi" w:hAnsiTheme="minorHAnsi" w:cstheme="minorHAnsi"/>
        <w:b/>
        <w:bCs/>
        <w:color w:val="000000"/>
        <w:szCs w:val="22"/>
        <w:lang w:val="el-GR"/>
      </w:rPr>
      <w:t>ΥΡΓΕΙΟ ΑΝΑΠΤΥΞΗΣ</w:t>
    </w:r>
  </w:p>
  <w:p w:rsidR="000B3546" w:rsidRPr="00A47F08" w:rsidRDefault="000B3546" w:rsidP="000B3546">
    <w:pPr>
      <w:spacing w:after="0"/>
      <w:ind w:left="-284"/>
      <w:rPr>
        <w:rFonts w:asciiTheme="minorHAnsi" w:hAnsiTheme="minorHAnsi" w:cstheme="minorHAnsi"/>
        <w:b/>
        <w:bCs/>
        <w:color w:val="000000"/>
        <w:szCs w:val="22"/>
        <w:lang w:val="el-GR"/>
      </w:rPr>
    </w:pPr>
    <w:r w:rsidRPr="000559E9">
      <w:rPr>
        <w:rFonts w:asciiTheme="minorHAnsi" w:hAnsiTheme="minorHAnsi" w:cstheme="minorHAnsi"/>
        <w:b/>
        <w:bCs/>
        <w:color w:val="000000"/>
        <w:szCs w:val="22"/>
        <w:lang w:val="el-GR"/>
      </w:rPr>
      <w:tab/>
    </w:r>
    <w:r w:rsidRPr="00A47F08">
      <w:rPr>
        <w:rFonts w:asciiTheme="minorHAnsi" w:hAnsiTheme="minorHAnsi" w:cstheme="minorHAnsi"/>
        <w:b/>
        <w:bCs/>
        <w:color w:val="000000"/>
        <w:szCs w:val="22"/>
        <w:lang w:val="el-GR"/>
      </w:rPr>
      <w:t>ΓΕΝΙΚΗ ΓΡΑΜΜΑΤΕΙΑ ΕΡΕΥΝΑΣ &amp; ΚΑΙΝΟΤΟΜΙΑΣ</w:t>
    </w:r>
  </w:p>
  <w:p w:rsidR="000B3546" w:rsidRPr="000B3546" w:rsidRDefault="000B3546">
    <w:pPr>
      <w:pStyle w:val="a3"/>
      <w:rPr>
        <w:lang w:val="el-GR"/>
      </w:rPr>
    </w:pPr>
    <w:r>
      <w:rPr>
        <w:noProof/>
        <w:lang w:val="el-GR" w:eastAsia="el-GR"/>
      </w:rPr>
      <w:drawing>
        <wp:inline distT="0" distB="0" distL="0" distR="0" wp14:anchorId="419D29F5">
          <wp:extent cx="2468880" cy="372110"/>
          <wp:effectExtent l="0" t="0" r="7620" b="889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8880" cy="3721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27815"/>
    <w:multiLevelType w:val="hybridMultilevel"/>
    <w:tmpl w:val="40FA47BE"/>
    <w:lvl w:ilvl="0" w:tplc="987EA0B8">
      <w:start w:val="1"/>
      <w:numFmt w:val="decimal"/>
      <w:lvlText w:val="%1."/>
      <w:lvlJc w:val="left"/>
      <w:pPr>
        <w:tabs>
          <w:tab w:val="num" w:pos="0"/>
        </w:tabs>
        <w:ind w:left="284" w:hanging="284"/>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31C35223"/>
    <w:multiLevelType w:val="hybridMultilevel"/>
    <w:tmpl w:val="2362DC4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5C3"/>
    <w:rsid w:val="000B3546"/>
    <w:rsid w:val="001605C3"/>
    <w:rsid w:val="00204EC6"/>
    <w:rsid w:val="007B4C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5FCF4D6"/>
  <w15:chartTrackingRefBased/>
  <w15:docId w15:val="{7BA8EB23-6A81-4665-9758-97E08A1F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5C3"/>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1605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uiPriority w:val="9"/>
    <w:qFormat/>
    <w:rsid w:val="001605C3"/>
    <w:pPr>
      <w:keepLines w:val="0"/>
      <w:pBdr>
        <w:bottom w:val="single" w:sz="8" w:space="1" w:color="00008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toc 8"/>
    <w:basedOn w:val="a"/>
    <w:next w:val="a"/>
    <w:autoRedefine/>
    <w:rsid w:val="007B4CBE"/>
    <w:pPr>
      <w:spacing w:after="0"/>
      <w:ind w:left="1540"/>
    </w:pPr>
    <w:rPr>
      <w:sz w:val="18"/>
      <w:szCs w:val="18"/>
      <w:lang w:eastAsia="zh-CN"/>
    </w:rPr>
  </w:style>
  <w:style w:type="character" w:customStyle="1" w:styleId="2Char">
    <w:name w:val="Επικεφαλίδα 2 Char"/>
    <w:basedOn w:val="a0"/>
    <w:link w:val="2"/>
    <w:uiPriority w:val="9"/>
    <w:rsid w:val="001605C3"/>
    <w:rPr>
      <w:rFonts w:ascii="Arial" w:eastAsia="Times New Roman" w:hAnsi="Arial" w:cs="Arial"/>
      <w:b/>
      <w:color w:val="002060"/>
      <w:sz w:val="24"/>
      <w:lang w:val="en-GB" w:eastAsia="ar-SA"/>
    </w:rPr>
  </w:style>
  <w:style w:type="character" w:customStyle="1" w:styleId="1Char">
    <w:name w:val="Επικεφαλίδα 1 Char"/>
    <w:basedOn w:val="a0"/>
    <w:link w:val="1"/>
    <w:uiPriority w:val="9"/>
    <w:rsid w:val="001605C3"/>
    <w:rPr>
      <w:rFonts w:asciiTheme="majorHAnsi" w:eastAsiaTheme="majorEastAsia" w:hAnsiTheme="majorHAnsi" w:cstheme="majorBidi"/>
      <w:color w:val="2E74B5" w:themeColor="accent1" w:themeShade="BF"/>
      <w:sz w:val="32"/>
      <w:szCs w:val="32"/>
      <w:lang w:val="en-GB" w:eastAsia="ar-SA"/>
    </w:rPr>
  </w:style>
  <w:style w:type="paragraph" w:styleId="a3">
    <w:name w:val="header"/>
    <w:basedOn w:val="a"/>
    <w:link w:val="Char"/>
    <w:uiPriority w:val="99"/>
    <w:unhideWhenUsed/>
    <w:rsid w:val="000B3546"/>
    <w:pPr>
      <w:tabs>
        <w:tab w:val="center" w:pos="4153"/>
        <w:tab w:val="right" w:pos="8306"/>
      </w:tabs>
      <w:spacing w:after="0"/>
    </w:pPr>
  </w:style>
  <w:style w:type="character" w:customStyle="1" w:styleId="Char">
    <w:name w:val="Κεφαλίδα Char"/>
    <w:basedOn w:val="a0"/>
    <w:link w:val="a3"/>
    <w:uiPriority w:val="99"/>
    <w:rsid w:val="000B3546"/>
    <w:rPr>
      <w:rFonts w:ascii="Calibri" w:eastAsia="Times New Roman" w:hAnsi="Calibri" w:cs="Calibri"/>
      <w:szCs w:val="24"/>
      <w:lang w:val="en-GB" w:eastAsia="ar-SA"/>
    </w:rPr>
  </w:style>
  <w:style w:type="paragraph" w:styleId="a4">
    <w:name w:val="footer"/>
    <w:basedOn w:val="a"/>
    <w:link w:val="Char0"/>
    <w:uiPriority w:val="99"/>
    <w:unhideWhenUsed/>
    <w:rsid w:val="000B3546"/>
    <w:pPr>
      <w:tabs>
        <w:tab w:val="center" w:pos="4153"/>
        <w:tab w:val="right" w:pos="8306"/>
      </w:tabs>
      <w:spacing w:after="0"/>
    </w:pPr>
  </w:style>
  <w:style w:type="character" w:customStyle="1" w:styleId="Char0">
    <w:name w:val="Υποσέλιδο Char"/>
    <w:basedOn w:val="a0"/>
    <w:link w:val="a4"/>
    <w:uiPriority w:val="99"/>
    <w:rsid w:val="000B3546"/>
    <w:rPr>
      <w:rFonts w:ascii="Calibri" w:eastAsia="Times New Roman" w:hAnsi="Calibri" w:cs="Calibri"/>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3389</Words>
  <Characters>18304</Characters>
  <Application>Microsoft Office Word</Application>
  <DocSecurity>0</DocSecurity>
  <Lines>152</Lines>
  <Paragraphs>43</Paragraphs>
  <ScaleCrop>false</ScaleCrop>
  <Company/>
  <LinksUpToDate>false</LinksUpToDate>
  <CharactersWithSpaces>21650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Βασιλική Παπαιωάννου</cp:lastModifiedBy>
  <cp:revision>2</cp:revision>
  <dcterms:created xsi:type="dcterms:W3CDTF">2023-08-04T09:16:00Z</dcterms:created>
  <dcterms:modified xsi:type="dcterms:W3CDTF">2023-08-04T09:20:00Z</dcterms:modified>
</cp:coreProperties>
</file>