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C2" w:rsidRDefault="000C7AC2">
      <w:bookmarkStart w:id="0" w:name="_GoBack"/>
      <w:bookmarkEnd w:id="0"/>
    </w:p>
    <w:p w:rsidR="00A04484" w:rsidRPr="00A04484" w:rsidRDefault="00A04484">
      <w:pPr>
        <w:rPr>
          <w:b/>
          <w:u w:val="single"/>
          <w:lang w:val="el-GR"/>
        </w:rPr>
      </w:pPr>
      <w:r w:rsidRPr="00A04484">
        <w:rPr>
          <w:b/>
          <w:u w:val="single"/>
          <w:lang w:val="el-GR"/>
        </w:rPr>
        <w:t>ΦΥΛΛΟ ΣΥΜΜΟΡΦΩΣΗΣ</w:t>
      </w:r>
    </w:p>
    <w:p w:rsidR="00A04484" w:rsidRDefault="00A04484"/>
    <w:p w:rsidR="00A04484" w:rsidRDefault="00A04484"/>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046"/>
        <w:gridCol w:w="836"/>
        <w:gridCol w:w="889"/>
        <w:gridCol w:w="2849"/>
      </w:tblGrid>
      <w:tr w:rsidR="00A04484" w:rsidRPr="00433AD9" w:rsidTr="00A1044F">
        <w:trPr>
          <w:trHeight w:val="84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sz w:val="20"/>
                <w:szCs w:val="20"/>
                <w:lang w:val="el-GR" w:eastAsia="el-GR"/>
              </w:rPr>
            </w:pPr>
            <w:r w:rsidRPr="00433AD9">
              <w:rPr>
                <w:rFonts w:cs="Times New Roman"/>
                <w:b/>
                <w:bCs/>
                <w:sz w:val="20"/>
                <w:szCs w:val="20"/>
                <w:lang w:val="el-GR" w:eastAsia="el-GR"/>
              </w:rPr>
              <w:t>ΑΑ</w:t>
            </w:r>
          </w:p>
        </w:tc>
        <w:tc>
          <w:tcPr>
            <w:tcW w:w="4046" w:type="dxa"/>
            <w:shd w:val="clear" w:color="auto" w:fill="auto"/>
            <w:vAlign w:val="center"/>
            <w:hideMark/>
          </w:tcPr>
          <w:p w:rsidR="00A04484" w:rsidRPr="00433AD9" w:rsidRDefault="00A04484" w:rsidP="00A1044F">
            <w:pPr>
              <w:suppressAutoHyphens w:val="0"/>
              <w:spacing w:after="0"/>
              <w:jc w:val="center"/>
              <w:rPr>
                <w:rFonts w:cs="Times New Roman"/>
                <w:b/>
                <w:bCs/>
                <w:szCs w:val="22"/>
                <w:lang w:val="el-GR" w:eastAsia="el-GR"/>
              </w:rPr>
            </w:pPr>
            <w:r w:rsidRPr="00433AD9">
              <w:rPr>
                <w:rFonts w:cs="Times New Roman"/>
                <w:b/>
                <w:bCs/>
                <w:szCs w:val="22"/>
                <w:lang w:val="el-GR" w:eastAsia="el-GR"/>
              </w:rPr>
              <w:t>ΤΕΧΝΙΚΗ ΠΕΡΙΓΡΑΦΗ</w:t>
            </w:r>
          </w:p>
        </w:tc>
        <w:tc>
          <w:tcPr>
            <w:tcW w:w="1725" w:type="dxa"/>
            <w:gridSpan w:val="2"/>
            <w:shd w:val="clear" w:color="auto" w:fill="auto"/>
            <w:noWrap/>
            <w:vAlign w:val="bottom"/>
            <w:hideMark/>
          </w:tcPr>
          <w:p w:rsidR="00A04484" w:rsidRPr="00433AD9" w:rsidRDefault="00A04484" w:rsidP="00A1044F">
            <w:pPr>
              <w:suppressAutoHyphens w:val="0"/>
              <w:spacing w:after="0"/>
              <w:jc w:val="center"/>
              <w:rPr>
                <w:rFonts w:cs="Times New Roman"/>
                <w:b/>
                <w:bCs/>
                <w:szCs w:val="22"/>
                <w:lang w:val="el-GR" w:eastAsia="el-GR"/>
              </w:rPr>
            </w:pPr>
            <w:r>
              <w:rPr>
                <w:rFonts w:cs="Times New Roman"/>
                <w:b/>
                <w:bCs/>
                <w:sz w:val="20"/>
                <w:szCs w:val="20"/>
                <w:lang w:val="el-GR" w:eastAsia="el-GR"/>
              </w:rPr>
              <w:t>ΑΠΑΙΤΗΣΗ</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b/>
                <w:bCs/>
                <w:szCs w:val="22"/>
                <w:lang w:val="el-GR" w:eastAsia="el-GR"/>
              </w:rPr>
            </w:pPr>
            <w:r w:rsidRPr="00433AD9">
              <w:rPr>
                <w:rFonts w:cs="Times New Roman"/>
                <w:b/>
                <w:bCs/>
                <w:szCs w:val="22"/>
                <w:lang w:val="el-GR" w:eastAsia="el-GR"/>
              </w:rPr>
              <w:t> </w:t>
            </w:r>
          </w:p>
        </w:tc>
      </w:tr>
      <w:tr w:rsidR="00A04484" w:rsidRPr="00433AD9" w:rsidTr="00A1044F">
        <w:trPr>
          <w:trHeight w:val="1230"/>
        </w:trPr>
        <w:tc>
          <w:tcPr>
            <w:tcW w:w="5230" w:type="dxa"/>
            <w:gridSpan w:val="2"/>
            <w:shd w:val="clear" w:color="3D85C6" w:fill="D9D9D9"/>
            <w:vAlign w:val="center"/>
            <w:hideMark/>
          </w:tcPr>
          <w:p w:rsidR="00A04484" w:rsidRPr="00433AD9" w:rsidRDefault="00A04484" w:rsidP="00A1044F">
            <w:pPr>
              <w:suppressAutoHyphens w:val="0"/>
              <w:spacing w:after="0"/>
              <w:jc w:val="left"/>
              <w:rPr>
                <w:rFonts w:cs="Times New Roman"/>
                <w:b/>
                <w:bCs/>
                <w:szCs w:val="22"/>
                <w:lang w:val="el-GR" w:eastAsia="el-GR"/>
              </w:rPr>
            </w:pPr>
            <w:r w:rsidRPr="00433AD9">
              <w:rPr>
                <w:rFonts w:cs="Times New Roman"/>
                <w:b/>
                <w:bCs/>
                <w:szCs w:val="22"/>
                <w:lang w:val="el-GR" w:eastAsia="el-GR"/>
              </w:rPr>
              <w:t>ΠΙΝΑΚΑΣ 1|  ΜΟΝΟΚΛΩΝΙΚΑ ΑΝΤΙΣΩΜΑΤΑ ΧΑΡΑΚΤΗΡΙΣΜΟΥ ΚΥΤΤΑΡΙΚΩΝ ΜΗΧΑΝΙΣΜΩΝ ΑΣΤΡΟΚΥΤΤΑΡΩΝ</w:t>
            </w:r>
          </w:p>
        </w:tc>
        <w:tc>
          <w:tcPr>
            <w:tcW w:w="836" w:type="dxa"/>
            <w:shd w:val="clear" w:color="3D85C6" w:fill="FFFFFF"/>
            <w:vAlign w:val="center"/>
            <w:hideMark/>
          </w:tcPr>
          <w:p w:rsidR="00A04484" w:rsidRPr="00433AD9" w:rsidRDefault="00A04484" w:rsidP="00A1044F">
            <w:pPr>
              <w:suppressAutoHyphens w:val="0"/>
              <w:spacing w:after="0"/>
              <w:jc w:val="center"/>
              <w:rPr>
                <w:rFonts w:cs="Times New Roman"/>
                <w:b/>
                <w:bCs/>
                <w:szCs w:val="22"/>
                <w:lang w:val="el-GR" w:eastAsia="el-GR"/>
              </w:rPr>
            </w:pPr>
            <w:r w:rsidRPr="00433AD9">
              <w:rPr>
                <w:rFonts w:cs="Times New Roman"/>
                <w:b/>
                <w:bCs/>
                <w:szCs w:val="22"/>
                <w:lang w:val="el-GR" w:eastAsia="el-GR"/>
              </w:rPr>
              <w:t xml:space="preserve">ΝΑΙ </w:t>
            </w:r>
          </w:p>
        </w:tc>
        <w:tc>
          <w:tcPr>
            <w:tcW w:w="889" w:type="dxa"/>
            <w:shd w:val="clear" w:color="000000" w:fill="FFFFFF"/>
            <w:noWrap/>
            <w:vAlign w:val="center"/>
            <w:hideMark/>
          </w:tcPr>
          <w:p w:rsidR="00A04484" w:rsidRPr="00433AD9" w:rsidRDefault="00A04484" w:rsidP="00A1044F">
            <w:pPr>
              <w:suppressAutoHyphens w:val="0"/>
              <w:spacing w:after="0"/>
              <w:jc w:val="center"/>
              <w:rPr>
                <w:rFonts w:cs="Times New Roman"/>
                <w:b/>
                <w:bCs/>
                <w:szCs w:val="22"/>
                <w:lang w:val="el-GR" w:eastAsia="el-GR"/>
              </w:rPr>
            </w:pPr>
            <w:r w:rsidRPr="00433AD9">
              <w:rPr>
                <w:rFonts w:cs="Times New Roman"/>
                <w:b/>
                <w:bCs/>
                <w:szCs w:val="22"/>
                <w:lang w:val="el-GR" w:eastAsia="el-GR"/>
              </w:rPr>
              <w:t>ΌΧΙ</w:t>
            </w:r>
          </w:p>
        </w:tc>
        <w:tc>
          <w:tcPr>
            <w:tcW w:w="2849" w:type="dxa"/>
            <w:shd w:val="clear" w:color="000000" w:fill="FFFFFF"/>
            <w:noWrap/>
            <w:vAlign w:val="center"/>
            <w:hideMark/>
          </w:tcPr>
          <w:p w:rsidR="00A04484" w:rsidRPr="00433AD9" w:rsidRDefault="00A04484" w:rsidP="00A1044F">
            <w:pPr>
              <w:suppressAutoHyphens w:val="0"/>
              <w:spacing w:after="0"/>
              <w:jc w:val="center"/>
              <w:rPr>
                <w:rFonts w:cs="Times New Roman"/>
                <w:b/>
                <w:bCs/>
                <w:szCs w:val="22"/>
                <w:lang w:val="el-GR" w:eastAsia="el-GR"/>
              </w:rPr>
            </w:pPr>
            <w:r w:rsidRPr="00433AD9">
              <w:rPr>
                <w:rFonts w:cs="Times New Roman"/>
                <w:b/>
                <w:bCs/>
                <w:szCs w:val="22"/>
                <w:lang w:val="el-GR" w:eastAsia="el-GR"/>
              </w:rPr>
              <w:t>ΠΑΡΑΠΟΜΠΗ</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1</w:t>
            </w:r>
          </w:p>
        </w:tc>
        <w:tc>
          <w:tcPr>
            <w:tcW w:w="4046" w:type="dxa"/>
            <w:shd w:val="clear" w:color="auto" w:fill="auto"/>
            <w:hideMark/>
          </w:tcPr>
          <w:p w:rsidR="00A04484" w:rsidRPr="00433AD9" w:rsidRDefault="00A04484" w:rsidP="00A1044F">
            <w:pPr>
              <w:suppressAutoHyphens w:val="0"/>
              <w:spacing w:after="0"/>
              <w:jc w:val="center"/>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κουνελιού το οποίο να αναγνωρίζει συνολικά ενδογενή επίπεδα της β-</w:t>
            </w:r>
            <w:proofErr w:type="spellStart"/>
            <w:r w:rsidRPr="00433AD9">
              <w:rPr>
                <w:rFonts w:cs="Times New Roman"/>
                <w:color w:val="000000"/>
                <w:szCs w:val="22"/>
                <w:lang w:val="el-GR" w:eastAsia="el-GR"/>
              </w:rPr>
              <w:t>actin</w:t>
            </w:r>
            <w:proofErr w:type="spellEnd"/>
            <w:r w:rsidRPr="00433AD9">
              <w:rPr>
                <w:rFonts w:cs="Times New Roman"/>
                <w:color w:val="000000"/>
                <w:szCs w:val="22"/>
                <w:lang w:val="el-GR" w:eastAsia="el-GR"/>
              </w:rPr>
              <w:t xml:space="preserve"> πρωτεΐνης. Να είναι του κλώνου D6A8.Να είναι κατάλληλο για δείγματα Human, Mouse, </w:t>
            </w:r>
            <w:proofErr w:type="spellStart"/>
            <w:r w:rsidRPr="00433AD9">
              <w:rPr>
                <w:rFonts w:cs="Times New Roman"/>
                <w:color w:val="000000"/>
                <w:szCs w:val="22"/>
                <w:lang w:val="el-GR" w:eastAsia="el-GR"/>
              </w:rPr>
              <w:t>Rat</w:t>
            </w:r>
            <w:proofErr w:type="spellEnd"/>
            <w:r w:rsidRPr="00433AD9">
              <w:rPr>
                <w:rFonts w:cs="Times New Roman"/>
                <w:color w:val="000000"/>
                <w:szCs w:val="22"/>
                <w:lang w:val="el-GR" w:eastAsia="el-GR"/>
              </w:rPr>
              <w:t xml:space="preserve">. Να είναι </w:t>
            </w:r>
            <w:proofErr w:type="spellStart"/>
            <w:r w:rsidRPr="00433AD9">
              <w:rPr>
                <w:rFonts w:cs="Times New Roman"/>
                <w:color w:val="000000"/>
                <w:szCs w:val="22"/>
                <w:lang w:val="el-GR" w:eastAsia="el-GR"/>
              </w:rPr>
              <w:t>validated</w:t>
            </w:r>
            <w:proofErr w:type="spellEnd"/>
            <w:r w:rsidRPr="00433AD9">
              <w:rPr>
                <w:rFonts w:cs="Times New Roman"/>
                <w:color w:val="000000"/>
                <w:szCs w:val="22"/>
                <w:lang w:val="el-GR" w:eastAsia="el-GR"/>
              </w:rPr>
              <w:t xml:space="preserve"> για </w:t>
            </w:r>
            <w:proofErr w:type="spellStart"/>
            <w:r w:rsidRPr="00433AD9">
              <w:rPr>
                <w:rFonts w:cs="Times New Roman"/>
                <w:color w:val="000000"/>
                <w:szCs w:val="22"/>
                <w:lang w:val="el-GR" w:eastAsia="el-GR"/>
              </w:rPr>
              <w:t>western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blot</w:t>
            </w:r>
            <w:proofErr w:type="spellEnd"/>
            <w:r w:rsidRPr="00433AD9">
              <w:rPr>
                <w:rFonts w:cs="Times New Roman"/>
                <w:color w:val="000000"/>
                <w:szCs w:val="22"/>
                <w:lang w:val="el-GR" w:eastAsia="el-GR"/>
              </w:rPr>
              <w:t xml:space="preserve"> με προτεινόμενη αραίωση 1:1000. Να παρέχεται σε διάλυμα που περιέχει  10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sodium</w:t>
            </w:r>
            <w:proofErr w:type="spellEnd"/>
            <w:r w:rsidRPr="00433AD9">
              <w:rPr>
                <w:rFonts w:cs="Times New Roman"/>
                <w:color w:val="000000"/>
                <w:szCs w:val="22"/>
                <w:lang w:val="el-GR" w:eastAsia="el-GR"/>
              </w:rPr>
              <w:t xml:space="preserve"> HEPES (</w:t>
            </w:r>
            <w:proofErr w:type="spellStart"/>
            <w:r w:rsidRPr="00433AD9">
              <w:rPr>
                <w:rFonts w:cs="Times New Roman"/>
                <w:color w:val="000000"/>
                <w:szCs w:val="22"/>
                <w:lang w:val="el-GR" w:eastAsia="el-GR"/>
              </w:rPr>
              <w:t>pH</w:t>
            </w:r>
            <w:proofErr w:type="spellEnd"/>
            <w:r w:rsidRPr="00433AD9">
              <w:rPr>
                <w:rFonts w:cs="Times New Roman"/>
                <w:color w:val="000000"/>
                <w:szCs w:val="22"/>
                <w:lang w:val="el-GR" w:eastAsia="el-GR"/>
              </w:rPr>
              <w:t xml:space="preserve"> 7.5), 150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NaCl</w:t>
            </w:r>
            <w:proofErr w:type="spellEnd"/>
            <w:r w:rsidRPr="00433AD9">
              <w:rPr>
                <w:rFonts w:cs="Times New Roman"/>
                <w:color w:val="000000"/>
                <w:szCs w:val="22"/>
                <w:lang w:val="el-GR" w:eastAsia="el-GR"/>
              </w:rPr>
              <w:t>, 100 µg/</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BSA, 50% </w:t>
            </w:r>
            <w:proofErr w:type="spellStart"/>
            <w:r w:rsidRPr="00433AD9">
              <w:rPr>
                <w:rFonts w:cs="Times New Roman"/>
                <w:color w:val="000000"/>
                <w:szCs w:val="22"/>
                <w:lang w:val="el-GR" w:eastAsia="el-GR"/>
              </w:rPr>
              <w:t>glycerol</w:t>
            </w:r>
            <w:proofErr w:type="spellEnd"/>
            <w:r w:rsidRPr="00433AD9">
              <w:rPr>
                <w:rFonts w:cs="Times New Roman"/>
                <w:color w:val="000000"/>
                <w:szCs w:val="22"/>
                <w:lang w:val="el-GR" w:eastAsia="el-GR"/>
              </w:rPr>
              <w:t xml:space="preserve"> και  &lt;0.02% </w:t>
            </w:r>
            <w:proofErr w:type="spellStart"/>
            <w:r w:rsidRPr="00433AD9">
              <w:rPr>
                <w:rFonts w:cs="Times New Roman"/>
                <w:color w:val="000000"/>
                <w:szCs w:val="22"/>
                <w:lang w:val="el-GR" w:eastAsia="el-GR"/>
              </w:rPr>
              <w:t>νατραζίδιο</w:t>
            </w:r>
            <w:proofErr w:type="spellEnd"/>
            <w:r w:rsidRPr="00433AD9">
              <w:rPr>
                <w:rFonts w:cs="Times New Roman"/>
                <w:color w:val="000000"/>
                <w:szCs w:val="22"/>
                <w:lang w:val="el-GR" w:eastAsia="el-GR"/>
              </w:rPr>
              <w:t xml:space="preserve">. Συσκευασία 100μl. </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b/>
                <w:bCs/>
                <w:color w:val="000000"/>
                <w:sz w:val="20"/>
                <w:szCs w:val="20"/>
                <w:lang w:val="el-GR" w:eastAsia="el-GR"/>
              </w:rPr>
            </w:pPr>
            <w:r w:rsidRPr="00433AD9">
              <w:rPr>
                <w:rFonts w:cs="Times New Roman"/>
                <w:b/>
                <w:bCs/>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w:t>
            </w:r>
          </w:p>
        </w:tc>
        <w:tc>
          <w:tcPr>
            <w:tcW w:w="4046" w:type="dxa"/>
            <w:shd w:val="clear" w:color="auto" w:fill="auto"/>
            <w:hideMark/>
          </w:tcPr>
          <w:p w:rsidR="00A04484" w:rsidRPr="00433AD9" w:rsidRDefault="00A04484" w:rsidP="00A1044F">
            <w:pPr>
              <w:suppressAutoHyphens w:val="0"/>
              <w:spacing w:after="0"/>
              <w:jc w:val="center"/>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w:t>
            </w:r>
            <w:proofErr w:type="spellStart"/>
            <w:r w:rsidRPr="00433AD9">
              <w:rPr>
                <w:rFonts w:cs="Times New Roman"/>
                <w:color w:val="000000"/>
                <w:szCs w:val="22"/>
                <w:lang w:val="el-GR" w:eastAsia="el-GR"/>
              </w:rPr>
              <w:t>πονιτκού</w:t>
            </w:r>
            <w:proofErr w:type="spellEnd"/>
            <w:r w:rsidRPr="00433AD9">
              <w:rPr>
                <w:rFonts w:cs="Times New Roman"/>
                <w:color w:val="000000"/>
                <w:szCs w:val="22"/>
                <w:lang w:val="el-GR" w:eastAsia="el-GR"/>
              </w:rPr>
              <w:t xml:space="preserve"> το οποίο να αναγνωρίζει τα ενδογενή επίπεδα της Ki-67 πρωτεΐνης. Να είναι του κλώνου 8D5. Να είναι κατάλληλο για δείγματα ανθρώπου. Να παρέχεται σε διάλυμα που περιέχει  10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sodium</w:t>
            </w:r>
            <w:proofErr w:type="spellEnd"/>
            <w:r w:rsidRPr="00433AD9">
              <w:rPr>
                <w:rFonts w:cs="Times New Roman"/>
                <w:color w:val="000000"/>
                <w:szCs w:val="22"/>
                <w:lang w:val="el-GR" w:eastAsia="el-GR"/>
              </w:rPr>
              <w:t xml:space="preserve"> HEPES (</w:t>
            </w:r>
            <w:proofErr w:type="spellStart"/>
            <w:r w:rsidRPr="00433AD9">
              <w:rPr>
                <w:rFonts w:cs="Times New Roman"/>
                <w:color w:val="000000"/>
                <w:szCs w:val="22"/>
                <w:lang w:val="el-GR" w:eastAsia="el-GR"/>
              </w:rPr>
              <w:t>pH</w:t>
            </w:r>
            <w:proofErr w:type="spellEnd"/>
            <w:r w:rsidRPr="00433AD9">
              <w:rPr>
                <w:rFonts w:cs="Times New Roman"/>
                <w:color w:val="000000"/>
                <w:szCs w:val="22"/>
                <w:lang w:val="el-GR" w:eastAsia="el-GR"/>
              </w:rPr>
              <w:t xml:space="preserve"> 7.5), 150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NaCl</w:t>
            </w:r>
            <w:proofErr w:type="spellEnd"/>
            <w:r w:rsidRPr="00433AD9">
              <w:rPr>
                <w:rFonts w:cs="Times New Roman"/>
                <w:color w:val="000000"/>
                <w:szCs w:val="22"/>
                <w:lang w:val="el-GR" w:eastAsia="el-GR"/>
              </w:rPr>
              <w:t>, 100 µg/</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BSA, 50% </w:t>
            </w:r>
            <w:proofErr w:type="spellStart"/>
            <w:r w:rsidRPr="00433AD9">
              <w:rPr>
                <w:rFonts w:cs="Times New Roman"/>
                <w:color w:val="000000"/>
                <w:szCs w:val="22"/>
                <w:lang w:val="el-GR" w:eastAsia="el-GR"/>
              </w:rPr>
              <w:t>glycerol</w:t>
            </w:r>
            <w:proofErr w:type="spellEnd"/>
            <w:r w:rsidRPr="00433AD9">
              <w:rPr>
                <w:rFonts w:cs="Times New Roman"/>
                <w:color w:val="000000"/>
                <w:szCs w:val="22"/>
                <w:lang w:val="el-GR" w:eastAsia="el-GR"/>
              </w:rPr>
              <w:t xml:space="preserve"> και  &lt;0.02% </w:t>
            </w:r>
            <w:proofErr w:type="spellStart"/>
            <w:r w:rsidRPr="00433AD9">
              <w:rPr>
                <w:rFonts w:cs="Times New Roman"/>
                <w:color w:val="000000"/>
                <w:szCs w:val="22"/>
                <w:lang w:val="el-GR" w:eastAsia="el-GR"/>
              </w:rPr>
              <w:t>νατραζίδιο</w:t>
            </w:r>
            <w:proofErr w:type="spellEnd"/>
            <w:r w:rsidRPr="00433AD9">
              <w:rPr>
                <w:rFonts w:cs="Times New Roman"/>
                <w:color w:val="000000"/>
                <w:szCs w:val="22"/>
                <w:lang w:val="el-GR" w:eastAsia="el-GR"/>
              </w:rPr>
              <w:t xml:space="preserve">. Συσκευασία 20μl. </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b/>
                <w:bCs/>
                <w:color w:val="000000"/>
                <w:sz w:val="20"/>
                <w:szCs w:val="20"/>
                <w:lang w:val="el-GR" w:eastAsia="el-GR"/>
              </w:rPr>
            </w:pPr>
            <w:r w:rsidRPr="00433AD9">
              <w:rPr>
                <w:rFonts w:cs="Times New Roman"/>
                <w:b/>
                <w:bCs/>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w:t>
            </w:r>
          </w:p>
        </w:tc>
        <w:tc>
          <w:tcPr>
            <w:tcW w:w="4046" w:type="dxa"/>
            <w:shd w:val="clear" w:color="auto" w:fill="auto"/>
            <w:hideMark/>
          </w:tcPr>
          <w:p w:rsidR="00A04484" w:rsidRPr="00433AD9" w:rsidRDefault="00A04484" w:rsidP="00A1044F">
            <w:pPr>
              <w:suppressAutoHyphens w:val="0"/>
              <w:spacing w:after="0"/>
              <w:jc w:val="center"/>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κουνελιού για </w:t>
            </w:r>
            <w:proofErr w:type="spellStart"/>
            <w:r w:rsidRPr="00433AD9">
              <w:rPr>
                <w:rFonts w:cs="Times New Roman"/>
                <w:color w:val="000000"/>
                <w:szCs w:val="22"/>
                <w:lang w:val="el-GR" w:eastAsia="el-GR"/>
              </w:rPr>
              <w:t>Acetyl</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Histone</w:t>
            </w:r>
            <w:proofErr w:type="spellEnd"/>
            <w:r w:rsidRPr="00433AD9">
              <w:rPr>
                <w:rFonts w:cs="Times New Roman"/>
                <w:color w:val="000000"/>
                <w:szCs w:val="22"/>
                <w:lang w:val="el-GR" w:eastAsia="el-GR"/>
              </w:rPr>
              <w:t xml:space="preserve"> H3 (Lys9)   δοκιμασμένο στις τεχνικές </w:t>
            </w:r>
            <w:proofErr w:type="spellStart"/>
            <w:r w:rsidRPr="00433AD9">
              <w:rPr>
                <w:rFonts w:cs="Times New Roman"/>
                <w:color w:val="000000"/>
                <w:szCs w:val="22"/>
                <w:lang w:val="el-GR" w:eastAsia="el-GR"/>
              </w:rPr>
              <w:t>Ανοσοαποτύπωση</w:t>
            </w:r>
            <w:proofErr w:type="spellEnd"/>
            <w:r w:rsidRPr="00433AD9">
              <w:rPr>
                <w:rFonts w:cs="Times New Roman"/>
                <w:color w:val="000000"/>
                <w:szCs w:val="22"/>
                <w:lang w:val="el-GR" w:eastAsia="el-GR"/>
              </w:rPr>
              <w:t xml:space="preserve"> (Western), </w:t>
            </w:r>
            <w:proofErr w:type="spellStart"/>
            <w:r w:rsidRPr="00433AD9">
              <w:rPr>
                <w:rFonts w:cs="Times New Roman"/>
                <w:color w:val="000000"/>
                <w:szCs w:val="22"/>
                <w:lang w:val="el-GR" w:eastAsia="el-GR"/>
              </w:rPr>
              <w:t>Ανοσοκατακρήμνιση</w:t>
            </w:r>
            <w:proofErr w:type="spellEnd"/>
            <w:r w:rsidRPr="00433AD9">
              <w:rPr>
                <w:rFonts w:cs="Times New Roman"/>
                <w:color w:val="000000"/>
                <w:szCs w:val="22"/>
                <w:lang w:val="el-GR" w:eastAsia="el-GR"/>
              </w:rPr>
              <w:t xml:space="preserve"> (IP), </w:t>
            </w:r>
            <w:proofErr w:type="spellStart"/>
            <w:r w:rsidRPr="00433AD9">
              <w:rPr>
                <w:rFonts w:cs="Times New Roman"/>
                <w:color w:val="000000"/>
                <w:szCs w:val="22"/>
                <w:lang w:val="el-GR" w:eastAsia="el-GR"/>
              </w:rPr>
              <w:t>Ανοσοϊστοχημεία</w:t>
            </w:r>
            <w:proofErr w:type="spellEnd"/>
            <w:r w:rsidRPr="00433AD9">
              <w:rPr>
                <w:rFonts w:cs="Times New Roman"/>
                <w:color w:val="000000"/>
                <w:szCs w:val="22"/>
                <w:lang w:val="el-GR" w:eastAsia="el-GR"/>
              </w:rPr>
              <w:t xml:space="preserve"> σε τομές παραφίνης (IHC-P), </w:t>
            </w:r>
            <w:proofErr w:type="spellStart"/>
            <w:r w:rsidRPr="00433AD9">
              <w:rPr>
                <w:rFonts w:cs="Times New Roman"/>
                <w:color w:val="000000"/>
                <w:szCs w:val="22"/>
                <w:lang w:val="el-GR" w:eastAsia="el-GR"/>
              </w:rPr>
              <w:t>Ανοσοφθορισμό</w:t>
            </w:r>
            <w:proofErr w:type="spellEnd"/>
            <w:r w:rsidRPr="00433AD9">
              <w:rPr>
                <w:rFonts w:cs="Times New Roman"/>
                <w:color w:val="000000"/>
                <w:szCs w:val="22"/>
                <w:lang w:val="el-GR" w:eastAsia="el-GR"/>
              </w:rPr>
              <w:t>/</w:t>
            </w:r>
            <w:proofErr w:type="spellStart"/>
            <w:r w:rsidRPr="00433AD9">
              <w:rPr>
                <w:rFonts w:cs="Times New Roman"/>
                <w:color w:val="000000"/>
                <w:szCs w:val="22"/>
                <w:lang w:val="el-GR" w:eastAsia="el-GR"/>
              </w:rPr>
              <w:t>Ανοσοκυτταροχημεία</w:t>
            </w:r>
            <w:proofErr w:type="spellEnd"/>
            <w:r w:rsidRPr="00433AD9">
              <w:rPr>
                <w:rFonts w:cs="Times New Roman"/>
                <w:color w:val="000000"/>
                <w:szCs w:val="22"/>
                <w:lang w:val="el-GR" w:eastAsia="el-GR"/>
              </w:rPr>
              <w:t xml:space="preserve"> (IF-IC), </w:t>
            </w:r>
            <w:r w:rsidRPr="00433AD9">
              <w:rPr>
                <w:rFonts w:cs="Times New Roman"/>
                <w:color w:val="000000"/>
                <w:szCs w:val="22"/>
                <w:lang w:val="el-GR" w:eastAsia="el-GR"/>
              </w:rPr>
              <w:br/>
            </w:r>
            <w:proofErr w:type="spellStart"/>
            <w:r w:rsidRPr="00433AD9">
              <w:rPr>
                <w:rFonts w:cs="Times New Roman"/>
                <w:color w:val="000000"/>
                <w:szCs w:val="22"/>
                <w:lang w:val="el-GR" w:eastAsia="el-GR"/>
              </w:rPr>
              <w:t>κυτταρομετρία</w:t>
            </w:r>
            <w:proofErr w:type="spellEnd"/>
            <w:r w:rsidRPr="00433AD9">
              <w:rPr>
                <w:rFonts w:cs="Times New Roman"/>
                <w:color w:val="000000"/>
                <w:szCs w:val="22"/>
                <w:lang w:val="el-GR" w:eastAsia="el-GR"/>
              </w:rPr>
              <w:t xml:space="preserve"> ροής (F),</w:t>
            </w:r>
            <w:proofErr w:type="spellStart"/>
            <w:r w:rsidRPr="00433AD9">
              <w:rPr>
                <w:rFonts w:cs="Times New Roman"/>
                <w:color w:val="000000"/>
                <w:szCs w:val="22"/>
                <w:lang w:val="el-GR" w:eastAsia="el-GR"/>
              </w:rPr>
              <w:t>Ανοσοκατακρήμνιση</w:t>
            </w:r>
            <w:proofErr w:type="spellEnd"/>
            <w:r w:rsidRPr="00433AD9">
              <w:rPr>
                <w:rFonts w:cs="Times New Roman"/>
                <w:color w:val="000000"/>
                <w:szCs w:val="22"/>
                <w:lang w:val="el-GR" w:eastAsia="el-GR"/>
              </w:rPr>
              <w:t xml:space="preserve"> χρωματίνης (CHIP) και CUT &amp; RUN. Να ανιχνεύει τα ενδογενή επίπεδα της </w:t>
            </w:r>
            <w:proofErr w:type="spellStart"/>
            <w:r w:rsidRPr="00433AD9">
              <w:rPr>
                <w:rFonts w:cs="Times New Roman"/>
                <w:color w:val="000000"/>
                <w:szCs w:val="22"/>
                <w:lang w:val="el-GR" w:eastAsia="el-GR"/>
              </w:rPr>
              <w:t>ιστόνης</w:t>
            </w:r>
            <w:proofErr w:type="spellEnd"/>
            <w:r w:rsidRPr="00433AD9">
              <w:rPr>
                <w:rFonts w:cs="Times New Roman"/>
                <w:color w:val="000000"/>
                <w:szCs w:val="22"/>
                <w:lang w:val="el-GR" w:eastAsia="el-GR"/>
              </w:rPr>
              <w:t xml:space="preserve"> H3 μόνο όταν είναι </w:t>
            </w:r>
            <w:proofErr w:type="spellStart"/>
            <w:r w:rsidRPr="00433AD9">
              <w:rPr>
                <w:rFonts w:cs="Times New Roman"/>
                <w:color w:val="000000"/>
                <w:szCs w:val="22"/>
                <w:lang w:val="el-GR" w:eastAsia="el-GR"/>
              </w:rPr>
              <w:t>ακετυλιωμένη</w:t>
            </w:r>
            <w:proofErr w:type="spellEnd"/>
            <w:r w:rsidRPr="00433AD9">
              <w:rPr>
                <w:rFonts w:cs="Times New Roman"/>
                <w:color w:val="000000"/>
                <w:szCs w:val="22"/>
                <w:lang w:val="el-GR" w:eastAsia="el-GR"/>
              </w:rPr>
              <w:t xml:space="preserve"> στη Lys9. Να μην </w:t>
            </w:r>
            <w:proofErr w:type="spellStart"/>
            <w:r w:rsidRPr="00433AD9">
              <w:rPr>
                <w:rFonts w:cs="Times New Roman"/>
                <w:color w:val="000000"/>
                <w:szCs w:val="22"/>
                <w:lang w:val="el-GR" w:eastAsia="el-GR"/>
              </w:rPr>
              <w:t>αλληλεπιδρά</w:t>
            </w:r>
            <w:proofErr w:type="spellEnd"/>
            <w:r w:rsidRPr="00433AD9">
              <w:rPr>
                <w:rFonts w:cs="Times New Roman"/>
                <w:color w:val="000000"/>
                <w:szCs w:val="22"/>
                <w:lang w:val="el-GR" w:eastAsia="el-GR"/>
              </w:rPr>
              <w:t xml:space="preserve"> με άλλες </w:t>
            </w:r>
            <w:proofErr w:type="spellStart"/>
            <w:r w:rsidRPr="00433AD9">
              <w:rPr>
                <w:rFonts w:cs="Times New Roman"/>
                <w:color w:val="000000"/>
                <w:szCs w:val="22"/>
                <w:lang w:val="el-GR" w:eastAsia="el-GR"/>
              </w:rPr>
              <w:t>ακετυλιωμένες</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ιστόνες</w:t>
            </w:r>
            <w:proofErr w:type="spellEnd"/>
            <w:r w:rsidRPr="00433AD9">
              <w:rPr>
                <w:rFonts w:cs="Times New Roman"/>
                <w:color w:val="000000"/>
                <w:szCs w:val="22"/>
                <w:lang w:val="el-GR" w:eastAsia="el-GR"/>
              </w:rPr>
              <w:t xml:space="preserve">. Να είναι κατάλληλο για </w:t>
            </w:r>
            <w:proofErr w:type="spellStart"/>
            <w:r w:rsidRPr="00433AD9">
              <w:rPr>
                <w:rFonts w:cs="Times New Roman"/>
                <w:color w:val="000000"/>
                <w:szCs w:val="22"/>
                <w:lang w:val="el-GR" w:eastAsia="el-GR"/>
              </w:rPr>
              <w:t>human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mouse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rat</w:t>
            </w:r>
            <w:proofErr w:type="spellEnd"/>
            <w:r w:rsidRPr="00433AD9">
              <w:rPr>
                <w:rFonts w:cs="Times New Roman"/>
                <w:color w:val="000000"/>
                <w:szCs w:val="22"/>
                <w:lang w:val="el-GR" w:eastAsia="el-GR"/>
              </w:rPr>
              <w:t xml:space="preserve">. Κλώνος C5B11. Συσκευασία 20 </w:t>
            </w:r>
            <w:proofErr w:type="spellStart"/>
            <w:r w:rsidRPr="00433AD9">
              <w:rPr>
                <w:rFonts w:cs="Times New Roman"/>
                <w:color w:val="000000"/>
                <w:szCs w:val="22"/>
                <w:lang w:val="el-GR" w:eastAsia="el-GR"/>
              </w:rPr>
              <w:t>μl</w:t>
            </w:r>
            <w:proofErr w:type="spellEnd"/>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b/>
                <w:bCs/>
                <w:color w:val="000000"/>
                <w:sz w:val="20"/>
                <w:szCs w:val="20"/>
                <w:lang w:val="el-GR" w:eastAsia="el-GR"/>
              </w:rPr>
            </w:pPr>
            <w:r w:rsidRPr="00433AD9">
              <w:rPr>
                <w:rFonts w:cs="Times New Roman"/>
                <w:b/>
                <w:bCs/>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lastRenderedPageBreak/>
              <w:t>4</w:t>
            </w:r>
          </w:p>
        </w:tc>
        <w:tc>
          <w:tcPr>
            <w:tcW w:w="4046" w:type="dxa"/>
            <w:shd w:val="clear" w:color="auto" w:fill="auto"/>
            <w:hideMark/>
          </w:tcPr>
          <w:p w:rsidR="00A04484" w:rsidRPr="00433AD9" w:rsidRDefault="00A04484" w:rsidP="00A1044F">
            <w:pPr>
              <w:suppressAutoHyphens w:val="0"/>
              <w:spacing w:after="0"/>
              <w:jc w:val="center"/>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κουνελιού, το οποίο να αναγνωρίζει ενδογενή επίπεδα της πρωτεΐνης Pdx1. Να είναι του κλώνου D59H3. Να είναι </w:t>
            </w:r>
            <w:proofErr w:type="spellStart"/>
            <w:r w:rsidRPr="00433AD9">
              <w:rPr>
                <w:rFonts w:cs="Times New Roman"/>
                <w:color w:val="000000"/>
                <w:szCs w:val="22"/>
                <w:lang w:val="el-GR" w:eastAsia="el-GR"/>
              </w:rPr>
              <w:t>validated</w:t>
            </w:r>
            <w:proofErr w:type="spellEnd"/>
            <w:r w:rsidRPr="00433AD9">
              <w:rPr>
                <w:rFonts w:cs="Times New Roman"/>
                <w:color w:val="000000"/>
                <w:szCs w:val="22"/>
                <w:lang w:val="el-GR" w:eastAsia="el-GR"/>
              </w:rPr>
              <w:t xml:space="preserve"> για τις τεχνικές </w:t>
            </w:r>
            <w:proofErr w:type="spellStart"/>
            <w:r w:rsidRPr="00433AD9">
              <w:rPr>
                <w:rFonts w:cs="Times New Roman"/>
                <w:color w:val="000000"/>
                <w:szCs w:val="22"/>
                <w:lang w:val="el-GR" w:eastAsia="el-GR"/>
              </w:rPr>
              <w:t>western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blotting</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Immunoprecipitation</w:t>
            </w:r>
            <w:proofErr w:type="spellEnd"/>
            <w:r w:rsidRPr="00433AD9">
              <w:rPr>
                <w:rFonts w:cs="Times New Roman"/>
                <w:color w:val="000000"/>
                <w:szCs w:val="22"/>
                <w:lang w:val="el-GR" w:eastAsia="el-GR"/>
              </w:rPr>
              <w:t xml:space="preserve">. Κατάλληλο για δείγματα Human, Mouse, </w:t>
            </w:r>
            <w:proofErr w:type="spellStart"/>
            <w:r w:rsidRPr="00433AD9">
              <w:rPr>
                <w:rFonts w:cs="Times New Roman"/>
                <w:color w:val="000000"/>
                <w:szCs w:val="22"/>
                <w:lang w:val="el-GR" w:eastAsia="el-GR"/>
              </w:rPr>
              <w:t>Rat</w:t>
            </w:r>
            <w:proofErr w:type="spellEnd"/>
            <w:r w:rsidRPr="00433AD9">
              <w:rPr>
                <w:rFonts w:cs="Times New Roman"/>
                <w:color w:val="000000"/>
                <w:szCs w:val="22"/>
                <w:lang w:val="el-GR" w:eastAsia="el-GR"/>
              </w:rPr>
              <w:t xml:space="preserve">.  Να παρέχεται σε διάλυμα που περιέχει  10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sodium</w:t>
            </w:r>
            <w:proofErr w:type="spellEnd"/>
            <w:r w:rsidRPr="00433AD9">
              <w:rPr>
                <w:rFonts w:cs="Times New Roman"/>
                <w:color w:val="000000"/>
                <w:szCs w:val="22"/>
                <w:lang w:val="el-GR" w:eastAsia="el-GR"/>
              </w:rPr>
              <w:t xml:space="preserve"> HEPES (</w:t>
            </w:r>
            <w:proofErr w:type="spellStart"/>
            <w:r w:rsidRPr="00433AD9">
              <w:rPr>
                <w:rFonts w:cs="Times New Roman"/>
                <w:color w:val="000000"/>
                <w:szCs w:val="22"/>
                <w:lang w:val="el-GR" w:eastAsia="el-GR"/>
              </w:rPr>
              <w:t>pH</w:t>
            </w:r>
            <w:proofErr w:type="spellEnd"/>
            <w:r w:rsidRPr="00433AD9">
              <w:rPr>
                <w:rFonts w:cs="Times New Roman"/>
                <w:color w:val="000000"/>
                <w:szCs w:val="22"/>
                <w:lang w:val="el-GR" w:eastAsia="el-GR"/>
              </w:rPr>
              <w:t xml:space="preserve"> 7.5), 150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NaCl</w:t>
            </w:r>
            <w:proofErr w:type="spellEnd"/>
            <w:r w:rsidRPr="00433AD9">
              <w:rPr>
                <w:rFonts w:cs="Times New Roman"/>
                <w:color w:val="000000"/>
                <w:szCs w:val="22"/>
                <w:lang w:val="el-GR" w:eastAsia="el-GR"/>
              </w:rPr>
              <w:t>, 100 µg/</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BSA, 50% </w:t>
            </w:r>
            <w:proofErr w:type="spellStart"/>
            <w:r w:rsidRPr="00433AD9">
              <w:rPr>
                <w:rFonts w:cs="Times New Roman"/>
                <w:color w:val="000000"/>
                <w:szCs w:val="22"/>
                <w:lang w:val="el-GR" w:eastAsia="el-GR"/>
              </w:rPr>
              <w:t>glycerol</w:t>
            </w:r>
            <w:proofErr w:type="spellEnd"/>
            <w:r w:rsidRPr="00433AD9">
              <w:rPr>
                <w:rFonts w:cs="Times New Roman"/>
                <w:color w:val="000000"/>
                <w:szCs w:val="22"/>
                <w:lang w:val="el-GR" w:eastAsia="el-GR"/>
              </w:rPr>
              <w:t xml:space="preserve"> και  &lt;0.02% </w:t>
            </w:r>
            <w:proofErr w:type="spellStart"/>
            <w:r w:rsidRPr="00433AD9">
              <w:rPr>
                <w:rFonts w:cs="Times New Roman"/>
                <w:color w:val="000000"/>
                <w:szCs w:val="22"/>
                <w:lang w:val="el-GR" w:eastAsia="el-GR"/>
              </w:rPr>
              <w:t>νατραζίδιο</w:t>
            </w:r>
            <w:proofErr w:type="spellEnd"/>
            <w:r w:rsidRPr="00433AD9">
              <w:rPr>
                <w:rFonts w:cs="Times New Roman"/>
                <w:color w:val="000000"/>
                <w:szCs w:val="22"/>
                <w:lang w:val="el-GR" w:eastAsia="el-GR"/>
              </w:rPr>
              <w:t xml:space="preserve">. Συσκευασία 20μl. </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b/>
                <w:bCs/>
                <w:color w:val="000000"/>
                <w:sz w:val="20"/>
                <w:szCs w:val="20"/>
                <w:lang w:val="el-GR" w:eastAsia="el-GR"/>
              </w:rPr>
            </w:pPr>
            <w:r w:rsidRPr="00433AD9">
              <w:rPr>
                <w:rFonts w:cs="Times New Roman"/>
                <w:b/>
                <w:bCs/>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5</w:t>
            </w:r>
          </w:p>
        </w:tc>
        <w:tc>
          <w:tcPr>
            <w:tcW w:w="4046" w:type="dxa"/>
            <w:shd w:val="clear" w:color="auto" w:fill="auto"/>
            <w:hideMark/>
          </w:tcPr>
          <w:p w:rsidR="00A04484" w:rsidRPr="00433AD9" w:rsidRDefault="00A04484" w:rsidP="00A1044F">
            <w:pPr>
              <w:suppressAutoHyphens w:val="0"/>
              <w:spacing w:after="0"/>
              <w:jc w:val="center"/>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κουνελιού, το οποίο να αναγνωρίζει ενδογενή επίπεδα της πρωτεΐνης G3BP1. Να είναι του κλώνου E9G1M. Να είναι </w:t>
            </w:r>
            <w:proofErr w:type="spellStart"/>
            <w:r w:rsidRPr="00433AD9">
              <w:rPr>
                <w:rFonts w:cs="Times New Roman"/>
                <w:color w:val="000000"/>
                <w:szCs w:val="22"/>
                <w:lang w:val="el-GR" w:eastAsia="el-GR"/>
              </w:rPr>
              <w:t>validated</w:t>
            </w:r>
            <w:proofErr w:type="spellEnd"/>
            <w:r w:rsidRPr="00433AD9">
              <w:rPr>
                <w:rFonts w:cs="Times New Roman"/>
                <w:color w:val="000000"/>
                <w:szCs w:val="22"/>
                <w:lang w:val="el-GR" w:eastAsia="el-GR"/>
              </w:rPr>
              <w:t xml:space="preserve"> για τις τεχνικές </w:t>
            </w:r>
            <w:proofErr w:type="spellStart"/>
            <w:r w:rsidRPr="00433AD9">
              <w:rPr>
                <w:rFonts w:cs="Times New Roman"/>
                <w:color w:val="000000"/>
                <w:szCs w:val="22"/>
                <w:lang w:val="el-GR" w:eastAsia="el-GR"/>
              </w:rPr>
              <w:t>western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blotting</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Immunoprecipitation</w:t>
            </w:r>
            <w:proofErr w:type="spellEnd"/>
            <w:r w:rsidRPr="00433AD9">
              <w:rPr>
                <w:rFonts w:cs="Times New Roman"/>
                <w:color w:val="000000"/>
                <w:szCs w:val="22"/>
                <w:lang w:val="el-GR" w:eastAsia="el-GR"/>
              </w:rPr>
              <w:t xml:space="preserve">. Κατάλληλο για δείγματα Human.  Να παρέχεται σε διάλυμα που περιέχει  10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sodium</w:t>
            </w:r>
            <w:proofErr w:type="spellEnd"/>
            <w:r w:rsidRPr="00433AD9">
              <w:rPr>
                <w:rFonts w:cs="Times New Roman"/>
                <w:color w:val="000000"/>
                <w:szCs w:val="22"/>
                <w:lang w:val="el-GR" w:eastAsia="el-GR"/>
              </w:rPr>
              <w:t xml:space="preserve"> HEPES (</w:t>
            </w:r>
            <w:proofErr w:type="spellStart"/>
            <w:r w:rsidRPr="00433AD9">
              <w:rPr>
                <w:rFonts w:cs="Times New Roman"/>
                <w:color w:val="000000"/>
                <w:szCs w:val="22"/>
                <w:lang w:val="el-GR" w:eastAsia="el-GR"/>
              </w:rPr>
              <w:t>pH</w:t>
            </w:r>
            <w:proofErr w:type="spellEnd"/>
            <w:r w:rsidRPr="00433AD9">
              <w:rPr>
                <w:rFonts w:cs="Times New Roman"/>
                <w:color w:val="000000"/>
                <w:szCs w:val="22"/>
                <w:lang w:val="el-GR" w:eastAsia="el-GR"/>
              </w:rPr>
              <w:t xml:space="preserve"> 7.5), 150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NaCl</w:t>
            </w:r>
            <w:proofErr w:type="spellEnd"/>
            <w:r w:rsidRPr="00433AD9">
              <w:rPr>
                <w:rFonts w:cs="Times New Roman"/>
                <w:color w:val="000000"/>
                <w:szCs w:val="22"/>
                <w:lang w:val="el-GR" w:eastAsia="el-GR"/>
              </w:rPr>
              <w:t>, 100 µg/</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BSA, 50% </w:t>
            </w:r>
            <w:proofErr w:type="spellStart"/>
            <w:r w:rsidRPr="00433AD9">
              <w:rPr>
                <w:rFonts w:cs="Times New Roman"/>
                <w:color w:val="000000"/>
                <w:szCs w:val="22"/>
                <w:lang w:val="el-GR" w:eastAsia="el-GR"/>
              </w:rPr>
              <w:t>glycerol</w:t>
            </w:r>
            <w:proofErr w:type="spellEnd"/>
            <w:r w:rsidRPr="00433AD9">
              <w:rPr>
                <w:rFonts w:cs="Times New Roman"/>
                <w:color w:val="000000"/>
                <w:szCs w:val="22"/>
                <w:lang w:val="el-GR" w:eastAsia="el-GR"/>
              </w:rPr>
              <w:t xml:space="preserve"> και  &lt;0.02% </w:t>
            </w:r>
            <w:proofErr w:type="spellStart"/>
            <w:r w:rsidRPr="00433AD9">
              <w:rPr>
                <w:rFonts w:cs="Times New Roman"/>
                <w:color w:val="000000"/>
                <w:szCs w:val="22"/>
                <w:lang w:val="el-GR" w:eastAsia="el-GR"/>
              </w:rPr>
              <w:t>νατραζίδιο</w:t>
            </w:r>
            <w:proofErr w:type="spellEnd"/>
            <w:r w:rsidRPr="00433AD9">
              <w:rPr>
                <w:rFonts w:cs="Times New Roman"/>
                <w:color w:val="000000"/>
                <w:szCs w:val="22"/>
                <w:lang w:val="el-GR" w:eastAsia="el-GR"/>
              </w:rPr>
              <w:t xml:space="preserve">. Συσκευασία 20μl. </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b/>
                <w:bCs/>
                <w:color w:val="000000"/>
                <w:sz w:val="20"/>
                <w:szCs w:val="20"/>
                <w:lang w:val="el-GR" w:eastAsia="el-GR"/>
              </w:rPr>
            </w:pPr>
            <w:r w:rsidRPr="00433AD9">
              <w:rPr>
                <w:rFonts w:cs="Times New Roman"/>
                <w:b/>
                <w:bCs/>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6</w:t>
            </w:r>
          </w:p>
        </w:tc>
        <w:tc>
          <w:tcPr>
            <w:tcW w:w="4046" w:type="dxa"/>
            <w:shd w:val="clear" w:color="auto" w:fill="auto"/>
            <w:hideMark/>
          </w:tcPr>
          <w:p w:rsidR="00A04484" w:rsidRPr="00433AD9" w:rsidRDefault="00A04484" w:rsidP="00A1044F">
            <w:pPr>
              <w:suppressAutoHyphens w:val="0"/>
              <w:spacing w:after="0"/>
              <w:jc w:val="center"/>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κουνελιού, το οποίο να αναγνωρίζει ενδογενή επίπεδα της πρωτεΐνης </w:t>
            </w:r>
            <w:proofErr w:type="spellStart"/>
            <w:r w:rsidRPr="00433AD9">
              <w:rPr>
                <w:rFonts w:cs="Times New Roman"/>
                <w:color w:val="000000"/>
                <w:szCs w:val="22"/>
                <w:lang w:val="el-GR" w:eastAsia="el-GR"/>
              </w:rPr>
              <w:t>Vimentin</w:t>
            </w:r>
            <w:proofErr w:type="spellEnd"/>
            <w:r w:rsidRPr="00433AD9">
              <w:rPr>
                <w:rFonts w:cs="Times New Roman"/>
                <w:color w:val="000000"/>
                <w:szCs w:val="22"/>
                <w:lang w:val="el-GR" w:eastAsia="el-GR"/>
              </w:rPr>
              <w:t xml:space="preserve">. Να είναι του κλώνου D21H3. Να είναι </w:t>
            </w:r>
            <w:proofErr w:type="spellStart"/>
            <w:r w:rsidRPr="00433AD9">
              <w:rPr>
                <w:rFonts w:cs="Times New Roman"/>
                <w:color w:val="000000"/>
                <w:szCs w:val="22"/>
                <w:lang w:val="el-GR" w:eastAsia="el-GR"/>
              </w:rPr>
              <w:t>validated</w:t>
            </w:r>
            <w:proofErr w:type="spellEnd"/>
            <w:r w:rsidRPr="00433AD9">
              <w:rPr>
                <w:rFonts w:cs="Times New Roman"/>
                <w:color w:val="000000"/>
                <w:szCs w:val="22"/>
                <w:lang w:val="el-GR" w:eastAsia="el-GR"/>
              </w:rPr>
              <w:t xml:space="preserve"> για </w:t>
            </w:r>
            <w:proofErr w:type="spellStart"/>
            <w:r w:rsidRPr="00433AD9">
              <w:rPr>
                <w:rFonts w:cs="Times New Roman"/>
                <w:color w:val="000000"/>
                <w:szCs w:val="22"/>
                <w:lang w:val="el-GR" w:eastAsia="el-GR"/>
              </w:rPr>
              <w:t>western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blotting</w:t>
            </w:r>
            <w:proofErr w:type="spellEnd"/>
            <w:r w:rsidRPr="00433AD9">
              <w:rPr>
                <w:rFonts w:cs="Times New Roman"/>
                <w:color w:val="000000"/>
                <w:szCs w:val="22"/>
                <w:lang w:val="el-GR" w:eastAsia="el-GR"/>
              </w:rPr>
              <w:t xml:space="preserve"> με προτεινόμενη αραίωση  1:1000 αλλά και </w:t>
            </w:r>
            <w:proofErr w:type="spellStart"/>
            <w:r w:rsidRPr="00433AD9">
              <w:rPr>
                <w:rFonts w:cs="Times New Roman"/>
                <w:color w:val="000000"/>
                <w:szCs w:val="22"/>
                <w:lang w:val="el-GR" w:eastAsia="el-GR"/>
              </w:rPr>
              <w:t>Simple</w:t>
            </w:r>
            <w:proofErr w:type="spellEnd"/>
            <w:r w:rsidRPr="00433AD9">
              <w:rPr>
                <w:rFonts w:cs="Times New Roman"/>
                <w:color w:val="000000"/>
                <w:szCs w:val="22"/>
                <w:lang w:val="el-GR" w:eastAsia="el-GR"/>
              </w:rPr>
              <w:t xml:space="preserve"> Western με προτεινόμενη αραίωση  1:10 - 1:50. Κατάλληλο για δείγματα </w:t>
            </w:r>
            <w:proofErr w:type="spellStart"/>
            <w:r w:rsidRPr="00433AD9">
              <w:rPr>
                <w:rFonts w:cs="Times New Roman"/>
                <w:color w:val="000000"/>
                <w:szCs w:val="22"/>
                <w:lang w:val="el-GR" w:eastAsia="el-GR"/>
              </w:rPr>
              <w:t>Human,mouse,rat</w:t>
            </w:r>
            <w:proofErr w:type="spellEnd"/>
            <w:r w:rsidRPr="00433AD9">
              <w:rPr>
                <w:rFonts w:cs="Times New Roman"/>
                <w:color w:val="000000"/>
                <w:szCs w:val="22"/>
                <w:lang w:val="el-GR" w:eastAsia="el-GR"/>
              </w:rPr>
              <w:t xml:space="preserve">.  Να παρέχεται σε διάλυμα που περιέχει  10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sodium</w:t>
            </w:r>
            <w:proofErr w:type="spellEnd"/>
            <w:r w:rsidRPr="00433AD9">
              <w:rPr>
                <w:rFonts w:cs="Times New Roman"/>
                <w:color w:val="000000"/>
                <w:szCs w:val="22"/>
                <w:lang w:val="el-GR" w:eastAsia="el-GR"/>
              </w:rPr>
              <w:t xml:space="preserve"> HEPES (</w:t>
            </w:r>
            <w:proofErr w:type="spellStart"/>
            <w:r w:rsidRPr="00433AD9">
              <w:rPr>
                <w:rFonts w:cs="Times New Roman"/>
                <w:color w:val="000000"/>
                <w:szCs w:val="22"/>
                <w:lang w:val="el-GR" w:eastAsia="el-GR"/>
              </w:rPr>
              <w:t>pH</w:t>
            </w:r>
            <w:proofErr w:type="spellEnd"/>
            <w:r w:rsidRPr="00433AD9">
              <w:rPr>
                <w:rFonts w:cs="Times New Roman"/>
                <w:color w:val="000000"/>
                <w:szCs w:val="22"/>
                <w:lang w:val="el-GR" w:eastAsia="el-GR"/>
              </w:rPr>
              <w:t xml:space="preserve"> 7.5), 150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NaCl</w:t>
            </w:r>
            <w:proofErr w:type="spellEnd"/>
            <w:r w:rsidRPr="00433AD9">
              <w:rPr>
                <w:rFonts w:cs="Times New Roman"/>
                <w:color w:val="000000"/>
                <w:szCs w:val="22"/>
                <w:lang w:val="el-GR" w:eastAsia="el-GR"/>
              </w:rPr>
              <w:t>, 100 µg/</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BSA, 50% </w:t>
            </w:r>
            <w:proofErr w:type="spellStart"/>
            <w:r w:rsidRPr="00433AD9">
              <w:rPr>
                <w:rFonts w:cs="Times New Roman"/>
                <w:color w:val="000000"/>
                <w:szCs w:val="22"/>
                <w:lang w:val="el-GR" w:eastAsia="el-GR"/>
              </w:rPr>
              <w:t>glycerol</w:t>
            </w:r>
            <w:proofErr w:type="spellEnd"/>
            <w:r w:rsidRPr="00433AD9">
              <w:rPr>
                <w:rFonts w:cs="Times New Roman"/>
                <w:color w:val="000000"/>
                <w:szCs w:val="22"/>
                <w:lang w:val="el-GR" w:eastAsia="el-GR"/>
              </w:rPr>
              <w:t xml:space="preserve"> και  &lt;0.02% </w:t>
            </w:r>
            <w:proofErr w:type="spellStart"/>
            <w:r w:rsidRPr="00433AD9">
              <w:rPr>
                <w:rFonts w:cs="Times New Roman"/>
                <w:color w:val="000000"/>
                <w:szCs w:val="22"/>
                <w:lang w:val="el-GR" w:eastAsia="el-GR"/>
              </w:rPr>
              <w:t>νατραζίδιο</w:t>
            </w:r>
            <w:proofErr w:type="spellEnd"/>
            <w:r w:rsidRPr="00433AD9">
              <w:rPr>
                <w:rFonts w:cs="Times New Roman"/>
                <w:color w:val="000000"/>
                <w:szCs w:val="22"/>
                <w:lang w:val="el-GR" w:eastAsia="el-GR"/>
              </w:rPr>
              <w:t xml:space="preserve">. Συσκευασία 100μl. </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b/>
                <w:bCs/>
                <w:color w:val="000000"/>
                <w:sz w:val="20"/>
                <w:szCs w:val="20"/>
                <w:lang w:val="el-GR" w:eastAsia="el-GR"/>
              </w:rPr>
            </w:pPr>
            <w:r w:rsidRPr="00433AD9">
              <w:rPr>
                <w:rFonts w:cs="Times New Roman"/>
                <w:b/>
                <w:bCs/>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7</w:t>
            </w:r>
          </w:p>
        </w:tc>
        <w:tc>
          <w:tcPr>
            <w:tcW w:w="4046" w:type="dxa"/>
            <w:shd w:val="clear" w:color="auto" w:fill="auto"/>
            <w:hideMark/>
          </w:tcPr>
          <w:p w:rsidR="00A04484" w:rsidRPr="00433AD9" w:rsidRDefault="00A04484" w:rsidP="00A1044F">
            <w:pPr>
              <w:suppressAutoHyphens w:val="0"/>
              <w:spacing w:after="0"/>
              <w:jc w:val="center"/>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κουνελιού το οποίο να αναγνωρίζει ενδογενή επίπεδα </w:t>
            </w:r>
            <w:proofErr w:type="spellStart"/>
            <w:r w:rsidRPr="00433AD9">
              <w:rPr>
                <w:rFonts w:cs="Times New Roman"/>
                <w:color w:val="000000"/>
                <w:szCs w:val="22"/>
                <w:lang w:val="el-GR" w:eastAsia="el-GR"/>
              </w:rPr>
              <w:t>AMPKα</w:t>
            </w:r>
            <w:proofErr w:type="spellEnd"/>
            <w:r w:rsidRPr="00433AD9">
              <w:rPr>
                <w:rFonts w:cs="Times New Roman"/>
                <w:color w:val="000000"/>
                <w:szCs w:val="22"/>
                <w:lang w:val="el-GR" w:eastAsia="el-GR"/>
              </w:rPr>
              <w:t xml:space="preserve"> πρωτεΐνης.  Το αντίσωμα να αναγνωρίζει τόσο τις α1 και α2 </w:t>
            </w:r>
            <w:proofErr w:type="spellStart"/>
            <w:r w:rsidRPr="00433AD9">
              <w:rPr>
                <w:rFonts w:cs="Times New Roman"/>
                <w:color w:val="000000"/>
                <w:szCs w:val="22"/>
                <w:lang w:val="el-GR" w:eastAsia="el-GR"/>
              </w:rPr>
              <w:t>ισομορφές</w:t>
            </w:r>
            <w:proofErr w:type="spellEnd"/>
            <w:r w:rsidRPr="00433AD9">
              <w:rPr>
                <w:rFonts w:cs="Times New Roman"/>
                <w:color w:val="000000"/>
                <w:szCs w:val="22"/>
                <w:lang w:val="el-GR" w:eastAsia="el-GR"/>
              </w:rPr>
              <w:t xml:space="preserve"> της καταλυτικής </w:t>
            </w:r>
            <w:proofErr w:type="spellStart"/>
            <w:r w:rsidRPr="00433AD9">
              <w:rPr>
                <w:rFonts w:cs="Times New Roman"/>
                <w:color w:val="000000"/>
                <w:szCs w:val="22"/>
                <w:lang w:val="el-GR" w:eastAsia="el-GR"/>
              </w:rPr>
              <w:t>υπομονάδας</w:t>
            </w:r>
            <w:proofErr w:type="spellEnd"/>
            <w:r w:rsidRPr="00433AD9">
              <w:rPr>
                <w:rFonts w:cs="Times New Roman"/>
                <w:color w:val="000000"/>
                <w:szCs w:val="22"/>
                <w:lang w:val="el-GR" w:eastAsia="el-GR"/>
              </w:rPr>
              <w:t xml:space="preserve">. Να είναι του κλώνου D5A2. Να είναι κατάλληλο για τις τεχνικές </w:t>
            </w:r>
            <w:proofErr w:type="spellStart"/>
            <w:r w:rsidRPr="00433AD9">
              <w:rPr>
                <w:rFonts w:cs="Times New Roman"/>
                <w:color w:val="000000"/>
                <w:szCs w:val="22"/>
                <w:lang w:val="el-GR" w:eastAsia="el-GR"/>
              </w:rPr>
              <w:t>western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blotting</w:t>
            </w:r>
            <w:proofErr w:type="spellEnd"/>
            <w:r w:rsidRPr="00433AD9">
              <w:rPr>
                <w:rFonts w:cs="Times New Roman"/>
                <w:color w:val="000000"/>
                <w:szCs w:val="22"/>
                <w:lang w:val="el-GR" w:eastAsia="el-GR"/>
              </w:rPr>
              <w:t xml:space="preserve"> και </w:t>
            </w:r>
            <w:proofErr w:type="spellStart"/>
            <w:r w:rsidRPr="00433AD9">
              <w:rPr>
                <w:rFonts w:cs="Times New Roman"/>
                <w:color w:val="000000"/>
                <w:szCs w:val="22"/>
                <w:lang w:val="el-GR" w:eastAsia="el-GR"/>
              </w:rPr>
              <w:t>immunoprecipitation</w:t>
            </w:r>
            <w:proofErr w:type="spellEnd"/>
            <w:r w:rsidRPr="00433AD9">
              <w:rPr>
                <w:rFonts w:cs="Times New Roman"/>
                <w:color w:val="000000"/>
                <w:szCs w:val="22"/>
                <w:lang w:val="el-GR" w:eastAsia="el-GR"/>
              </w:rPr>
              <w:t xml:space="preserve"> με προτεινόμενες αραιώσεις 1:1000 και 1:50 αντίστοιχα. Να </w:t>
            </w:r>
            <w:proofErr w:type="spellStart"/>
            <w:r w:rsidRPr="00433AD9">
              <w:rPr>
                <w:rFonts w:cs="Times New Roman"/>
                <w:color w:val="000000"/>
                <w:szCs w:val="22"/>
                <w:lang w:val="el-GR" w:eastAsia="el-GR"/>
              </w:rPr>
              <w:t>αλληλεπιδρά</w:t>
            </w:r>
            <w:proofErr w:type="spellEnd"/>
            <w:r w:rsidRPr="00433AD9">
              <w:rPr>
                <w:rFonts w:cs="Times New Roman"/>
                <w:color w:val="000000"/>
                <w:szCs w:val="22"/>
                <w:lang w:val="el-GR" w:eastAsia="el-GR"/>
              </w:rPr>
              <w:t xml:space="preserve"> με </w:t>
            </w:r>
            <w:proofErr w:type="spellStart"/>
            <w:r w:rsidRPr="00433AD9">
              <w:rPr>
                <w:rFonts w:cs="Times New Roman"/>
                <w:color w:val="000000"/>
                <w:szCs w:val="22"/>
                <w:lang w:val="el-GR" w:eastAsia="el-GR"/>
              </w:rPr>
              <w:t>human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bovine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mouse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rat</w:t>
            </w:r>
            <w:proofErr w:type="spellEnd"/>
            <w:r w:rsidRPr="00433AD9">
              <w:rPr>
                <w:rFonts w:cs="Times New Roman"/>
                <w:color w:val="000000"/>
                <w:szCs w:val="22"/>
                <w:lang w:val="el-GR" w:eastAsia="el-GR"/>
              </w:rPr>
              <w:t xml:space="preserve"> και </w:t>
            </w:r>
            <w:proofErr w:type="spellStart"/>
            <w:r w:rsidRPr="00433AD9">
              <w:rPr>
                <w:rFonts w:cs="Times New Roman"/>
                <w:color w:val="000000"/>
                <w:szCs w:val="22"/>
                <w:lang w:val="el-GR" w:eastAsia="el-GR"/>
              </w:rPr>
              <w:t>monkey</w:t>
            </w:r>
            <w:proofErr w:type="spellEnd"/>
            <w:r w:rsidRPr="00433AD9">
              <w:rPr>
                <w:rFonts w:cs="Times New Roman"/>
                <w:color w:val="000000"/>
                <w:szCs w:val="22"/>
                <w:lang w:val="el-GR" w:eastAsia="el-GR"/>
              </w:rPr>
              <w:t xml:space="preserve">. Να παρέχεται σε διάλυμα που περιέχει  10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sodium</w:t>
            </w:r>
            <w:proofErr w:type="spellEnd"/>
            <w:r w:rsidRPr="00433AD9">
              <w:rPr>
                <w:rFonts w:cs="Times New Roman"/>
                <w:color w:val="000000"/>
                <w:szCs w:val="22"/>
                <w:lang w:val="el-GR" w:eastAsia="el-GR"/>
              </w:rPr>
              <w:t xml:space="preserve"> HEPES (</w:t>
            </w:r>
            <w:proofErr w:type="spellStart"/>
            <w:r w:rsidRPr="00433AD9">
              <w:rPr>
                <w:rFonts w:cs="Times New Roman"/>
                <w:color w:val="000000"/>
                <w:szCs w:val="22"/>
                <w:lang w:val="el-GR" w:eastAsia="el-GR"/>
              </w:rPr>
              <w:t>pH</w:t>
            </w:r>
            <w:proofErr w:type="spellEnd"/>
            <w:r w:rsidRPr="00433AD9">
              <w:rPr>
                <w:rFonts w:cs="Times New Roman"/>
                <w:color w:val="000000"/>
                <w:szCs w:val="22"/>
                <w:lang w:val="el-GR" w:eastAsia="el-GR"/>
              </w:rPr>
              <w:t xml:space="preserve"> 7.5), 150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NaCl</w:t>
            </w:r>
            <w:proofErr w:type="spellEnd"/>
            <w:r w:rsidRPr="00433AD9">
              <w:rPr>
                <w:rFonts w:cs="Times New Roman"/>
                <w:color w:val="000000"/>
                <w:szCs w:val="22"/>
                <w:lang w:val="el-GR" w:eastAsia="el-GR"/>
              </w:rPr>
              <w:t>, 100 µg/</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BSA, 50% </w:t>
            </w:r>
            <w:proofErr w:type="spellStart"/>
            <w:r w:rsidRPr="00433AD9">
              <w:rPr>
                <w:rFonts w:cs="Times New Roman"/>
                <w:color w:val="000000"/>
                <w:szCs w:val="22"/>
                <w:lang w:val="el-GR" w:eastAsia="el-GR"/>
              </w:rPr>
              <w:t>glycerol</w:t>
            </w:r>
            <w:proofErr w:type="spellEnd"/>
            <w:r w:rsidRPr="00433AD9">
              <w:rPr>
                <w:rFonts w:cs="Times New Roman"/>
                <w:color w:val="000000"/>
                <w:szCs w:val="22"/>
                <w:lang w:val="el-GR" w:eastAsia="el-GR"/>
              </w:rPr>
              <w:t xml:space="preserve"> και  &lt;0.02% </w:t>
            </w:r>
            <w:proofErr w:type="spellStart"/>
            <w:r w:rsidRPr="00433AD9">
              <w:rPr>
                <w:rFonts w:cs="Times New Roman"/>
                <w:color w:val="000000"/>
                <w:szCs w:val="22"/>
                <w:lang w:val="el-GR" w:eastAsia="el-GR"/>
              </w:rPr>
              <w:t>νατραζίδιο</w:t>
            </w:r>
            <w:proofErr w:type="spellEnd"/>
            <w:r w:rsidRPr="00433AD9">
              <w:rPr>
                <w:rFonts w:cs="Times New Roman"/>
                <w:color w:val="000000"/>
                <w:szCs w:val="22"/>
                <w:lang w:val="el-GR" w:eastAsia="el-GR"/>
              </w:rPr>
              <w:t xml:space="preserve">. Συσκευασία 20μl. </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b/>
                <w:bCs/>
                <w:color w:val="000000"/>
                <w:sz w:val="20"/>
                <w:szCs w:val="20"/>
                <w:lang w:val="el-GR" w:eastAsia="el-GR"/>
              </w:rPr>
            </w:pPr>
            <w:r w:rsidRPr="00433AD9">
              <w:rPr>
                <w:rFonts w:cs="Times New Roman"/>
                <w:b/>
                <w:bCs/>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r>
      <w:tr w:rsidR="00A04484" w:rsidRPr="00433AD9" w:rsidTr="00A1044F">
        <w:trPr>
          <w:trHeight w:val="2744"/>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lastRenderedPageBreak/>
              <w:t>8</w:t>
            </w:r>
          </w:p>
        </w:tc>
        <w:tc>
          <w:tcPr>
            <w:tcW w:w="4046" w:type="dxa"/>
            <w:shd w:val="clear" w:color="auto" w:fill="auto"/>
            <w:hideMark/>
          </w:tcPr>
          <w:p w:rsidR="00A04484" w:rsidRPr="00433AD9" w:rsidRDefault="00A04484" w:rsidP="00A1044F">
            <w:pPr>
              <w:suppressAutoHyphens w:val="0"/>
              <w:spacing w:after="0"/>
              <w:jc w:val="center"/>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ποντικού το οποίο να αναγνωρίζει τα συνολικά ενδογενή επίπεδα της stat3. Να είναι του κλώνου 124Η6. Κατάλληλο για δείγματα Human, Mouse, </w:t>
            </w:r>
            <w:proofErr w:type="spellStart"/>
            <w:r w:rsidRPr="00433AD9">
              <w:rPr>
                <w:rFonts w:cs="Times New Roman"/>
                <w:color w:val="000000"/>
                <w:szCs w:val="22"/>
                <w:lang w:val="el-GR" w:eastAsia="el-GR"/>
              </w:rPr>
              <w:t>Rat</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Monkey</w:t>
            </w:r>
            <w:proofErr w:type="spellEnd"/>
            <w:r w:rsidRPr="00433AD9">
              <w:rPr>
                <w:rFonts w:cs="Times New Roman"/>
                <w:color w:val="000000"/>
                <w:szCs w:val="22"/>
                <w:lang w:val="el-GR" w:eastAsia="el-GR"/>
              </w:rPr>
              <w:t xml:space="preserve">. Κατάλληλο για Western </w:t>
            </w:r>
            <w:proofErr w:type="spellStart"/>
            <w:r w:rsidRPr="00433AD9">
              <w:rPr>
                <w:rFonts w:cs="Times New Roman"/>
                <w:color w:val="000000"/>
                <w:szCs w:val="22"/>
                <w:lang w:val="el-GR" w:eastAsia="el-GR"/>
              </w:rPr>
              <w:t>Blotting</w:t>
            </w:r>
            <w:proofErr w:type="spellEnd"/>
            <w:r w:rsidRPr="00433AD9">
              <w:rPr>
                <w:rFonts w:cs="Times New Roman"/>
                <w:color w:val="000000"/>
                <w:szCs w:val="22"/>
                <w:lang w:val="el-GR" w:eastAsia="el-GR"/>
              </w:rPr>
              <w:t xml:space="preserve"> και </w:t>
            </w:r>
            <w:proofErr w:type="spellStart"/>
            <w:r w:rsidRPr="00433AD9">
              <w:rPr>
                <w:rFonts w:cs="Times New Roman"/>
                <w:color w:val="000000"/>
                <w:szCs w:val="22"/>
                <w:lang w:val="el-GR" w:eastAsia="el-GR"/>
              </w:rPr>
              <w:t>Immunoprecipitation</w:t>
            </w:r>
            <w:proofErr w:type="spellEnd"/>
            <w:r w:rsidRPr="00433AD9">
              <w:rPr>
                <w:rFonts w:cs="Times New Roman"/>
                <w:color w:val="000000"/>
                <w:szCs w:val="22"/>
                <w:lang w:val="el-GR" w:eastAsia="el-GR"/>
              </w:rPr>
              <w:t xml:space="preserve"> με προτεινόμενη αραίωση 1:1000 και 1:200 αντίστοιχα. Κατάλληλο και για CUT&amp;RUN με προτεινόμενη αραίωση 1:100. Να παρέχεται σε διάλυμα που περιέχει  10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sodium</w:t>
            </w:r>
            <w:proofErr w:type="spellEnd"/>
            <w:r w:rsidRPr="00433AD9">
              <w:rPr>
                <w:rFonts w:cs="Times New Roman"/>
                <w:color w:val="000000"/>
                <w:szCs w:val="22"/>
                <w:lang w:val="el-GR" w:eastAsia="el-GR"/>
              </w:rPr>
              <w:t xml:space="preserve"> HEPES (</w:t>
            </w:r>
            <w:proofErr w:type="spellStart"/>
            <w:r w:rsidRPr="00433AD9">
              <w:rPr>
                <w:rFonts w:cs="Times New Roman"/>
                <w:color w:val="000000"/>
                <w:szCs w:val="22"/>
                <w:lang w:val="el-GR" w:eastAsia="el-GR"/>
              </w:rPr>
              <w:t>pH</w:t>
            </w:r>
            <w:proofErr w:type="spellEnd"/>
            <w:r w:rsidRPr="00433AD9">
              <w:rPr>
                <w:rFonts w:cs="Times New Roman"/>
                <w:color w:val="000000"/>
                <w:szCs w:val="22"/>
                <w:lang w:val="el-GR" w:eastAsia="el-GR"/>
              </w:rPr>
              <w:t xml:space="preserve"> 7.5), 150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NaCl</w:t>
            </w:r>
            <w:proofErr w:type="spellEnd"/>
            <w:r w:rsidRPr="00433AD9">
              <w:rPr>
                <w:rFonts w:cs="Times New Roman"/>
                <w:color w:val="000000"/>
                <w:szCs w:val="22"/>
                <w:lang w:val="el-GR" w:eastAsia="el-GR"/>
              </w:rPr>
              <w:t>, 100 µg/</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BSA, 50% </w:t>
            </w:r>
            <w:proofErr w:type="spellStart"/>
            <w:r w:rsidRPr="00433AD9">
              <w:rPr>
                <w:rFonts w:cs="Times New Roman"/>
                <w:color w:val="000000"/>
                <w:szCs w:val="22"/>
                <w:lang w:val="el-GR" w:eastAsia="el-GR"/>
              </w:rPr>
              <w:t>glycerol</w:t>
            </w:r>
            <w:proofErr w:type="spellEnd"/>
            <w:r w:rsidRPr="00433AD9">
              <w:rPr>
                <w:rFonts w:cs="Times New Roman"/>
                <w:color w:val="000000"/>
                <w:szCs w:val="22"/>
                <w:lang w:val="el-GR" w:eastAsia="el-GR"/>
              </w:rPr>
              <w:t xml:space="preserve"> και  &lt;0.02% </w:t>
            </w:r>
            <w:proofErr w:type="spellStart"/>
            <w:r w:rsidRPr="00433AD9">
              <w:rPr>
                <w:rFonts w:cs="Times New Roman"/>
                <w:color w:val="000000"/>
                <w:szCs w:val="22"/>
                <w:lang w:val="el-GR" w:eastAsia="el-GR"/>
              </w:rPr>
              <w:t>νατραζίδιο</w:t>
            </w:r>
            <w:proofErr w:type="spellEnd"/>
            <w:r w:rsidRPr="00433AD9">
              <w:rPr>
                <w:rFonts w:cs="Times New Roman"/>
                <w:color w:val="000000"/>
                <w:szCs w:val="22"/>
                <w:lang w:val="el-GR" w:eastAsia="el-GR"/>
              </w:rPr>
              <w:t xml:space="preserve">. Συσκευασία 20 </w:t>
            </w:r>
            <w:proofErr w:type="spellStart"/>
            <w:r w:rsidRPr="00433AD9">
              <w:rPr>
                <w:rFonts w:cs="Times New Roman"/>
                <w:color w:val="000000"/>
                <w:szCs w:val="22"/>
                <w:lang w:val="el-GR" w:eastAsia="el-GR"/>
              </w:rPr>
              <w:t>μl</w:t>
            </w:r>
            <w:proofErr w:type="spellEnd"/>
            <w:r w:rsidRPr="00433AD9">
              <w:rPr>
                <w:rFonts w:cs="Times New Roman"/>
                <w:color w:val="000000"/>
                <w:szCs w:val="22"/>
                <w:lang w:val="el-GR" w:eastAsia="el-GR"/>
              </w:rPr>
              <w:t>.</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b/>
                <w:bCs/>
                <w:color w:val="000000"/>
                <w:sz w:val="20"/>
                <w:szCs w:val="20"/>
                <w:lang w:val="el-GR" w:eastAsia="el-GR"/>
              </w:rPr>
            </w:pPr>
            <w:r w:rsidRPr="00433AD9">
              <w:rPr>
                <w:rFonts w:cs="Times New Roman"/>
                <w:b/>
                <w:bCs/>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b/>
                <w:bCs/>
                <w:color w:val="999999"/>
                <w:szCs w:val="22"/>
                <w:lang w:val="el-GR" w:eastAsia="el-GR"/>
              </w:rPr>
            </w:pPr>
            <w:r w:rsidRPr="00433AD9">
              <w:rPr>
                <w:rFonts w:cs="Times New Roman"/>
                <w:b/>
                <w:bCs/>
                <w:color w:val="999999"/>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12</w:t>
            </w:r>
          </w:p>
        </w:tc>
        <w:tc>
          <w:tcPr>
            <w:tcW w:w="4046" w:type="dxa"/>
            <w:shd w:val="clear" w:color="auto" w:fill="auto"/>
            <w:hideMark/>
          </w:tcPr>
          <w:p w:rsidR="00A04484" w:rsidRPr="00A326CD" w:rsidRDefault="00A04484" w:rsidP="00A1044F">
            <w:pPr>
              <w:suppressAutoHyphens w:val="0"/>
              <w:spacing w:after="0"/>
              <w:jc w:val="left"/>
              <w:rPr>
                <w:rFonts w:cs="Times New Roman"/>
                <w:color w:val="000000"/>
                <w:szCs w:val="22"/>
                <w:lang w:val="el-GR" w:eastAsia="el-GR"/>
              </w:rPr>
            </w:pPr>
            <w:proofErr w:type="spellStart"/>
            <w:r w:rsidRPr="00A326CD">
              <w:rPr>
                <w:rFonts w:cs="Times New Roman"/>
                <w:color w:val="000000"/>
                <w:szCs w:val="22"/>
                <w:lang w:val="el-GR" w:eastAsia="el-GR"/>
              </w:rPr>
              <w:t>Κιτ</w:t>
            </w:r>
            <w:proofErr w:type="spellEnd"/>
            <w:r w:rsidRPr="00A326CD">
              <w:rPr>
                <w:rFonts w:cs="Times New Roman"/>
                <w:color w:val="000000"/>
                <w:szCs w:val="22"/>
                <w:lang w:val="el-GR" w:eastAsia="el-GR"/>
              </w:rPr>
              <w:t xml:space="preserve">  για επιπλέον καθαρισμό του RNA που έχει απομονωθεί με την μέθοδο φαινόλης/χλωροφόρμιο, ή από επεξεργασία με ένζυμα.</w:t>
            </w:r>
            <w:r w:rsidRPr="00A326CD">
              <w:rPr>
                <w:rFonts w:cs="Times New Roman"/>
                <w:color w:val="000000"/>
                <w:szCs w:val="22"/>
                <w:lang w:val="el-GR" w:eastAsia="el-GR"/>
              </w:rPr>
              <w:br/>
            </w:r>
            <w:r w:rsidRPr="00A326CD">
              <w:rPr>
                <w:rFonts w:cs="Times New Roman"/>
                <w:color w:val="000000"/>
                <w:szCs w:val="22"/>
                <w:lang w:val="el-GR" w:eastAsia="el-GR"/>
              </w:rPr>
              <w:br/>
              <w:t xml:space="preserve">Να χρησιμοποιεί τεχνολογία </w:t>
            </w:r>
            <w:proofErr w:type="spellStart"/>
            <w:r w:rsidRPr="00A326CD">
              <w:rPr>
                <w:rFonts w:cs="Times New Roman"/>
                <w:color w:val="000000"/>
                <w:szCs w:val="22"/>
                <w:lang w:val="el-GR" w:eastAsia="el-GR"/>
              </w:rPr>
              <w:t>Silica</w:t>
            </w:r>
            <w:proofErr w:type="spellEnd"/>
            <w:r w:rsidRPr="00A326CD">
              <w:rPr>
                <w:rFonts w:cs="Times New Roman"/>
                <w:color w:val="000000"/>
                <w:szCs w:val="22"/>
                <w:lang w:val="el-GR" w:eastAsia="el-GR"/>
              </w:rPr>
              <w:t xml:space="preserve"> </w:t>
            </w:r>
            <w:proofErr w:type="spellStart"/>
            <w:r w:rsidRPr="00A326CD">
              <w:rPr>
                <w:rFonts w:cs="Times New Roman"/>
                <w:color w:val="000000"/>
                <w:szCs w:val="22"/>
                <w:lang w:val="el-GR" w:eastAsia="el-GR"/>
              </w:rPr>
              <w:t>Membrane</w:t>
            </w:r>
            <w:proofErr w:type="spellEnd"/>
            <w:r w:rsidRPr="00A326CD">
              <w:rPr>
                <w:rFonts w:cs="Times New Roman"/>
                <w:color w:val="000000"/>
                <w:szCs w:val="22"/>
                <w:lang w:val="el-GR" w:eastAsia="el-GR"/>
              </w:rPr>
              <w:t xml:space="preserve"> με XS </w:t>
            </w:r>
            <w:proofErr w:type="spellStart"/>
            <w:r w:rsidRPr="00A326CD">
              <w:rPr>
                <w:rFonts w:cs="Times New Roman"/>
                <w:color w:val="000000"/>
                <w:szCs w:val="22"/>
                <w:lang w:val="el-GR" w:eastAsia="el-GR"/>
              </w:rPr>
              <w:t>spin</w:t>
            </w:r>
            <w:proofErr w:type="spellEnd"/>
            <w:r w:rsidRPr="00A326CD">
              <w:rPr>
                <w:rFonts w:cs="Times New Roman"/>
                <w:color w:val="000000"/>
                <w:szCs w:val="22"/>
                <w:lang w:val="el-GR" w:eastAsia="el-GR"/>
              </w:rPr>
              <w:t xml:space="preserve"> </w:t>
            </w:r>
            <w:proofErr w:type="spellStart"/>
            <w:r w:rsidRPr="00A326CD">
              <w:rPr>
                <w:rFonts w:cs="Times New Roman"/>
                <w:color w:val="000000"/>
                <w:szCs w:val="22"/>
                <w:lang w:val="el-GR" w:eastAsia="el-GR"/>
              </w:rPr>
              <w:t>columns</w:t>
            </w:r>
            <w:proofErr w:type="spellEnd"/>
            <w:r w:rsidRPr="00A326CD">
              <w:rPr>
                <w:rFonts w:cs="Times New Roman"/>
                <w:color w:val="000000"/>
                <w:szCs w:val="22"/>
                <w:lang w:val="el-GR" w:eastAsia="el-GR"/>
              </w:rPr>
              <w:t>.</w:t>
            </w:r>
            <w:r w:rsidRPr="00A326CD">
              <w:rPr>
                <w:rFonts w:cs="Times New Roman"/>
                <w:color w:val="000000"/>
                <w:szCs w:val="22"/>
                <w:lang w:val="el-GR" w:eastAsia="el-GR"/>
              </w:rPr>
              <w:br/>
            </w:r>
            <w:r w:rsidRPr="00A326CD">
              <w:rPr>
                <w:rFonts w:cs="Times New Roman"/>
                <w:color w:val="000000"/>
                <w:szCs w:val="22"/>
                <w:lang w:val="el-GR" w:eastAsia="el-GR"/>
              </w:rPr>
              <w:br/>
              <w:t>Να μπορεί να δεχθεί έως και 300μl αρχικό δείγμα το οποίο περιέχει έως και 90μg RNA.</w:t>
            </w:r>
            <w:r w:rsidRPr="00A326CD">
              <w:rPr>
                <w:rFonts w:cs="Times New Roman"/>
                <w:color w:val="000000"/>
                <w:szCs w:val="22"/>
                <w:lang w:val="el-GR" w:eastAsia="el-GR"/>
              </w:rPr>
              <w:br/>
            </w:r>
            <w:r w:rsidRPr="00A326CD">
              <w:rPr>
                <w:rFonts w:cs="Times New Roman"/>
                <w:color w:val="000000"/>
                <w:szCs w:val="22"/>
                <w:lang w:val="el-GR" w:eastAsia="el-GR"/>
              </w:rPr>
              <w:br/>
              <w:t>Υψηλή ανάκτηση RNA, περισσότερη από 95%.</w:t>
            </w:r>
            <w:r w:rsidRPr="00A326CD">
              <w:rPr>
                <w:rFonts w:cs="Times New Roman"/>
                <w:color w:val="000000"/>
                <w:szCs w:val="22"/>
                <w:lang w:val="el-GR" w:eastAsia="el-GR"/>
              </w:rPr>
              <w:br/>
            </w:r>
            <w:r w:rsidRPr="00A326CD">
              <w:rPr>
                <w:rFonts w:cs="Times New Roman"/>
                <w:color w:val="000000"/>
                <w:szCs w:val="22"/>
                <w:lang w:val="el-GR" w:eastAsia="el-GR"/>
              </w:rPr>
              <w:br/>
              <w:t>Να δίνει υψηλής συγκέντρωσης RNA (A260/A280: 1.9–2.1)</w:t>
            </w:r>
            <w:r w:rsidRPr="00A326CD">
              <w:rPr>
                <w:rFonts w:cs="Times New Roman"/>
                <w:color w:val="000000"/>
                <w:szCs w:val="22"/>
                <w:lang w:val="el-GR" w:eastAsia="el-GR"/>
              </w:rPr>
              <w:br/>
            </w:r>
            <w:r w:rsidRPr="00A326CD">
              <w:rPr>
                <w:rFonts w:cs="Times New Roman"/>
                <w:color w:val="000000"/>
                <w:szCs w:val="22"/>
                <w:lang w:val="el-GR" w:eastAsia="el-GR"/>
              </w:rPr>
              <w:br/>
              <w:t xml:space="preserve">Να είναι δυνατοί μικροί όγκοι </w:t>
            </w:r>
            <w:proofErr w:type="spellStart"/>
            <w:r w:rsidRPr="00A326CD">
              <w:rPr>
                <w:rFonts w:cs="Times New Roman"/>
                <w:color w:val="000000"/>
                <w:szCs w:val="22"/>
                <w:lang w:val="el-GR" w:eastAsia="el-GR"/>
              </w:rPr>
              <w:t>έκλουσης</w:t>
            </w:r>
            <w:proofErr w:type="spellEnd"/>
            <w:r w:rsidRPr="00A326CD">
              <w:rPr>
                <w:rFonts w:cs="Times New Roman"/>
                <w:color w:val="000000"/>
                <w:szCs w:val="22"/>
                <w:lang w:val="el-GR" w:eastAsia="el-GR"/>
              </w:rPr>
              <w:t xml:space="preserve"> ακόμα και 5μl.</w:t>
            </w:r>
            <w:r w:rsidRPr="00A326CD">
              <w:rPr>
                <w:rFonts w:cs="Times New Roman"/>
                <w:color w:val="000000"/>
                <w:szCs w:val="22"/>
                <w:lang w:val="el-GR" w:eastAsia="el-GR"/>
              </w:rPr>
              <w:br/>
              <w:t>Η διαδικασία να ολοκληρώνεται σε λιγότερο από 20 λεπτά.</w:t>
            </w:r>
            <w:r w:rsidRPr="00A326CD">
              <w:rPr>
                <w:rFonts w:cs="Times New Roman"/>
                <w:color w:val="000000"/>
                <w:szCs w:val="22"/>
                <w:lang w:val="el-GR" w:eastAsia="el-GR"/>
              </w:rPr>
              <w:br/>
              <w:t>Να παρέχει RNA έτοιμο προς χρήση, κατάλληλο για όλες τις συνήθεις εφαρμογές.</w:t>
            </w:r>
            <w:r w:rsidRPr="00A326CD">
              <w:rPr>
                <w:rFonts w:cs="Times New Roman"/>
                <w:color w:val="000000"/>
                <w:szCs w:val="22"/>
                <w:lang w:val="el-GR" w:eastAsia="el-GR"/>
              </w:rPr>
              <w:br/>
              <w:t xml:space="preserve">Να περιλαμβάνει RNA XS κολόνες με κολόνες συλλογής 2ml και 1,5ml,Clean-up </w:t>
            </w:r>
            <w:proofErr w:type="spellStart"/>
            <w:r w:rsidRPr="00A326CD">
              <w:rPr>
                <w:rFonts w:cs="Times New Roman"/>
                <w:color w:val="000000"/>
                <w:szCs w:val="22"/>
                <w:lang w:val="el-GR" w:eastAsia="el-GR"/>
              </w:rPr>
              <w:t>Buffer</w:t>
            </w:r>
            <w:proofErr w:type="spellEnd"/>
            <w:r w:rsidRPr="00A326CD">
              <w:rPr>
                <w:rFonts w:cs="Times New Roman"/>
                <w:color w:val="000000"/>
                <w:szCs w:val="22"/>
                <w:lang w:val="el-GR" w:eastAsia="el-GR"/>
              </w:rPr>
              <w:br/>
              <w:t xml:space="preserve">RCU, </w:t>
            </w:r>
            <w:proofErr w:type="spellStart"/>
            <w:r w:rsidRPr="00A326CD">
              <w:rPr>
                <w:rFonts w:cs="Times New Roman"/>
                <w:color w:val="000000"/>
                <w:szCs w:val="22"/>
                <w:lang w:val="el-GR" w:eastAsia="el-GR"/>
              </w:rPr>
              <w:t>Wash</w:t>
            </w:r>
            <w:proofErr w:type="spellEnd"/>
            <w:r w:rsidRPr="00A326CD">
              <w:rPr>
                <w:rFonts w:cs="Times New Roman"/>
                <w:color w:val="000000"/>
                <w:szCs w:val="22"/>
                <w:lang w:val="el-GR" w:eastAsia="el-GR"/>
              </w:rPr>
              <w:t xml:space="preserve"> </w:t>
            </w:r>
            <w:proofErr w:type="spellStart"/>
            <w:r w:rsidRPr="00A326CD">
              <w:rPr>
                <w:rFonts w:cs="Times New Roman"/>
                <w:color w:val="000000"/>
                <w:szCs w:val="22"/>
                <w:lang w:val="el-GR" w:eastAsia="el-GR"/>
              </w:rPr>
              <w:t>Buffer</w:t>
            </w:r>
            <w:proofErr w:type="spellEnd"/>
            <w:r w:rsidRPr="00A326CD">
              <w:rPr>
                <w:rFonts w:cs="Times New Roman"/>
                <w:color w:val="000000"/>
                <w:szCs w:val="22"/>
                <w:lang w:val="el-GR" w:eastAsia="el-GR"/>
              </w:rPr>
              <w:t xml:space="preserve"> RA3</w:t>
            </w:r>
            <w:r w:rsidRPr="00A326CD">
              <w:rPr>
                <w:rFonts w:cs="Times New Roman"/>
                <w:color w:val="000000"/>
                <w:szCs w:val="22"/>
                <w:lang w:val="el-GR" w:eastAsia="el-GR"/>
              </w:rPr>
              <w:br/>
            </w:r>
            <w:proofErr w:type="spellStart"/>
            <w:r w:rsidRPr="00A326CD">
              <w:rPr>
                <w:rFonts w:cs="Times New Roman"/>
                <w:color w:val="000000"/>
                <w:szCs w:val="22"/>
                <w:lang w:val="el-GR" w:eastAsia="el-GR"/>
              </w:rPr>
              <w:t>Nα</w:t>
            </w:r>
            <w:proofErr w:type="spellEnd"/>
            <w:r w:rsidRPr="00A326CD">
              <w:rPr>
                <w:rFonts w:cs="Times New Roman"/>
                <w:color w:val="000000"/>
                <w:szCs w:val="22"/>
                <w:lang w:val="el-GR" w:eastAsia="el-GR"/>
              </w:rPr>
              <w:t xml:space="preserve"> διατίθεται σε συσκευασία των 250 απομονώσεων</w:t>
            </w:r>
            <w:r w:rsidRPr="00A326CD">
              <w:rPr>
                <w:rFonts w:cs="Times New Roman"/>
                <w:color w:val="000000"/>
                <w:szCs w:val="22"/>
                <w:lang w:val="el-GR" w:eastAsia="el-GR"/>
              </w:rPr>
              <w:br/>
              <w:t>Ο οικονομικός φορέας να είναι εξουσιοδοτημένος αντιπρόσωπος της κατασκευάστριας εταιρείας.</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13</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Κιτ</w:t>
            </w:r>
            <w:proofErr w:type="spellEnd"/>
            <w:r w:rsidRPr="00433AD9">
              <w:rPr>
                <w:rFonts w:cs="Times New Roman"/>
                <w:color w:val="000000"/>
                <w:szCs w:val="22"/>
                <w:lang w:val="en-US" w:eastAsia="el-GR"/>
              </w:rPr>
              <w:t xml:space="preserve"> </w:t>
            </w:r>
            <w:r w:rsidRPr="00433AD9">
              <w:rPr>
                <w:rFonts w:cs="Times New Roman"/>
                <w:color w:val="000000"/>
                <w:szCs w:val="22"/>
                <w:lang w:val="el-GR" w:eastAsia="el-GR"/>
              </w:rPr>
              <w:t>για</w:t>
            </w:r>
            <w:r w:rsidRPr="00433AD9">
              <w:rPr>
                <w:rFonts w:cs="Times New Roman"/>
                <w:color w:val="000000"/>
                <w:szCs w:val="22"/>
                <w:lang w:val="en-US" w:eastAsia="el-GR"/>
              </w:rPr>
              <w:t xml:space="preserve"> </w:t>
            </w:r>
            <w:r w:rsidRPr="00433AD9">
              <w:rPr>
                <w:rFonts w:cs="Times New Roman"/>
                <w:color w:val="000000"/>
                <w:szCs w:val="22"/>
                <w:lang w:val="el-GR" w:eastAsia="el-GR"/>
              </w:rPr>
              <w:t>απομόνωση</w:t>
            </w:r>
            <w:r w:rsidRPr="00433AD9">
              <w:rPr>
                <w:rFonts w:cs="Times New Roman"/>
                <w:color w:val="000000"/>
                <w:szCs w:val="22"/>
                <w:lang w:val="en-US" w:eastAsia="el-GR"/>
              </w:rPr>
              <w:t xml:space="preserve"> total RNA  </w:t>
            </w:r>
            <w:r w:rsidRPr="00433AD9">
              <w:rPr>
                <w:rFonts w:cs="Times New Roman"/>
                <w:color w:val="000000"/>
                <w:szCs w:val="22"/>
                <w:lang w:val="el-GR" w:eastAsia="el-GR"/>
              </w:rPr>
              <w:t>από</w:t>
            </w:r>
            <w:r w:rsidRPr="00433AD9">
              <w:rPr>
                <w:rFonts w:cs="Times New Roman"/>
                <w:color w:val="000000"/>
                <w:szCs w:val="22"/>
                <w:lang w:val="en-US" w:eastAsia="el-GR"/>
              </w:rPr>
              <w:t xml:space="preserve"> &lt; 1 x 107 cultured cells, &lt; 109 bacterial cells, &lt; 108 yeast cells, &lt; 30 mg tissue.  </w:t>
            </w:r>
            <w:r w:rsidRPr="00433AD9">
              <w:rPr>
                <w:rFonts w:cs="Times New Roman"/>
                <w:color w:val="000000"/>
                <w:szCs w:val="22"/>
                <w:lang w:val="en-US" w:eastAsia="el-GR"/>
              </w:rPr>
              <w:br/>
            </w:r>
            <w:r w:rsidRPr="00433AD9">
              <w:rPr>
                <w:rFonts w:cs="Times New Roman"/>
                <w:color w:val="000000"/>
                <w:szCs w:val="22"/>
                <w:lang w:val="el-GR" w:eastAsia="el-GR"/>
              </w:rPr>
              <w:lastRenderedPageBreak/>
              <w:t xml:space="preserve">Να έχει ικανότητα πρόσδεσης τουλάχιστον 100 </w:t>
            </w:r>
            <w:proofErr w:type="spellStart"/>
            <w:r w:rsidRPr="00433AD9">
              <w:rPr>
                <w:rFonts w:cs="Times New Roman"/>
                <w:color w:val="000000"/>
                <w:szCs w:val="22"/>
                <w:lang w:val="el-GR" w:eastAsia="el-GR"/>
              </w:rPr>
              <w:t>μg</w:t>
            </w:r>
            <w:proofErr w:type="spellEnd"/>
            <w:r w:rsidRPr="00433AD9">
              <w:rPr>
                <w:rFonts w:cs="Times New Roman"/>
                <w:color w:val="000000"/>
                <w:szCs w:val="22"/>
                <w:lang w:val="el-GR" w:eastAsia="el-GR"/>
              </w:rPr>
              <w:t xml:space="preserve"> RΝΑ </w:t>
            </w:r>
            <w:r w:rsidRPr="00433AD9">
              <w:rPr>
                <w:rFonts w:cs="Times New Roman"/>
                <w:color w:val="000000"/>
                <w:szCs w:val="22"/>
                <w:lang w:val="el-GR" w:eastAsia="el-GR"/>
              </w:rPr>
              <w:br/>
            </w:r>
            <w:proofErr w:type="spellStart"/>
            <w:r w:rsidRPr="00433AD9">
              <w:rPr>
                <w:rFonts w:cs="Times New Roman"/>
                <w:color w:val="000000"/>
                <w:szCs w:val="22"/>
                <w:lang w:val="el-GR" w:eastAsia="el-GR"/>
              </w:rPr>
              <w:t>Τo</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kit</w:t>
            </w:r>
            <w:proofErr w:type="spellEnd"/>
            <w:r w:rsidRPr="00433AD9">
              <w:rPr>
                <w:rFonts w:cs="Times New Roman"/>
                <w:color w:val="000000"/>
                <w:szCs w:val="22"/>
                <w:lang w:val="el-GR" w:eastAsia="el-GR"/>
              </w:rPr>
              <w:t xml:space="preserve"> να περιλαμβάνει επιπλέον στήλες για την απομάκρυνση του </w:t>
            </w:r>
            <w:proofErr w:type="spellStart"/>
            <w:r w:rsidRPr="00433AD9">
              <w:rPr>
                <w:rFonts w:cs="Times New Roman"/>
                <w:color w:val="000000"/>
                <w:szCs w:val="22"/>
                <w:lang w:val="el-GR" w:eastAsia="el-GR"/>
              </w:rPr>
              <w:t>γενομικού</w:t>
            </w:r>
            <w:proofErr w:type="spellEnd"/>
            <w:r w:rsidRPr="00433AD9">
              <w:rPr>
                <w:rFonts w:cs="Times New Roman"/>
                <w:color w:val="000000"/>
                <w:szCs w:val="22"/>
                <w:lang w:val="el-GR" w:eastAsia="el-GR"/>
              </w:rPr>
              <w:t xml:space="preserve"> DNA ώστε να μην απαιτείται επώαση με </w:t>
            </w:r>
            <w:proofErr w:type="spellStart"/>
            <w:r w:rsidRPr="00433AD9">
              <w:rPr>
                <w:rFonts w:cs="Times New Roman"/>
                <w:color w:val="000000"/>
                <w:szCs w:val="22"/>
                <w:lang w:val="el-GR" w:eastAsia="el-GR"/>
              </w:rPr>
              <w:t>DNAse</w:t>
            </w:r>
            <w:proofErr w:type="spellEnd"/>
            <w:r w:rsidRPr="00433AD9">
              <w:rPr>
                <w:rFonts w:cs="Times New Roman"/>
                <w:color w:val="000000"/>
                <w:szCs w:val="22"/>
                <w:lang w:val="el-GR" w:eastAsia="el-GR"/>
              </w:rPr>
              <w:t xml:space="preserve">.                                                                                  </w:t>
            </w:r>
            <w:r w:rsidRPr="00433AD9">
              <w:rPr>
                <w:rFonts w:cs="Times New Roman"/>
                <w:color w:val="000000"/>
                <w:szCs w:val="22"/>
                <w:lang w:val="el-GR" w:eastAsia="el-GR"/>
              </w:rPr>
              <w:br/>
              <w:t>Να μην απαιτείται η προσθήκη β-</w:t>
            </w:r>
            <w:proofErr w:type="spellStart"/>
            <w:r w:rsidRPr="00433AD9">
              <w:rPr>
                <w:rFonts w:cs="Times New Roman"/>
                <w:color w:val="000000"/>
                <w:szCs w:val="22"/>
                <w:lang w:val="el-GR" w:eastAsia="el-GR"/>
              </w:rPr>
              <w:t>μερκαπτοαιθανόλης</w:t>
            </w:r>
            <w:proofErr w:type="spellEnd"/>
            <w:r w:rsidRPr="00433AD9">
              <w:rPr>
                <w:rFonts w:cs="Times New Roman"/>
                <w:color w:val="000000"/>
                <w:szCs w:val="22"/>
                <w:lang w:val="el-GR" w:eastAsia="el-GR"/>
              </w:rPr>
              <w:t xml:space="preserve"> ή TCEP στο διάλυμα λύσης.</w:t>
            </w:r>
            <w:r w:rsidRPr="00433AD9">
              <w:rPr>
                <w:rFonts w:cs="Times New Roman"/>
                <w:color w:val="000000"/>
                <w:szCs w:val="22"/>
                <w:lang w:val="el-GR" w:eastAsia="el-GR"/>
              </w:rPr>
              <w:br/>
              <w:t xml:space="preserve">Να παρέχεται υψηλής καθαρότητας RNA:  A260/280 : 1.9-2.1 </w:t>
            </w:r>
            <w:r w:rsidRPr="00433AD9">
              <w:rPr>
                <w:rFonts w:cs="Times New Roman"/>
                <w:color w:val="000000"/>
                <w:szCs w:val="22"/>
                <w:lang w:val="el-GR" w:eastAsia="el-GR"/>
              </w:rPr>
              <w:br/>
              <w:t xml:space="preserve">Να παρέχεται υψηλής συγκέντρωσης RNA:  πχ. 40-60 µg από 5x106 </w:t>
            </w:r>
            <w:proofErr w:type="spellStart"/>
            <w:r w:rsidRPr="00433AD9">
              <w:rPr>
                <w:rFonts w:cs="Times New Roman"/>
                <w:color w:val="000000"/>
                <w:szCs w:val="22"/>
                <w:lang w:val="el-GR" w:eastAsia="el-GR"/>
              </w:rPr>
              <w:t>HeLa</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cells</w:t>
            </w:r>
            <w:proofErr w:type="spellEnd"/>
            <w:r w:rsidRPr="00433AD9">
              <w:rPr>
                <w:rFonts w:cs="Times New Roman"/>
                <w:color w:val="000000"/>
                <w:szCs w:val="22"/>
                <w:lang w:val="el-GR" w:eastAsia="el-GR"/>
              </w:rPr>
              <w:t xml:space="preserve">. </w:t>
            </w:r>
            <w:r w:rsidRPr="00433AD9">
              <w:rPr>
                <w:rFonts w:cs="Times New Roman"/>
                <w:color w:val="000000"/>
                <w:szCs w:val="22"/>
                <w:lang w:val="el-GR" w:eastAsia="el-GR"/>
              </w:rPr>
              <w:br/>
              <w:t xml:space="preserve">Ο όγκος </w:t>
            </w:r>
            <w:proofErr w:type="spellStart"/>
            <w:r w:rsidRPr="00433AD9">
              <w:rPr>
                <w:rFonts w:cs="Times New Roman"/>
                <w:color w:val="000000"/>
                <w:szCs w:val="22"/>
                <w:lang w:val="el-GR" w:eastAsia="el-GR"/>
              </w:rPr>
              <w:t>έκλουσης</w:t>
            </w:r>
            <w:proofErr w:type="spellEnd"/>
            <w:r w:rsidRPr="00433AD9">
              <w:rPr>
                <w:rFonts w:cs="Times New Roman"/>
                <w:color w:val="000000"/>
                <w:szCs w:val="22"/>
                <w:lang w:val="el-GR" w:eastAsia="el-GR"/>
              </w:rPr>
              <w:t xml:space="preserve"> να είναι 30– 120 </w:t>
            </w:r>
            <w:proofErr w:type="spellStart"/>
            <w:r w:rsidRPr="00433AD9">
              <w:rPr>
                <w:rFonts w:cs="Times New Roman"/>
                <w:color w:val="000000"/>
                <w:szCs w:val="22"/>
                <w:lang w:val="el-GR" w:eastAsia="el-GR"/>
              </w:rPr>
              <w:t>μl</w:t>
            </w:r>
            <w:proofErr w:type="spellEnd"/>
            <w:r w:rsidRPr="00433AD9">
              <w:rPr>
                <w:rFonts w:cs="Times New Roman"/>
                <w:color w:val="000000"/>
                <w:szCs w:val="22"/>
                <w:lang w:val="el-GR" w:eastAsia="el-GR"/>
              </w:rPr>
              <w:t xml:space="preserve">. </w:t>
            </w:r>
            <w:r w:rsidRPr="00433AD9">
              <w:rPr>
                <w:rFonts w:cs="Times New Roman"/>
                <w:color w:val="000000"/>
                <w:szCs w:val="22"/>
                <w:lang w:val="el-GR" w:eastAsia="el-GR"/>
              </w:rPr>
              <w:br/>
              <w:t>Η διαδικασία να ολοκληρώνεται σε λιγότερο από 20 λεπτά.</w:t>
            </w:r>
            <w:r w:rsidRPr="00433AD9">
              <w:rPr>
                <w:rFonts w:cs="Times New Roman"/>
                <w:color w:val="000000"/>
                <w:szCs w:val="22"/>
                <w:lang w:val="el-GR" w:eastAsia="el-GR"/>
              </w:rPr>
              <w:br/>
              <w:t xml:space="preserve">Να είναι κατάλληλο για όλες τις συνήθεις εφαρμογές: </w:t>
            </w:r>
            <w:proofErr w:type="spellStart"/>
            <w:r w:rsidRPr="00433AD9">
              <w:rPr>
                <w:rFonts w:cs="Times New Roman"/>
                <w:color w:val="000000"/>
                <w:szCs w:val="22"/>
                <w:lang w:val="el-GR" w:eastAsia="el-GR"/>
              </w:rPr>
              <w:t>real-time</w:t>
            </w:r>
            <w:proofErr w:type="spellEnd"/>
            <w:r w:rsidRPr="00433AD9">
              <w:rPr>
                <w:rFonts w:cs="Times New Roman"/>
                <w:color w:val="000000"/>
                <w:szCs w:val="22"/>
                <w:lang w:val="el-GR" w:eastAsia="el-GR"/>
              </w:rPr>
              <w:t xml:space="preserve"> RT-PCR, </w:t>
            </w:r>
            <w:proofErr w:type="spellStart"/>
            <w:r w:rsidRPr="00433AD9">
              <w:rPr>
                <w:rFonts w:cs="Times New Roman"/>
                <w:color w:val="000000"/>
                <w:szCs w:val="22"/>
                <w:lang w:val="el-GR" w:eastAsia="el-GR"/>
              </w:rPr>
              <w:t>Northern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blotting</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primer</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extension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array</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technology</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Rnase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protection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assays</w:t>
            </w:r>
            <w:proofErr w:type="spellEnd"/>
            <w:r w:rsidRPr="00433AD9">
              <w:rPr>
                <w:rFonts w:cs="Times New Roman"/>
                <w:color w:val="000000"/>
                <w:szCs w:val="22"/>
                <w:lang w:val="el-GR" w:eastAsia="el-GR"/>
              </w:rPr>
              <w:br/>
            </w:r>
            <w:proofErr w:type="spellStart"/>
            <w:r w:rsidRPr="00433AD9">
              <w:rPr>
                <w:rFonts w:cs="Times New Roman"/>
                <w:color w:val="000000"/>
                <w:szCs w:val="22"/>
                <w:lang w:val="el-GR" w:eastAsia="el-GR"/>
              </w:rPr>
              <w:t>Nα</w:t>
            </w:r>
            <w:proofErr w:type="spellEnd"/>
            <w:r w:rsidRPr="00433AD9">
              <w:rPr>
                <w:rFonts w:cs="Times New Roman"/>
                <w:color w:val="000000"/>
                <w:szCs w:val="22"/>
                <w:lang w:val="el-GR" w:eastAsia="el-GR"/>
              </w:rPr>
              <w:t xml:space="preserve"> διατίθεται σε συσκευασία των 250 απομονώσεων</w:t>
            </w:r>
            <w:r w:rsidRPr="00433AD9">
              <w:rPr>
                <w:rFonts w:cs="Times New Roman"/>
                <w:color w:val="000000"/>
                <w:szCs w:val="22"/>
                <w:lang w:val="el-GR" w:eastAsia="el-GR"/>
              </w:rPr>
              <w:br/>
              <w:t>Ο οικονομικός φορέας να είναι εξουσιοδοτημένος αντιπρόσωπος της κατασκευάστριας εταιρείας.</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lastRenderedPageBreak/>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14</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Real </w:t>
            </w:r>
            <w:proofErr w:type="spellStart"/>
            <w:r w:rsidRPr="00433AD9">
              <w:rPr>
                <w:rFonts w:cs="Times New Roman"/>
                <w:color w:val="000000"/>
                <w:szCs w:val="22"/>
                <w:lang w:val="el-GR" w:eastAsia="el-GR"/>
              </w:rPr>
              <w:t>Time</w:t>
            </w:r>
            <w:proofErr w:type="spellEnd"/>
            <w:r w:rsidRPr="00433AD9">
              <w:rPr>
                <w:rFonts w:cs="Times New Roman"/>
                <w:color w:val="000000"/>
                <w:szCs w:val="22"/>
                <w:lang w:val="el-GR" w:eastAsia="el-GR"/>
              </w:rPr>
              <w:t xml:space="preserve"> PCR </w:t>
            </w:r>
            <w:proofErr w:type="spellStart"/>
            <w:r w:rsidRPr="00433AD9">
              <w:rPr>
                <w:rFonts w:cs="Times New Roman"/>
                <w:color w:val="000000"/>
                <w:szCs w:val="22"/>
                <w:lang w:val="el-GR" w:eastAsia="el-GR"/>
              </w:rPr>
              <w:t>mix</w:t>
            </w:r>
            <w:proofErr w:type="spellEnd"/>
            <w:r w:rsidRPr="00433AD9">
              <w:rPr>
                <w:rFonts w:cs="Times New Roman"/>
                <w:color w:val="000000"/>
                <w:szCs w:val="22"/>
                <w:lang w:val="el-GR" w:eastAsia="el-GR"/>
              </w:rPr>
              <w:t xml:space="preserve"> με χρωστική IC </w:t>
            </w:r>
            <w:proofErr w:type="spellStart"/>
            <w:r w:rsidRPr="00433AD9">
              <w:rPr>
                <w:rFonts w:cs="Times New Roman"/>
                <w:color w:val="000000"/>
                <w:szCs w:val="22"/>
                <w:lang w:val="el-GR" w:eastAsia="el-GR"/>
              </w:rPr>
              <w:t>Green</w:t>
            </w:r>
            <w:proofErr w:type="spellEnd"/>
            <w:r w:rsidRPr="00433AD9">
              <w:rPr>
                <w:rFonts w:cs="Times New Roman"/>
                <w:color w:val="000000"/>
                <w:szCs w:val="22"/>
                <w:lang w:val="el-GR" w:eastAsia="el-GR"/>
              </w:rPr>
              <w:br/>
              <w:t xml:space="preserve">Να περιέχει την χρωστική IC </w:t>
            </w:r>
            <w:proofErr w:type="spellStart"/>
            <w:r w:rsidRPr="00433AD9">
              <w:rPr>
                <w:rFonts w:cs="Times New Roman"/>
                <w:color w:val="000000"/>
                <w:szCs w:val="22"/>
                <w:lang w:val="el-GR" w:eastAsia="el-GR"/>
              </w:rPr>
              <w:t>Greenγια</w:t>
            </w:r>
            <w:proofErr w:type="spellEnd"/>
            <w:r w:rsidRPr="00433AD9">
              <w:rPr>
                <w:rFonts w:cs="Times New Roman"/>
                <w:color w:val="000000"/>
                <w:szCs w:val="22"/>
                <w:lang w:val="el-GR" w:eastAsia="el-GR"/>
              </w:rPr>
              <w:t xml:space="preserve"> να μην αναστέλλει την αντίδραση πολυμερισμού ώστε να </w:t>
            </w:r>
            <w:proofErr w:type="spellStart"/>
            <w:r w:rsidRPr="00433AD9">
              <w:rPr>
                <w:rFonts w:cs="Times New Roman"/>
                <w:color w:val="000000"/>
                <w:szCs w:val="22"/>
                <w:lang w:val="el-GR" w:eastAsia="el-GR"/>
              </w:rPr>
              <w:t>επιτυχγάνεται</w:t>
            </w:r>
            <w:proofErr w:type="spellEnd"/>
            <w:r w:rsidRPr="00433AD9">
              <w:rPr>
                <w:rFonts w:cs="Times New Roman"/>
                <w:color w:val="000000"/>
                <w:szCs w:val="22"/>
                <w:lang w:val="el-GR" w:eastAsia="el-GR"/>
              </w:rPr>
              <w:t xml:space="preserve"> αυξημένη ένταση του σήματος. Να είναι κατάλληλο για ανίχνευση έκφρασης γονιδίων και γονιδίων που υπάρχουν σε πολύ χαμηλά αντίγραφα.</w:t>
            </w:r>
            <w:r w:rsidRPr="00433AD9">
              <w:rPr>
                <w:rFonts w:cs="Times New Roman"/>
                <w:color w:val="000000"/>
                <w:szCs w:val="22"/>
                <w:lang w:val="el-GR" w:eastAsia="el-GR"/>
              </w:rPr>
              <w:br/>
              <w:t xml:space="preserve">Να είναι κατάλληλο για  </w:t>
            </w:r>
            <w:proofErr w:type="spellStart"/>
            <w:r w:rsidRPr="00433AD9">
              <w:rPr>
                <w:rFonts w:cs="Times New Roman"/>
                <w:color w:val="000000"/>
                <w:szCs w:val="22"/>
                <w:lang w:val="el-GR" w:eastAsia="el-GR"/>
              </w:rPr>
              <w:t>ποσοτικοποιήση</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ιικού</w:t>
            </w:r>
            <w:proofErr w:type="spellEnd"/>
            <w:r w:rsidRPr="00433AD9">
              <w:rPr>
                <w:rFonts w:cs="Times New Roman"/>
                <w:color w:val="000000"/>
                <w:szCs w:val="22"/>
                <w:lang w:val="el-GR" w:eastAsia="el-GR"/>
              </w:rPr>
              <w:t xml:space="preserve"> φορτίου ή </w:t>
            </w:r>
            <w:proofErr w:type="spellStart"/>
            <w:r w:rsidRPr="00433AD9">
              <w:rPr>
                <w:rFonts w:cs="Times New Roman"/>
                <w:color w:val="000000"/>
                <w:szCs w:val="22"/>
                <w:lang w:val="el-GR" w:eastAsia="el-GR"/>
              </w:rPr>
              <w:t>βιβλιοθήκών</w:t>
            </w:r>
            <w:proofErr w:type="spellEnd"/>
            <w:r w:rsidRPr="00433AD9">
              <w:rPr>
                <w:rFonts w:cs="Times New Roman"/>
                <w:color w:val="000000"/>
                <w:szCs w:val="22"/>
                <w:lang w:val="el-GR" w:eastAsia="el-GR"/>
              </w:rPr>
              <w:t xml:space="preserve"> NGS.</w:t>
            </w:r>
            <w:r w:rsidRPr="00433AD9">
              <w:rPr>
                <w:rFonts w:cs="Times New Roman"/>
                <w:color w:val="000000"/>
                <w:szCs w:val="22"/>
                <w:lang w:val="el-GR" w:eastAsia="el-GR"/>
              </w:rPr>
              <w:br/>
            </w:r>
            <w:r w:rsidRPr="00433AD9">
              <w:rPr>
                <w:rFonts w:cs="Times New Roman"/>
                <w:color w:val="000000"/>
                <w:szCs w:val="22"/>
                <w:lang w:val="el-GR" w:eastAsia="el-GR"/>
              </w:rPr>
              <w:br/>
              <w:t xml:space="preserve">Το </w:t>
            </w:r>
            <w:proofErr w:type="spellStart"/>
            <w:r w:rsidRPr="00433AD9">
              <w:rPr>
                <w:rFonts w:cs="Times New Roman"/>
                <w:color w:val="000000"/>
                <w:szCs w:val="22"/>
                <w:lang w:val="el-GR" w:eastAsia="el-GR"/>
              </w:rPr>
              <w:t>RealTime</w:t>
            </w:r>
            <w:proofErr w:type="spellEnd"/>
            <w:r w:rsidRPr="00433AD9">
              <w:rPr>
                <w:rFonts w:cs="Times New Roman"/>
                <w:color w:val="000000"/>
                <w:szCs w:val="22"/>
                <w:lang w:val="el-GR" w:eastAsia="el-GR"/>
              </w:rPr>
              <w:t xml:space="preserve"> PCR με IC </w:t>
            </w:r>
            <w:proofErr w:type="spellStart"/>
            <w:r w:rsidRPr="00433AD9">
              <w:rPr>
                <w:rFonts w:cs="Times New Roman"/>
                <w:color w:val="000000"/>
                <w:szCs w:val="22"/>
                <w:lang w:val="el-GR" w:eastAsia="el-GR"/>
              </w:rPr>
              <w:t>Green</w:t>
            </w:r>
            <w:proofErr w:type="spellEnd"/>
            <w:r w:rsidRPr="00433AD9">
              <w:rPr>
                <w:rFonts w:cs="Times New Roman"/>
                <w:color w:val="000000"/>
                <w:szCs w:val="22"/>
                <w:lang w:val="el-GR" w:eastAsia="el-GR"/>
              </w:rPr>
              <w:t xml:space="preserve"> να περιέχει ένα βελτιστοποιημένο  ρυθμιστικό διάλυμα ώστε να </w:t>
            </w:r>
            <w:proofErr w:type="spellStart"/>
            <w:r w:rsidRPr="00433AD9">
              <w:rPr>
                <w:rFonts w:cs="Times New Roman"/>
                <w:color w:val="000000"/>
                <w:szCs w:val="22"/>
                <w:lang w:val="el-GR" w:eastAsia="el-GR"/>
              </w:rPr>
              <w:t>επιτυχγάνεται</w:t>
            </w:r>
            <w:proofErr w:type="spellEnd"/>
            <w:r w:rsidRPr="00433AD9">
              <w:rPr>
                <w:rFonts w:cs="Times New Roman"/>
                <w:color w:val="000000"/>
                <w:szCs w:val="22"/>
                <w:lang w:val="el-GR" w:eastAsia="el-GR"/>
              </w:rPr>
              <w:t xml:space="preserve"> αποτελεσματική ενίσχυση GC ή AT πλούσιων περιοχών χρησιμοποιώντας τυπικές ή γρήγορες συνθήκες ενίσχυσης. Η μη ειδική ανίχνευση σήματος και η  χαμηλή απόδοση της ενίσχυσης που προέρχεται από </w:t>
            </w:r>
            <w:proofErr w:type="spellStart"/>
            <w:r w:rsidRPr="00433AD9">
              <w:rPr>
                <w:rFonts w:cs="Times New Roman"/>
                <w:color w:val="000000"/>
                <w:szCs w:val="22"/>
                <w:lang w:val="el-GR" w:eastAsia="el-GR"/>
              </w:rPr>
              <w:t>primer</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dimers</w:t>
            </w:r>
            <w:proofErr w:type="spellEnd"/>
            <w:r w:rsidRPr="00433AD9">
              <w:rPr>
                <w:rFonts w:cs="Times New Roman"/>
                <w:color w:val="000000"/>
                <w:szCs w:val="22"/>
                <w:lang w:val="el-GR" w:eastAsia="el-GR"/>
              </w:rPr>
              <w:t xml:space="preserve"> να </w:t>
            </w:r>
            <w:proofErr w:type="spellStart"/>
            <w:r w:rsidRPr="00433AD9">
              <w:rPr>
                <w:rFonts w:cs="Times New Roman"/>
                <w:color w:val="000000"/>
                <w:szCs w:val="22"/>
                <w:lang w:val="el-GR" w:eastAsia="el-GR"/>
              </w:rPr>
              <w:t>αναστέλεται</w:t>
            </w:r>
            <w:proofErr w:type="spellEnd"/>
            <w:r w:rsidRPr="00433AD9">
              <w:rPr>
                <w:rFonts w:cs="Times New Roman"/>
                <w:color w:val="000000"/>
                <w:szCs w:val="22"/>
                <w:lang w:val="el-GR" w:eastAsia="el-GR"/>
              </w:rPr>
              <w:t xml:space="preserve"> με  τη χρήση μικρού μορίου αναστολής.</w:t>
            </w:r>
            <w:r w:rsidRPr="00433AD9">
              <w:rPr>
                <w:rFonts w:cs="Times New Roman"/>
                <w:color w:val="000000"/>
                <w:szCs w:val="22"/>
                <w:lang w:val="el-GR" w:eastAsia="el-GR"/>
              </w:rPr>
              <w:br/>
              <w:t xml:space="preserve">Στη συσκευασία να περιλαμβάνεται ξεχωριστά 50μM ROX </w:t>
            </w:r>
            <w:proofErr w:type="spellStart"/>
            <w:r w:rsidRPr="00433AD9">
              <w:rPr>
                <w:rFonts w:cs="Times New Roman"/>
                <w:color w:val="000000"/>
                <w:szCs w:val="22"/>
                <w:lang w:val="el-GR" w:eastAsia="el-GR"/>
              </w:rPr>
              <w:t>reference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dye</w:t>
            </w:r>
            <w:proofErr w:type="spellEnd"/>
            <w:r w:rsidRPr="00433AD9">
              <w:rPr>
                <w:rFonts w:cs="Times New Roman"/>
                <w:color w:val="000000"/>
                <w:szCs w:val="22"/>
                <w:lang w:val="el-GR" w:eastAsia="el-GR"/>
              </w:rPr>
              <w:t xml:space="preserve">. </w:t>
            </w:r>
            <w:r w:rsidRPr="00433AD9">
              <w:rPr>
                <w:rFonts w:cs="Times New Roman"/>
                <w:color w:val="000000"/>
                <w:szCs w:val="22"/>
                <w:lang w:val="el-GR" w:eastAsia="el-GR"/>
              </w:rPr>
              <w:br/>
              <w:t xml:space="preserve">Να διατίθεται σε συσκευασία των 5000 </w:t>
            </w:r>
            <w:proofErr w:type="spellStart"/>
            <w:r w:rsidRPr="00433AD9">
              <w:rPr>
                <w:rFonts w:cs="Times New Roman"/>
                <w:color w:val="000000"/>
                <w:szCs w:val="22"/>
                <w:lang w:val="el-GR" w:eastAsia="el-GR"/>
              </w:rPr>
              <w:t>reactions</w:t>
            </w:r>
            <w:proofErr w:type="spellEnd"/>
            <w:r w:rsidRPr="00433AD9">
              <w:rPr>
                <w:rFonts w:cs="Times New Roman"/>
                <w:color w:val="000000"/>
                <w:szCs w:val="22"/>
                <w:lang w:val="el-GR" w:eastAsia="el-GR"/>
              </w:rPr>
              <w:t xml:space="preserve"> των 20μl.</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405"/>
        </w:trPr>
        <w:tc>
          <w:tcPr>
            <w:tcW w:w="5230" w:type="dxa"/>
            <w:gridSpan w:val="2"/>
            <w:shd w:val="clear" w:color="3D85C6" w:fill="D9D9D9"/>
            <w:noWrap/>
            <w:vAlign w:val="center"/>
            <w:hideMark/>
          </w:tcPr>
          <w:p w:rsidR="00A04484" w:rsidRPr="00433AD9" w:rsidRDefault="00A04484" w:rsidP="00A1044F">
            <w:pPr>
              <w:suppressAutoHyphens w:val="0"/>
              <w:spacing w:after="0"/>
              <w:jc w:val="left"/>
              <w:rPr>
                <w:rFonts w:cs="Times New Roman"/>
                <w:b/>
                <w:bCs/>
                <w:szCs w:val="22"/>
                <w:lang w:val="el-GR" w:eastAsia="el-GR"/>
              </w:rPr>
            </w:pPr>
            <w:r w:rsidRPr="00433AD9">
              <w:rPr>
                <w:rFonts w:cs="Times New Roman"/>
                <w:b/>
                <w:bCs/>
                <w:szCs w:val="22"/>
                <w:lang w:val="el-GR" w:eastAsia="el-GR"/>
              </w:rPr>
              <w:lastRenderedPageBreak/>
              <w:t>ΠΙΝΑΚΑΣ 4|  ΠΛΑΣΤΙΚΑ ΕΡΓΑΣΤΗΡΙΟΥ</w:t>
            </w:r>
          </w:p>
        </w:tc>
        <w:tc>
          <w:tcPr>
            <w:tcW w:w="836" w:type="dxa"/>
            <w:shd w:val="clear" w:color="000000" w:fill="D9D9D9"/>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c>
          <w:tcPr>
            <w:tcW w:w="889" w:type="dxa"/>
            <w:shd w:val="clear" w:color="3D85C6" w:fill="FFFFFF"/>
            <w:vAlign w:val="center"/>
            <w:hideMark/>
          </w:tcPr>
          <w:p w:rsidR="00A04484" w:rsidRPr="00433AD9" w:rsidRDefault="00A04484" w:rsidP="00A1044F">
            <w:pPr>
              <w:suppressAutoHyphens w:val="0"/>
              <w:spacing w:after="0"/>
              <w:jc w:val="center"/>
              <w:rPr>
                <w:rFonts w:cs="Times New Roman"/>
                <w:szCs w:val="22"/>
                <w:lang w:val="el-GR" w:eastAsia="el-GR"/>
              </w:rPr>
            </w:pPr>
            <w:r w:rsidRPr="00433AD9">
              <w:rPr>
                <w:rFonts w:cs="Times New Roman"/>
                <w:szCs w:val="22"/>
                <w:lang w:val="el-GR" w:eastAsia="el-GR"/>
              </w:rPr>
              <w:t> </w:t>
            </w:r>
          </w:p>
        </w:tc>
        <w:tc>
          <w:tcPr>
            <w:tcW w:w="2849" w:type="dxa"/>
            <w:shd w:val="clear" w:color="000000" w:fill="FFFFFF"/>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15</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Ορολογικές </w:t>
            </w:r>
            <w:proofErr w:type="spellStart"/>
            <w:r w:rsidRPr="00433AD9">
              <w:rPr>
                <w:rFonts w:cs="Times New Roman"/>
                <w:color w:val="000000"/>
                <w:szCs w:val="22"/>
                <w:lang w:val="el-GR" w:eastAsia="el-GR"/>
              </w:rPr>
              <w:t>πιπέτες</w:t>
            </w:r>
            <w:proofErr w:type="spellEnd"/>
            <w:r w:rsidRPr="00433AD9">
              <w:rPr>
                <w:rFonts w:cs="Times New Roman"/>
                <w:color w:val="000000"/>
                <w:szCs w:val="22"/>
                <w:lang w:val="el-GR" w:eastAsia="el-GR"/>
              </w:rPr>
              <w:t xml:space="preserve"> διαυγείς από </w:t>
            </w:r>
            <w:proofErr w:type="spellStart"/>
            <w:r w:rsidRPr="00433AD9">
              <w:rPr>
                <w:rFonts w:cs="Times New Roman"/>
                <w:color w:val="000000"/>
                <w:szCs w:val="22"/>
                <w:lang w:val="el-GR" w:eastAsia="el-GR"/>
              </w:rPr>
              <w:t>πολυστυρένιο</w:t>
            </w:r>
            <w:proofErr w:type="spellEnd"/>
            <w:r w:rsidRPr="00433AD9">
              <w:rPr>
                <w:rFonts w:cs="Times New Roman"/>
                <w:color w:val="000000"/>
                <w:szCs w:val="22"/>
                <w:lang w:val="el-GR" w:eastAsia="el-GR"/>
              </w:rPr>
              <w:t xml:space="preserve"> όγκου 5ml με διαβάθμιση 1/10ml, με φίλτρο από πολυαιθυλένιο, συσκευασμένες ανά μια. Εξωτερική διάμετρος οπής 3,50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(+/- 0,2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Εσωτερική διάμετρος οπής 2,50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(+/- 0,2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Μήκος 335,00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(+/- 0,2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Χρωματική κωδικοποίηση ανάλογα με τον όγκο. Βιολογικά αδρανείς, χωρίς </w:t>
            </w:r>
            <w:proofErr w:type="spellStart"/>
            <w:r w:rsidRPr="00433AD9">
              <w:rPr>
                <w:rFonts w:cs="Times New Roman"/>
                <w:color w:val="000000"/>
                <w:szCs w:val="22"/>
                <w:lang w:val="el-GR" w:eastAsia="el-GR"/>
              </w:rPr>
              <w:t>βαρέα</w:t>
            </w:r>
            <w:proofErr w:type="spellEnd"/>
            <w:r w:rsidRPr="00433AD9">
              <w:rPr>
                <w:rFonts w:cs="Times New Roman"/>
                <w:color w:val="000000"/>
                <w:szCs w:val="22"/>
                <w:lang w:val="el-GR" w:eastAsia="el-GR"/>
              </w:rPr>
              <w:t xml:space="preserve"> μέταλλα σύμφωνα με την EC/94/62 και σύμφωνες με την EC 1935/2004. Σύμφωνες με την οδηγία REACH 1907/2006. Μη </w:t>
            </w:r>
            <w:proofErr w:type="spellStart"/>
            <w:r w:rsidRPr="00433AD9">
              <w:rPr>
                <w:rFonts w:cs="Times New Roman"/>
                <w:color w:val="000000"/>
                <w:szCs w:val="22"/>
                <w:lang w:val="el-GR" w:eastAsia="el-GR"/>
              </w:rPr>
              <w:t>κυταροτοξικές</w:t>
            </w:r>
            <w:proofErr w:type="spellEnd"/>
            <w:r w:rsidRPr="00433AD9">
              <w:rPr>
                <w:rFonts w:cs="Times New Roman"/>
                <w:color w:val="000000"/>
                <w:szCs w:val="22"/>
                <w:lang w:val="el-GR" w:eastAsia="el-GR"/>
              </w:rPr>
              <w:t xml:space="preserve"> / αιμολυτικές. Ελεύθερες από αναστολείς PCR, </w:t>
            </w:r>
            <w:proofErr w:type="spellStart"/>
            <w:r w:rsidRPr="00433AD9">
              <w:rPr>
                <w:rFonts w:cs="Times New Roman"/>
                <w:color w:val="000000"/>
                <w:szCs w:val="22"/>
                <w:lang w:val="el-GR" w:eastAsia="el-GR"/>
              </w:rPr>
              <w:t>DNase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RNse</w:t>
            </w:r>
            <w:proofErr w:type="spellEnd"/>
            <w:r w:rsidRPr="00433AD9">
              <w:rPr>
                <w:rFonts w:cs="Times New Roman"/>
                <w:color w:val="000000"/>
                <w:szCs w:val="22"/>
                <w:lang w:val="el-GR" w:eastAsia="el-GR"/>
              </w:rPr>
              <w:t xml:space="preserve">, ανθρώπινο DNA και πυρετογόνα. Η αποστείρωσή τους να έχει γίνει με ακτινοβολία και να έχουν επίπεδο </w:t>
            </w:r>
            <w:proofErr w:type="spellStart"/>
            <w:r w:rsidRPr="00433AD9">
              <w:rPr>
                <w:rFonts w:cs="Times New Roman"/>
                <w:color w:val="000000"/>
                <w:szCs w:val="22"/>
                <w:lang w:val="el-GR" w:eastAsia="el-GR"/>
              </w:rPr>
              <w:t>διασφάλησης</w:t>
            </w:r>
            <w:proofErr w:type="spellEnd"/>
            <w:r w:rsidRPr="00433AD9">
              <w:rPr>
                <w:rFonts w:cs="Times New Roman"/>
                <w:color w:val="000000"/>
                <w:szCs w:val="22"/>
                <w:lang w:val="el-GR" w:eastAsia="el-GR"/>
              </w:rPr>
              <w:t xml:space="preserve"> στειρότητας 1/1.000.000. Συσκευασία των 200.</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16</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Ρύγχη με φίλτρο, όγκου 100- 1000μL, διαφανή, με διαγράμμιση, το εσωτερικό του ρύγχους να έχει κατάλληλη επίστρωση για αποφυγή της δημιουργίας/κατακράτησης σταγονιδίων (</w:t>
            </w:r>
            <w:proofErr w:type="spellStart"/>
            <w:r w:rsidRPr="00433AD9">
              <w:rPr>
                <w:rFonts w:cs="Times New Roman"/>
                <w:color w:val="000000"/>
                <w:szCs w:val="22"/>
                <w:lang w:val="el-GR" w:eastAsia="el-GR"/>
              </w:rPr>
              <w:t>premium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surface</w:t>
            </w:r>
            <w:proofErr w:type="spellEnd"/>
            <w:r w:rsidRPr="00433AD9">
              <w:rPr>
                <w:rFonts w:cs="Times New Roman"/>
                <w:color w:val="000000"/>
                <w:szCs w:val="22"/>
                <w:lang w:val="el-GR" w:eastAsia="el-GR"/>
              </w:rPr>
              <w:t xml:space="preserve">), αποστειρωμένα με γ-ακτινοβολία (SAL 10-6), CE/IVD. Να έχουν κατασκευαστεί σε </w:t>
            </w:r>
            <w:proofErr w:type="spellStart"/>
            <w:r w:rsidRPr="00433AD9">
              <w:rPr>
                <w:rFonts w:cs="Times New Roman"/>
                <w:color w:val="000000"/>
                <w:szCs w:val="22"/>
                <w:lang w:val="el-GR" w:eastAsia="el-GR"/>
              </w:rPr>
              <w:t>clean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room</w:t>
            </w:r>
            <w:proofErr w:type="spellEnd"/>
            <w:r w:rsidRPr="00433AD9">
              <w:rPr>
                <w:rFonts w:cs="Times New Roman"/>
                <w:color w:val="000000"/>
                <w:szCs w:val="22"/>
                <w:lang w:val="el-GR" w:eastAsia="el-GR"/>
              </w:rPr>
              <w:t xml:space="preserve"> με ISO </w:t>
            </w:r>
            <w:proofErr w:type="spellStart"/>
            <w:r w:rsidRPr="00433AD9">
              <w:rPr>
                <w:rFonts w:cs="Times New Roman"/>
                <w:color w:val="000000"/>
                <w:szCs w:val="22"/>
                <w:lang w:val="el-GR" w:eastAsia="el-GR"/>
              </w:rPr>
              <w:t>Class</w:t>
            </w:r>
            <w:proofErr w:type="spellEnd"/>
            <w:r w:rsidRPr="00433AD9">
              <w:rPr>
                <w:rFonts w:cs="Times New Roman"/>
                <w:color w:val="000000"/>
                <w:szCs w:val="22"/>
                <w:lang w:val="el-GR" w:eastAsia="el-GR"/>
              </w:rPr>
              <w:t xml:space="preserve"> 8 ή μεγαλύτερο (σύμφωνα με την οδηγία DIN EN ISO 14644-1). Μήκος: 81,79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(+/- 0.2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Το φίλτρο του ρύγχους είναι κατασκευασμένο από υψηλής πυκνότητας πολυαιθυλένιο (HDPE) με διάμετρο πόρων 10-15 </w:t>
            </w:r>
            <w:proofErr w:type="spellStart"/>
            <w:r w:rsidRPr="00433AD9">
              <w:rPr>
                <w:rFonts w:cs="Times New Roman"/>
                <w:color w:val="000000"/>
                <w:szCs w:val="22"/>
                <w:lang w:val="el-GR" w:eastAsia="el-GR"/>
              </w:rPr>
              <w:t>μm</w:t>
            </w:r>
            <w:proofErr w:type="spellEnd"/>
            <w:r w:rsidRPr="00433AD9">
              <w:rPr>
                <w:rFonts w:cs="Times New Roman"/>
                <w:color w:val="000000"/>
                <w:szCs w:val="22"/>
                <w:lang w:val="el-GR" w:eastAsia="el-GR"/>
              </w:rPr>
              <w:t>, ώστε να εξαλειφθεί ο κίνδυνος δια-μόλυνσης (</w:t>
            </w:r>
            <w:proofErr w:type="spellStart"/>
            <w:r w:rsidRPr="00433AD9">
              <w:rPr>
                <w:rFonts w:cs="Times New Roman"/>
                <w:color w:val="000000"/>
                <w:szCs w:val="22"/>
                <w:lang w:val="el-GR" w:eastAsia="el-GR"/>
              </w:rPr>
              <w:t>cross-contamination</w:t>
            </w:r>
            <w:proofErr w:type="spellEnd"/>
            <w:r w:rsidRPr="00433AD9">
              <w:rPr>
                <w:rFonts w:cs="Times New Roman"/>
                <w:color w:val="000000"/>
                <w:szCs w:val="22"/>
                <w:lang w:val="el-GR" w:eastAsia="el-GR"/>
              </w:rPr>
              <w:t xml:space="preserve">). Να μην περιέχουν </w:t>
            </w:r>
            <w:proofErr w:type="spellStart"/>
            <w:r w:rsidRPr="00433AD9">
              <w:rPr>
                <w:rFonts w:cs="Times New Roman"/>
                <w:color w:val="000000"/>
                <w:szCs w:val="22"/>
                <w:lang w:val="el-GR" w:eastAsia="el-GR"/>
              </w:rPr>
              <w:t>βαρέα</w:t>
            </w:r>
            <w:proofErr w:type="spellEnd"/>
            <w:r w:rsidRPr="00433AD9">
              <w:rPr>
                <w:rFonts w:cs="Times New Roman"/>
                <w:color w:val="000000"/>
                <w:szCs w:val="22"/>
                <w:lang w:val="el-GR" w:eastAsia="el-GR"/>
              </w:rPr>
              <w:t xml:space="preserve"> μέταλλα σύμφωνα με την οδηγία EC/94/62 και να είναι ελεύθερα από αναστολείς PCR, ανθρώπινο DNA, </w:t>
            </w:r>
            <w:proofErr w:type="spellStart"/>
            <w:r w:rsidRPr="00433AD9">
              <w:rPr>
                <w:rFonts w:cs="Times New Roman"/>
                <w:color w:val="000000"/>
                <w:szCs w:val="22"/>
                <w:lang w:val="el-GR" w:eastAsia="el-GR"/>
              </w:rPr>
              <w:t>Rnase</w:t>
            </w:r>
            <w:proofErr w:type="spellEnd"/>
            <w:r w:rsidRPr="00433AD9">
              <w:rPr>
                <w:rFonts w:cs="Times New Roman"/>
                <w:color w:val="000000"/>
                <w:szCs w:val="22"/>
                <w:lang w:val="el-GR" w:eastAsia="el-GR"/>
              </w:rPr>
              <w:t xml:space="preserve"> &amp; </w:t>
            </w:r>
            <w:proofErr w:type="spellStart"/>
            <w:r w:rsidRPr="00433AD9">
              <w:rPr>
                <w:rFonts w:cs="Times New Roman"/>
                <w:color w:val="000000"/>
                <w:szCs w:val="22"/>
                <w:lang w:val="el-GR" w:eastAsia="el-GR"/>
              </w:rPr>
              <w:t>DNase</w:t>
            </w:r>
            <w:proofErr w:type="spellEnd"/>
            <w:r w:rsidRPr="00433AD9">
              <w:rPr>
                <w:rFonts w:cs="Times New Roman"/>
                <w:color w:val="000000"/>
                <w:szCs w:val="22"/>
                <w:lang w:val="el-GR" w:eastAsia="el-GR"/>
              </w:rPr>
              <w:t xml:space="preserve">, ATP, πυρετογόνα και </w:t>
            </w:r>
            <w:proofErr w:type="spellStart"/>
            <w:r w:rsidRPr="00433AD9">
              <w:rPr>
                <w:rFonts w:cs="Times New Roman"/>
                <w:color w:val="000000"/>
                <w:szCs w:val="22"/>
                <w:lang w:val="el-GR" w:eastAsia="el-GR"/>
              </w:rPr>
              <w:t>ενδοτοξίνες</w:t>
            </w:r>
            <w:proofErr w:type="spellEnd"/>
            <w:r w:rsidRPr="00433AD9">
              <w:rPr>
                <w:rFonts w:cs="Times New Roman"/>
                <w:color w:val="000000"/>
                <w:szCs w:val="22"/>
                <w:lang w:val="el-GR" w:eastAsia="el-GR"/>
              </w:rPr>
              <w:t xml:space="preserve">. Συσκευασία των 8 κουτιών (96 </w:t>
            </w:r>
            <w:proofErr w:type="spellStart"/>
            <w:r w:rsidRPr="00433AD9">
              <w:rPr>
                <w:rFonts w:cs="Times New Roman"/>
                <w:color w:val="000000"/>
                <w:szCs w:val="22"/>
                <w:lang w:val="el-GR" w:eastAsia="el-GR"/>
              </w:rPr>
              <w:t>τεμ</w:t>
            </w:r>
            <w:proofErr w:type="spellEnd"/>
            <w:r w:rsidRPr="00433AD9">
              <w:rPr>
                <w:rFonts w:cs="Times New Roman"/>
                <w:color w:val="000000"/>
                <w:szCs w:val="22"/>
                <w:lang w:val="el-GR" w:eastAsia="el-GR"/>
              </w:rPr>
              <w:t xml:space="preserve">./κουτί). </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17</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Ρύγχη με φίλτρο, όγκου 0-20 </w:t>
            </w:r>
            <w:proofErr w:type="spellStart"/>
            <w:r w:rsidRPr="00433AD9">
              <w:rPr>
                <w:rFonts w:cs="Times New Roman"/>
                <w:color w:val="000000"/>
                <w:szCs w:val="22"/>
                <w:lang w:val="el-GR" w:eastAsia="el-GR"/>
              </w:rPr>
              <w:t>μL</w:t>
            </w:r>
            <w:proofErr w:type="spellEnd"/>
            <w:r w:rsidRPr="00433AD9">
              <w:rPr>
                <w:rFonts w:cs="Times New Roman"/>
                <w:color w:val="000000"/>
                <w:szCs w:val="22"/>
                <w:lang w:val="el-GR" w:eastAsia="el-GR"/>
              </w:rPr>
              <w:t xml:space="preserve">, 96 </w:t>
            </w:r>
            <w:proofErr w:type="spellStart"/>
            <w:r w:rsidRPr="00433AD9">
              <w:rPr>
                <w:rFonts w:cs="Times New Roman"/>
                <w:color w:val="000000"/>
                <w:szCs w:val="22"/>
                <w:lang w:val="el-GR" w:eastAsia="el-GR"/>
              </w:rPr>
              <w:t>τεμ</w:t>
            </w:r>
            <w:proofErr w:type="spellEnd"/>
            <w:r w:rsidRPr="00433AD9">
              <w:rPr>
                <w:rFonts w:cs="Times New Roman"/>
                <w:color w:val="000000"/>
                <w:szCs w:val="22"/>
                <w:lang w:val="el-GR" w:eastAsia="el-GR"/>
              </w:rPr>
              <w:t>./κουτί, διαφανή, με διαγράμμιση, το εσωτερικό του ρύγχους έχει κατάλληλη επίστρωση για αποφυγή της δημιουργίας/κατακράτησης σταγονιδίων (</w:t>
            </w:r>
            <w:proofErr w:type="spellStart"/>
            <w:r w:rsidRPr="00433AD9">
              <w:rPr>
                <w:rFonts w:cs="Times New Roman"/>
                <w:color w:val="000000"/>
                <w:szCs w:val="22"/>
                <w:lang w:val="el-GR" w:eastAsia="el-GR"/>
              </w:rPr>
              <w:t>premium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surface</w:t>
            </w:r>
            <w:proofErr w:type="spellEnd"/>
            <w:r w:rsidRPr="00433AD9">
              <w:rPr>
                <w:rFonts w:cs="Times New Roman"/>
                <w:color w:val="000000"/>
                <w:szCs w:val="22"/>
                <w:lang w:val="el-GR" w:eastAsia="el-GR"/>
              </w:rPr>
              <w:t xml:space="preserve">), αποστειρωμένα με γ-ακτινοβολία (SAL 10-6), CE/IVD. Να έχουν κατασκευαστεί σε </w:t>
            </w:r>
            <w:proofErr w:type="spellStart"/>
            <w:r w:rsidRPr="00433AD9">
              <w:rPr>
                <w:rFonts w:cs="Times New Roman"/>
                <w:color w:val="000000"/>
                <w:szCs w:val="22"/>
                <w:lang w:val="el-GR" w:eastAsia="el-GR"/>
              </w:rPr>
              <w:t>clean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room</w:t>
            </w:r>
            <w:proofErr w:type="spellEnd"/>
            <w:r w:rsidRPr="00433AD9">
              <w:rPr>
                <w:rFonts w:cs="Times New Roman"/>
                <w:color w:val="000000"/>
                <w:szCs w:val="22"/>
                <w:lang w:val="el-GR" w:eastAsia="el-GR"/>
              </w:rPr>
              <w:t xml:space="preserve"> με ISO </w:t>
            </w:r>
            <w:proofErr w:type="spellStart"/>
            <w:r w:rsidRPr="00433AD9">
              <w:rPr>
                <w:rFonts w:cs="Times New Roman"/>
                <w:color w:val="000000"/>
                <w:szCs w:val="22"/>
                <w:lang w:val="el-GR" w:eastAsia="el-GR"/>
              </w:rPr>
              <w:t>Class</w:t>
            </w:r>
            <w:proofErr w:type="spellEnd"/>
            <w:r w:rsidRPr="00433AD9">
              <w:rPr>
                <w:rFonts w:cs="Times New Roman"/>
                <w:color w:val="000000"/>
                <w:szCs w:val="22"/>
                <w:lang w:val="el-GR" w:eastAsia="el-GR"/>
              </w:rPr>
              <w:t xml:space="preserve"> 8 ή μεγαλύτερο (σύμφωνα με την οδηγία </w:t>
            </w:r>
            <w:r w:rsidRPr="00433AD9">
              <w:rPr>
                <w:rFonts w:cs="Times New Roman"/>
                <w:color w:val="000000"/>
                <w:szCs w:val="22"/>
                <w:lang w:val="el-GR" w:eastAsia="el-GR"/>
              </w:rPr>
              <w:lastRenderedPageBreak/>
              <w:t xml:space="preserve">DIN EN ISO 14644-1). Μήκος: 50,80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(+/- 0.2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Το φίλτρο του ρύγχους είναι κατασκευασμένο από υψηλής πυκνότητας πολυαιθυλένιο (HDPE) με διάμετρο πόρων 10-15 </w:t>
            </w:r>
            <w:proofErr w:type="spellStart"/>
            <w:r w:rsidRPr="00433AD9">
              <w:rPr>
                <w:rFonts w:cs="Times New Roman"/>
                <w:color w:val="000000"/>
                <w:szCs w:val="22"/>
                <w:lang w:val="el-GR" w:eastAsia="el-GR"/>
              </w:rPr>
              <w:t>μm</w:t>
            </w:r>
            <w:proofErr w:type="spellEnd"/>
            <w:r w:rsidRPr="00433AD9">
              <w:rPr>
                <w:rFonts w:cs="Times New Roman"/>
                <w:color w:val="000000"/>
                <w:szCs w:val="22"/>
                <w:lang w:val="el-GR" w:eastAsia="el-GR"/>
              </w:rPr>
              <w:t>, ώστε να εξαλειφθεί ο κίνδυνος δια-μόλυνσης (</w:t>
            </w:r>
            <w:proofErr w:type="spellStart"/>
            <w:r w:rsidRPr="00433AD9">
              <w:rPr>
                <w:rFonts w:cs="Times New Roman"/>
                <w:color w:val="000000"/>
                <w:szCs w:val="22"/>
                <w:lang w:val="el-GR" w:eastAsia="el-GR"/>
              </w:rPr>
              <w:t>cross-contamination</w:t>
            </w:r>
            <w:proofErr w:type="spellEnd"/>
            <w:r w:rsidRPr="00433AD9">
              <w:rPr>
                <w:rFonts w:cs="Times New Roman"/>
                <w:color w:val="000000"/>
                <w:szCs w:val="22"/>
                <w:lang w:val="el-GR" w:eastAsia="el-GR"/>
              </w:rPr>
              <w:t xml:space="preserve">). Δεν περιέχουν </w:t>
            </w:r>
            <w:proofErr w:type="spellStart"/>
            <w:r w:rsidRPr="00433AD9">
              <w:rPr>
                <w:rFonts w:cs="Times New Roman"/>
                <w:color w:val="000000"/>
                <w:szCs w:val="22"/>
                <w:lang w:val="el-GR" w:eastAsia="el-GR"/>
              </w:rPr>
              <w:t>βαρέα</w:t>
            </w:r>
            <w:proofErr w:type="spellEnd"/>
            <w:r w:rsidRPr="00433AD9">
              <w:rPr>
                <w:rFonts w:cs="Times New Roman"/>
                <w:color w:val="000000"/>
                <w:szCs w:val="22"/>
                <w:lang w:val="el-GR" w:eastAsia="el-GR"/>
              </w:rPr>
              <w:t xml:space="preserve"> μέταλλα σύμφωνα με την οδηγία EC/94/62. Ελεύθερα από αναστολείς PCR, ανθρώπινο DNA, </w:t>
            </w:r>
            <w:proofErr w:type="spellStart"/>
            <w:r w:rsidRPr="00433AD9">
              <w:rPr>
                <w:rFonts w:cs="Times New Roman"/>
                <w:color w:val="000000"/>
                <w:szCs w:val="22"/>
                <w:lang w:val="el-GR" w:eastAsia="el-GR"/>
              </w:rPr>
              <w:t>Rnase</w:t>
            </w:r>
            <w:proofErr w:type="spellEnd"/>
            <w:r w:rsidRPr="00433AD9">
              <w:rPr>
                <w:rFonts w:cs="Times New Roman"/>
                <w:color w:val="000000"/>
                <w:szCs w:val="22"/>
                <w:lang w:val="el-GR" w:eastAsia="el-GR"/>
              </w:rPr>
              <w:t xml:space="preserve"> &amp; </w:t>
            </w:r>
            <w:proofErr w:type="spellStart"/>
            <w:r w:rsidRPr="00433AD9">
              <w:rPr>
                <w:rFonts w:cs="Times New Roman"/>
                <w:color w:val="000000"/>
                <w:szCs w:val="22"/>
                <w:lang w:val="el-GR" w:eastAsia="el-GR"/>
              </w:rPr>
              <w:t>DNase</w:t>
            </w:r>
            <w:proofErr w:type="spellEnd"/>
            <w:r w:rsidRPr="00433AD9">
              <w:rPr>
                <w:rFonts w:cs="Times New Roman"/>
                <w:color w:val="000000"/>
                <w:szCs w:val="22"/>
                <w:lang w:val="el-GR" w:eastAsia="el-GR"/>
              </w:rPr>
              <w:t xml:space="preserve">, ATP, πυρετογόνα και </w:t>
            </w:r>
            <w:proofErr w:type="spellStart"/>
            <w:r w:rsidRPr="00433AD9">
              <w:rPr>
                <w:rFonts w:cs="Times New Roman"/>
                <w:color w:val="000000"/>
                <w:szCs w:val="22"/>
                <w:lang w:val="el-GR" w:eastAsia="el-GR"/>
              </w:rPr>
              <w:t>ενδοτοξίνες</w:t>
            </w:r>
            <w:proofErr w:type="spellEnd"/>
            <w:r w:rsidRPr="00433AD9">
              <w:rPr>
                <w:rFonts w:cs="Times New Roman"/>
                <w:color w:val="000000"/>
                <w:szCs w:val="22"/>
                <w:lang w:val="el-GR" w:eastAsia="el-GR"/>
              </w:rPr>
              <w:t xml:space="preserve">. Συσκευασία των 10 κουτιών (96 </w:t>
            </w:r>
            <w:proofErr w:type="spellStart"/>
            <w:r w:rsidRPr="00433AD9">
              <w:rPr>
                <w:rFonts w:cs="Times New Roman"/>
                <w:color w:val="000000"/>
                <w:szCs w:val="22"/>
                <w:lang w:val="el-GR" w:eastAsia="el-GR"/>
              </w:rPr>
              <w:t>τεμ</w:t>
            </w:r>
            <w:proofErr w:type="spellEnd"/>
            <w:r w:rsidRPr="00433AD9">
              <w:rPr>
                <w:rFonts w:cs="Times New Roman"/>
                <w:color w:val="000000"/>
                <w:szCs w:val="22"/>
                <w:lang w:val="el-GR" w:eastAsia="el-GR"/>
              </w:rPr>
              <w:t>./κουτί).</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lastRenderedPageBreak/>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810"/>
        </w:trPr>
        <w:tc>
          <w:tcPr>
            <w:tcW w:w="5230" w:type="dxa"/>
            <w:gridSpan w:val="2"/>
            <w:shd w:val="clear" w:color="3D85C6" w:fill="D9D9D9"/>
            <w:vAlign w:val="center"/>
            <w:hideMark/>
          </w:tcPr>
          <w:p w:rsidR="00A04484" w:rsidRPr="00433AD9" w:rsidRDefault="00A04484" w:rsidP="00A1044F">
            <w:pPr>
              <w:suppressAutoHyphens w:val="0"/>
              <w:spacing w:after="0"/>
              <w:jc w:val="left"/>
              <w:rPr>
                <w:rFonts w:cs="Times New Roman"/>
                <w:b/>
                <w:bCs/>
                <w:szCs w:val="22"/>
                <w:lang w:val="el-GR" w:eastAsia="el-GR"/>
              </w:rPr>
            </w:pPr>
            <w:r w:rsidRPr="00433AD9">
              <w:rPr>
                <w:rFonts w:cs="Times New Roman"/>
                <w:b/>
                <w:bCs/>
                <w:szCs w:val="22"/>
                <w:lang w:val="el-GR" w:eastAsia="el-GR"/>
              </w:rPr>
              <w:t>ΠΙΝΑΚΑΣ 5| ΕΞΕΙΔΙΚΕΥΜΕΝΕΣ ΔΟΚΙΜΑΣΙΕΣ ΚΥΤΤΑΡΙΚΗΣ ΑΝΑΛΥΣΗΣ ΝΕΥΡΟΦΛΕΓΜΟΝΗΣ</w:t>
            </w:r>
          </w:p>
        </w:tc>
        <w:tc>
          <w:tcPr>
            <w:tcW w:w="836" w:type="dxa"/>
            <w:shd w:val="clear" w:color="3D85C6" w:fill="FFFFFF"/>
            <w:vAlign w:val="center"/>
            <w:hideMark/>
          </w:tcPr>
          <w:p w:rsidR="00A04484" w:rsidRPr="00433AD9" w:rsidRDefault="00A04484" w:rsidP="00A1044F">
            <w:pPr>
              <w:suppressAutoHyphens w:val="0"/>
              <w:spacing w:after="0"/>
              <w:jc w:val="center"/>
              <w:rPr>
                <w:rFonts w:cs="Times New Roman"/>
                <w:szCs w:val="22"/>
                <w:lang w:val="el-GR" w:eastAsia="el-GR"/>
              </w:rPr>
            </w:pPr>
            <w:r w:rsidRPr="00433AD9">
              <w:rPr>
                <w:rFonts w:cs="Times New Roman"/>
                <w:szCs w:val="22"/>
                <w:lang w:val="el-GR" w:eastAsia="el-GR"/>
              </w:rPr>
              <w:t> </w:t>
            </w:r>
          </w:p>
        </w:tc>
        <w:tc>
          <w:tcPr>
            <w:tcW w:w="889" w:type="dxa"/>
            <w:shd w:val="clear" w:color="000000" w:fill="FFFFFF"/>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c>
          <w:tcPr>
            <w:tcW w:w="2849" w:type="dxa"/>
            <w:shd w:val="clear" w:color="000000" w:fill="FFFFFF"/>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18</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Πάνελ πολυπλεξίας βασισμένο σε σφαιρίδια με κωδικοποίηση φθορισμού </w:t>
            </w:r>
            <w:proofErr w:type="spellStart"/>
            <w:r w:rsidRPr="00433AD9">
              <w:rPr>
                <w:rFonts w:cs="Times New Roman"/>
                <w:color w:val="000000"/>
                <w:szCs w:val="22"/>
                <w:lang w:val="el-GR" w:eastAsia="el-GR"/>
              </w:rPr>
              <w:t>κατάλληλo</w:t>
            </w:r>
            <w:proofErr w:type="spellEnd"/>
            <w:r w:rsidRPr="00433AD9">
              <w:rPr>
                <w:rFonts w:cs="Times New Roman"/>
                <w:color w:val="000000"/>
                <w:szCs w:val="22"/>
                <w:lang w:val="el-GR" w:eastAsia="el-GR"/>
              </w:rPr>
              <w:t xml:space="preserve"> για χρήση σε διάφορα </w:t>
            </w:r>
            <w:proofErr w:type="spellStart"/>
            <w:r w:rsidRPr="00433AD9">
              <w:rPr>
                <w:rFonts w:cs="Times New Roman"/>
                <w:color w:val="000000"/>
                <w:szCs w:val="22"/>
                <w:lang w:val="el-GR" w:eastAsia="el-GR"/>
              </w:rPr>
              <w:t>κυτταρόμετρα</w:t>
            </w:r>
            <w:proofErr w:type="spellEnd"/>
            <w:r w:rsidRPr="00433AD9">
              <w:rPr>
                <w:rFonts w:cs="Times New Roman"/>
                <w:color w:val="000000"/>
                <w:szCs w:val="22"/>
                <w:lang w:val="el-GR" w:eastAsia="el-GR"/>
              </w:rPr>
              <w:t xml:space="preserve"> ροής. Να επιτρέπει την ταυτόχρονη ποσοτικοποίηση 12 </w:t>
            </w:r>
            <w:proofErr w:type="spellStart"/>
            <w:r w:rsidRPr="00433AD9">
              <w:rPr>
                <w:rFonts w:cs="Times New Roman"/>
                <w:color w:val="000000"/>
                <w:szCs w:val="22"/>
                <w:lang w:val="el-GR" w:eastAsia="el-GR"/>
              </w:rPr>
              <w:t>κυταροκινών</w:t>
            </w:r>
            <w:proofErr w:type="spellEnd"/>
            <w:r w:rsidRPr="00433AD9">
              <w:rPr>
                <w:rFonts w:cs="Times New Roman"/>
                <w:color w:val="000000"/>
                <w:szCs w:val="22"/>
                <w:lang w:val="el-GR" w:eastAsia="el-GR"/>
              </w:rPr>
              <w:t xml:space="preserve"> ποντικού, συμπεριλαμβανομένων των IL-2, 4, 5, 6, 9, 10, 13, 17A, 17F, 22, IFN-γ και TNF-α, οι οποίες εκκρίνονται συλλογικά από Th1, Th2, Th9, Th17 και Th22. Το </w:t>
            </w:r>
            <w:proofErr w:type="spellStart"/>
            <w:r w:rsidRPr="00433AD9">
              <w:rPr>
                <w:rFonts w:cs="Times New Roman"/>
                <w:color w:val="000000"/>
                <w:szCs w:val="22"/>
                <w:lang w:val="el-GR" w:eastAsia="el-GR"/>
              </w:rPr>
              <w:t>πανελ</w:t>
            </w:r>
            <w:proofErr w:type="spellEnd"/>
            <w:r w:rsidRPr="00433AD9">
              <w:rPr>
                <w:rFonts w:cs="Times New Roman"/>
                <w:color w:val="000000"/>
                <w:szCs w:val="22"/>
                <w:lang w:val="el-GR" w:eastAsia="el-GR"/>
              </w:rPr>
              <w:t xml:space="preserve"> ανάλυσης να παρέχει υψηλότερες ευαισθησίες και ευρύτερο δυναμικό εύρος από τις παραδοσιακές μεθόδους ELISA. Το πάνελ να έχει επικυρωθεί για χρήση σε δείγματα υπερκειμένου ορού και </w:t>
            </w:r>
            <w:proofErr w:type="spellStart"/>
            <w:r w:rsidRPr="00433AD9">
              <w:rPr>
                <w:rFonts w:cs="Times New Roman"/>
                <w:color w:val="000000"/>
                <w:szCs w:val="22"/>
                <w:lang w:val="el-GR" w:eastAsia="el-GR"/>
              </w:rPr>
              <w:t>κυτταροκαλλιέργειας</w:t>
            </w:r>
            <w:proofErr w:type="spellEnd"/>
            <w:r w:rsidRPr="00433AD9">
              <w:rPr>
                <w:rFonts w:cs="Times New Roman"/>
                <w:color w:val="000000"/>
                <w:szCs w:val="22"/>
                <w:lang w:val="el-GR" w:eastAsia="el-GR"/>
              </w:rPr>
              <w:t>. Να</w:t>
            </w:r>
            <w:r w:rsidRPr="00433AD9">
              <w:rPr>
                <w:rFonts w:cs="Times New Roman"/>
                <w:color w:val="000000"/>
                <w:szCs w:val="22"/>
                <w:lang w:val="en-US" w:eastAsia="el-GR"/>
              </w:rPr>
              <w:t xml:space="preserve"> </w:t>
            </w:r>
            <w:r w:rsidRPr="00433AD9">
              <w:rPr>
                <w:rFonts w:cs="Times New Roman"/>
                <w:color w:val="000000"/>
                <w:szCs w:val="22"/>
                <w:lang w:val="el-GR" w:eastAsia="el-GR"/>
              </w:rPr>
              <w:t>περιέχονται</w:t>
            </w:r>
            <w:r w:rsidRPr="00433AD9">
              <w:rPr>
                <w:rFonts w:cs="Times New Roman"/>
                <w:color w:val="000000"/>
                <w:szCs w:val="22"/>
                <w:lang w:val="en-US" w:eastAsia="el-GR"/>
              </w:rPr>
              <w:t xml:space="preserve">: Setup Beads 1: FITC Beads (1 mL), Setup Beads 2: PE Beads (1 mL), Setup Beads 3: Raw Beads (2 mL), Capture Beads (Varies), Mouse </w:t>
            </w:r>
            <w:proofErr w:type="spellStart"/>
            <w:r w:rsidRPr="00433AD9">
              <w:rPr>
                <w:rFonts w:cs="Times New Roman"/>
                <w:color w:val="000000"/>
                <w:szCs w:val="22"/>
                <w:lang w:val="en-US" w:eastAsia="el-GR"/>
              </w:rPr>
              <w:t>Th</w:t>
            </w:r>
            <w:proofErr w:type="spellEnd"/>
            <w:r w:rsidRPr="00433AD9">
              <w:rPr>
                <w:rFonts w:cs="Times New Roman"/>
                <w:color w:val="000000"/>
                <w:szCs w:val="22"/>
                <w:lang w:val="en-US" w:eastAsia="el-GR"/>
              </w:rPr>
              <w:t xml:space="preserve"> Panel Detection Antibodies (3.5 mL), Mouse </w:t>
            </w:r>
            <w:proofErr w:type="spellStart"/>
            <w:r w:rsidRPr="00433AD9">
              <w:rPr>
                <w:rFonts w:cs="Times New Roman"/>
                <w:color w:val="000000"/>
                <w:szCs w:val="22"/>
                <w:lang w:val="en-US" w:eastAsia="el-GR"/>
              </w:rPr>
              <w:t>Th</w:t>
            </w:r>
            <w:proofErr w:type="spellEnd"/>
            <w:r w:rsidRPr="00433AD9">
              <w:rPr>
                <w:rFonts w:cs="Times New Roman"/>
                <w:color w:val="000000"/>
                <w:szCs w:val="22"/>
                <w:lang w:val="en-US" w:eastAsia="el-GR"/>
              </w:rPr>
              <w:t xml:space="preserve"> Panel Standard Cocktail, Lyophilized (1 vial), SA-PE (3.5 mL), Matrix B, Lyophilized (1 vial), Assay Buffer (25 mL), Wash Buffer, 20X (25 mL), Plate Sealers (4 sheets), V-bottom Plate. </w:t>
            </w:r>
            <w:r w:rsidRPr="00433AD9">
              <w:rPr>
                <w:rFonts w:cs="Times New Roman"/>
                <w:color w:val="000000"/>
                <w:szCs w:val="22"/>
                <w:lang w:val="el-GR" w:eastAsia="el-GR"/>
              </w:rPr>
              <w:t>Η συσκευασία να επαρκεί για 100 τεστ. Να αναφέρεται σε διεθνή βιβλιογραφία.</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19</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Κιτ</w:t>
            </w:r>
            <w:proofErr w:type="spellEnd"/>
            <w:r w:rsidRPr="00433AD9">
              <w:rPr>
                <w:rFonts w:cs="Times New Roman"/>
                <w:color w:val="000000"/>
                <w:szCs w:val="22"/>
                <w:lang w:val="el-GR" w:eastAsia="el-GR"/>
              </w:rPr>
              <w:t xml:space="preserve"> για την ποσοτική ανίχνευση συσσωματωμάτων που σχετίζονται με τη μελέτη </w:t>
            </w:r>
            <w:proofErr w:type="spellStart"/>
            <w:r w:rsidRPr="00433AD9">
              <w:rPr>
                <w:rFonts w:cs="Times New Roman"/>
                <w:color w:val="000000"/>
                <w:szCs w:val="22"/>
                <w:lang w:val="el-GR" w:eastAsia="el-GR"/>
              </w:rPr>
              <w:t>νευροεκφυλιστικών</w:t>
            </w:r>
            <w:proofErr w:type="spellEnd"/>
            <w:r w:rsidRPr="00433AD9">
              <w:rPr>
                <w:rFonts w:cs="Times New Roman"/>
                <w:color w:val="000000"/>
                <w:szCs w:val="22"/>
                <w:lang w:val="el-GR" w:eastAsia="el-GR"/>
              </w:rPr>
              <w:t xml:space="preserve"> νόσων, ηπατικής νόσου και της τοξικολογίας. Για χρήση με </w:t>
            </w:r>
            <w:proofErr w:type="spellStart"/>
            <w:r w:rsidRPr="00433AD9">
              <w:rPr>
                <w:rFonts w:cs="Times New Roman"/>
                <w:color w:val="000000"/>
                <w:szCs w:val="22"/>
                <w:lang w:val="el-GR" w:eastAsia="el-GR"/>
              </w:rPr>
              <w:t>Κυτταρομετρία</w:t>
            </w:r>
            <w:proofErr w:type="spellEnd"/>
            <w:r w:rsidRPr="00433AD9">
              <w:rPr>
                <w:rFonts w:cs="Times New Roman"/>
                <w:color w:val="000000"/>
                <w:szCs w:val="22"/>
                <w:lang w:val="el-GR" w:eastAsia="el-GR"/>
              </w:rPr>
              <w:t xml:space="preserve"> ροής, μικροσκοπία φθορισμού, ή ανίχνευση φθορισμού. Με πιστοποιητικό ανάλυσης ανά παρτίδα. Συσκευασία: 25 δοκιμασίες</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405"/>
        </w:trPr>
        <w:tc>
          <w:tcPr>
            <w:tcW w:w="5230" w:type="dxa"/>
            <w:gridSpan w:val="2"/>
            <w:shd w:val="clear" w:color="3D85C6" w:fill="D9D9D9"/>
            <w:noWrap/>
            <w:vAlign w:val="center"/>
            <w:hideMark/>
          </w:tcPr>
          <w:p w:rsidR="00A04484" w:rsidRPr="00433AD9" w:rsidRDefault="00A04484" w:rsidP="00A1044F">
            <w:pPr>
              <w:suppressAutoHyphens w:val="0"/>
              <w:spacing w:after="0"/>
              <w:jc w:val="left"/>
              <w:rPr>
                <w:rFonts w:cs="Times New Roman"/>
                <w:b/>
                <w:bCs/>
                <w:szCs w:val="22"/>
                <w:lang w:val="el-GR" w:eastAsia="el-GR"/>
              </w:rPr>
            </w:pPr>
            <w:r w:rsidRPr="00433AD9">
              <w:rPr>
                <w:rFonts w:cs="Times New Roman"/>
                <w:b/>
                <w:bCs/>
                <w:szCs w:val="22"/>
                <w:lang w:val="el-GR" w:eastAsia="el-GR"/>
              </w:rPr>
              <w:t>ΠΙΝΑΚΑΣ 6|  ΑΝΤΙΔΡΑΣΤΗΡΙΑ FACS</w:t>
            </w:r>
          </w:p>
        </w:tc>
        <w:tc>
          <w:tcPr>
            <w:tcW w:w="836" w:type="dxa"/>
            <w:shd w:val="clear" w:color="000000" w:fill="D9D9D9"/>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c>
          <w:tcPr>
            <w:tcW w:w="889" w:type="dxa"/>
            <w:shd w:val="clear" w:color="3D85C6" w:fill="FFFFFF"/>
            <w:vAlign w:val="center"/>
            <w:hideMark/>
          </w:tcPr>
          <w:p w:rsidR="00A04484" w:rsidRPr="00433AD9" w:rsidRDefault="00A04484" w:rsidP="00A1044F">
            <w:pPr>
              <w:suppressAutoHyphens w:val="0"/>
              <w:spacing w:after="0"/>
              <w:jc w:val="center"/>
              <w:rPr>
                <w:rFonts w:cs="Times New Roman"/>
                <w:szCs w:val="22"/>
                <w:lang w:val="el-GR" w:eastAsia="el-GR"/>
              </w:rPr>
            </w:pPr>
            <w:r w:rsidRPr="00433AD9">
              <w:rPr>
                <w:rFonts w:cs="Times New Roman"/>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lastRenderedPageBreak/>
              <w:t>20</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Αντίσωμα που αναγνωρίζει ειδικά μη πολυμορφικό </w:t>
            </w:r>
            <w:proofErr w:type="spellStart"/>
            <w:r w:rsidRPr="00433AD9">
              <w:rPr>
                <w:rFonts w:cs="Times New Roman"/>
                <w:color w:val="000000"/>
                <w:szCs w:val="22"/>
                <w:lang w:val="el-GR" w:eastAsia="el-GR"/>
              </w:rPr>
              <w:t>επίτοπο</w:t>
            </w:r>
            <w:proofErr w:type="spellEnd"/>
            <w:r w:rsidRPr="00433AD9">
              <w:rPr>
                <w:rFonts w:cs="Times New Roman"/>
                <w:color w:val="000000"/>
                <w:szCs w:val="22"/>
                <w:lang w:val="el-GR" w:eastAsia="el-GR"/>
              </w:rPr>
              <w:t xml:space="preserve"> του </w:t>
            </w:r>
            <w:proofErr w:type="spellStart"/>
            <w:r w:rsidRPr="00433AD9">
              <w:rPr>
                <w:rFonts w:cs="Times New Roman"/>
                <w:color w:val="000000"/>
                <w:szCs w:val="22"/>
                <w:lang w:val="el-GR" w:eastAsia="el-GR"/>
              </w:rPr>
              <w:t>εξωκυτταρικού</w:t>
            </w:r>
            <w:proofErr w:type="spellEnd"/>
            <w:r w:rsidRPr="00433AD9">
              <w:rPr>
                <w:rFonts w:cs="Times New Roman"/>
                <w:color w:val="000000"/>
                <w:szCs w:val="22"/>
                <w:lang w:val="el-GR" w:eastAsia="el-GR"/>
              </w:rPr>
              <w:t xml:space="preserve"> τμήματος των υποδοχέων του ποντικού </w:t>
            </w:r>
            <w:proofErr w:type="spellStart"/>
            <w:r w:rsidRPr="00433AD9">
              <w:rPr>
                <w:rFonts w:cs="Times New Roman"/>
                <w:color w:val="000000"/>
                <w:szCs w:val="22"/>
                <w:lang w:val="el-GR" w:eastAsia="el-GR"/>
              </w:rPr>
              <w:t>FcγΙΙΙ</w:t>
            </w:r>
            <w:proofErr w:type="spellEnd"/>
            <w:r w:rsidRPr="00433AD9">
              <w:rPr>
                <w:rFonts w:cs="Times New Roman"/>
                <w:color w:val="000000"/>
                <w:szCs w:val="22"/>
                <w:lang w:val="el-GR" w:eastAsia="el-GR"/>
              </w:rPr>
              <w:t xml:space="preserve"> (CD16) και </w:t>
            </w:r>
            <w:proofErr w:type="spellStart"/>
            <w:r w:rsidRPr="00433AD9">
              <w:rPr>
                <w:rFonts w:cs="Times New Roman"/>
                <w:color w:val="000000"/>
                <w:szCs w:val="22"/>
                <w:lang w:val="el-GR" w:eastAsia="el-GR"/>
              </w:rPr>
              <w:t>FcγΙΙ</w:t>
            </w:r>
            <w:proofErr w:type="spellEnd"/>
            <w:r w:rsidRPr="00433AD9">
              <w:rPr>
                <w:rFonts w:cs="Times New Roman"/>
                <w:color w:val="000000"/>
                <w:szCs w:val="22"/>
                <w:lang w:val="el-GR" w:eastAsia="el-GR"/>
              </w:rPr>
              <w:t xml:space="preserve"> (CD32). Επιπλέον, να προσδένεται και στον υποδοχέα </w:t>
            </w:r>
            <w:proofErr w:type="spellStart"/>
            <w:r w:rsidRPr="00433AD9">
              <w:rPr>
                <w:rFonts w:cs="Times New Roman"/>
                <w:color w:val="000000"/>
                <w:szCs w:val="22"/>
                <w:lang w:val="el-GR" w:eastAsia="el-GR"/>
              </w:rPr>
              <w:t>FcγI</w:t>
            </w:r>
            <w:proofErr w:type="spellEnd"/>
            <w:r w:rsidRPr="00433AD9">
              <w:rPr>
                <w:rFonts w:cs="Times New Roman"/>
                <w:color w:val="000000"/>
                <w:szCs w:val="22"/>
                <w:lang w:val="el-GR" w:eastAsia="el-GR"/>
              </w:rPr>
              <w:t xml:space="preserve"> (CD64) μέσω του </w:t>
            </w:r>
            <w:proofErr w:type="spellStart"/>
            <w:r w:rsidRPr="00433AD9">
              <w:rPr>
                <w:rFonts w:cs="Times New Roman"/>
                <w:color w:val="000000"/>
                <w:szCs w:val="22"/>
                <w:lang w:val="el-GR" w:eastAsia="el-GR"/>
              </w:rPr>
              <w:t>Fc</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domain</w:t>
            </w:r>
            <w:proofErr w:type="spellEnd"/>
            <w:r w:rsidRPr="00433AD9">
              <w:rPr>
                <w:rFonts w:cs="Times New Roman"/>
                <w:color w:val="000000"/>
                <w:szCs w:val="22"/>
                <w:lang w:val="el-GR" w:eastAsia="el-GR"/>
              </w:rPr>
              <w:t xml:space="preserve">. Η συγκέντρωση να είναι 0.5 </w:t>
            </w:r>
            <w:proofErr w:type="spellStart"/>
            <w:r w:rsidRPr="00433AD9">
              <w:rPr>
                <w:rFonts w:cs="Times New Roman"/>
                <w:color w:val="000000"/>
                <w:szCs w:val="22"/>
                <w:lang w:val="el-GR" w:eastAsia="el-GR"/>
              </w:rPr>
              <w:t>mg</w:t>
            </w:r>
            <w:proofErr w:type="spellEnd"/>
            <w:r w:rsidRPr="00433AD9">
              <w:rPr>
                <w:rFonts w:cs="Times New Roman"/>
                <w:color w:val="000000"/>
                <w:szCs w:val="22"/>
                <w:lang w:val="el-GR" w:eastAsia="el-GR"/>
              </w:rPr>
              <w:t>/</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σε υδατικό διάλυμα με ≤0.09% </w:t>
            </w:r>
            <w:proofErr w:type="spellStart"/>
            <w:r w:rsidRPr="00433AD9">
              <w:rPr>
                <w:rFonts w:cs="Times New Roman"/>
                <w:color w:val="000000"/>
                <w:szCs w:val="22"/>
                <w:lang w:val="el-GR" w:eastAsia="el-GR"/>
              </w:rPr>
              <w:t>sodium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azide</w:t>
            </w:r>
            <w:proofErr w:type="spellEnd"/>
            <w:r w:rsidRPr="00433AD9">
              <w:rPr>
                <w:rFonts w:cs="Times New Roman"/>
                <w:color w:val="000000"/>
                <w:szCs w:val="22"/>
                <w:lang w:val="el-GR" w:eastAsia="el-GR"/>
              </w:rPr>
              <w:t>.</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21</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Σφαιρίδια με </w:t>
            </w:r>
            <w:proofErr w:type="spellStart"/>
            <w:r w:rsidRPr="00433AD9">
              <w:rPr>
                <w:rFonts w:cs="Times New Roman"/>
                <w:color w:val="000000"/>
                <w:szCs w:val="22"/>
                <w:lang w:val="el-GR" w:eastAsia="el-GR"/>
              </w:rPr>
              <w:t>φθοριοχρώματα</w:t>
            </w:r>
            <w:proofErr w:type="spellEnd"/>
            <w:r w:rsidRPr="00433AD9">
              <w:rPr>
                <w:rFonts w:cs="Times New Roman"/>
                <w:color w:val="000000"/>
                <w:szCs w:val="22"/>
                <w:lang w:val="el-GR" w:eastAsia="el-GR"/>
              </w:rPr>
              <w:t xml:space="preserve"> που επιτρέπουν στο λειτουργικό λογισμικό των </w:t>
            </w:r>
            <w:proofErr w:type="spellStart"/>
            <w:r w:rsidRPr="00433AD9">
              <w:rPr>
                <w:rFonts w:cs="Times New Roman"/>
                <w:color w:val="000000"/>
                <w:szCs w:val="22"/>
                <w:lang w:val="el-GR" w:eastAsia="el-GR"/>
              </w:rPr>
              <w:t>κυτταρομετρητών</w:t>
            </w:r>
            <w:proofErr w:type="spellEnd"/>
            <w:r w:rsidRPr="00433AD9">
              <w:rPr>
                <w:rFonts w:cs="Times New Roman"/>
                <w:color w:val="000000"/>
                <w:szCs w:val="22"/>
                <w:lang w:val="el-GR" w:eastAsia="el-GR"/>
              </w:rPr>
              <w:t xml:space="preserve"> ροής και ειδικά του </w:t>
            </w:r>
            <w:proofErr w:type="spellStart"/>
            <w:r w:rsidRPr="00433AD9">
              <w:rPr>
                <w:rFonts w:cs="Times New Roman"/>
                <w:color w:val="000000"/>
                <w:szCs w:val="22"/>
                <w:lang w:val="el-GR" w:eastAsia="el-GR"/>
              </w:rPr>
              <w:t>FACSMelody</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Cell</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Sorter</w:t>
            </w:r>
            <w:proofErr w:type="spellEnd"/>
            <w:r w:rsidRPr="00433AD9">
              <w:rPr>
                <w:rFonts w:cs="Times New Roman"/>
                <w:color w:val="000000"/>
                <w:szCs w:val="22"/>
                <w:lang w:val="el-GR" w:eastAsia="el-GR"/>
              </w:rPr>
              <w:t xml:space="preserve"> να χαρακτηρίσει, να </w:t>
            </w:r>
            <w:proofErr w:type="spellStart"/>
            <w:r w:rsidRPr="00433AD9">
              <w:rPr>
                <w:rFonts w:cs="Times New Roman"/>
                <w:color w:val="000000"/>
                <w:szCs w:val="22"/>
                <w:lang w:val="el-GR" w:eastAsia="el-GR"/>
              </w:rPr>
              <w:t>ιχνηλατίσει</w:t>
            </w:r>
            <w:proofErr w:type="spellEnd"/>
            <w:r w:rsidRPr="00433AD9">
              <w:rPr>
                <w:rFonts w:cs="Times New Roman"/>
                <w:color w:val="000000"/>
                <w:szCs w:val="22"/>
                <w:lang w:val="el-GR" w:eastAsia="el-GR"/>
              </w:rPr>
              <w:t xml:space="preserve"> και να αναφέρει αυτόματα μετρήσεις για την επίδοση του μηχανήματος</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22</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Σωληνάρια 5ml (12x75mm) με στρογγυλό πυθμένα, από πολυπροπυλένιο υψηλής καθαρότητας, με πώμα δύο θέσεων, αποστειρωμένα. Ανθεκτικά σε </w:t>
            </w:r>
            <w:proofErr w:type="spellStart"/>
            <w:r w:rsidRPr="00433AD9">
              <w:rPr>
                <w:rFonts w:cs="Times New Roman"/>
                <w:color w:val="000000"/>
                <w:szCs w:val="22"/>
                <w:lang w:val="el-GR" w:eastAsia="el-GR"/>
              </w:rPr>
              <w:t>φυγοκέντρηση</w:t>
            </w:r>
            <w:proofErr w:type="spellEnd"/>
            <w:r w:rsidRPr="00433AD9">
              <w:rPr>
                <w:rFonts w:cs="Times New Roman"/>
                <w:color w:val="000000"/>
                <w:szCs w:val="22"/>
                <w:lang w:val="el-GR" w:eastAsia="el-GR"/>
              </w:rPr>
              <w:t xml:space="preserve"> έως 3000 RCF. Συμβατά με τον </w:t>
            </w:r>
            <w:proofErr w:type="spellStart"/>
            <w:r w:rsidRPr="00433AD9">
              <w:rPr>
                <w:rFonts w:cs="Times New Roman"/>
                <w:color w:val="000000"/>
                <w:szCs w:val="22"/>
                <w:lang w:val="el-GR" w:eastAsia="el-GR"/>
              </w:rPr>
              <w:t>κυτταροδιαχωριστή</w:t>
            </w:r>
            <w:proofErr w:type="spellEnd"/>
            <w:r w:rsidRPr="00433AD9">
              <w:rPr>
                <w:rFonts w:cs="Times New Roman"/>
                <w:color w:val="000000"/>
                <w:szCs w:val="22"/>
                <w:lang w:val="el-GR" w:eastAsia="el-GR"/>
              </w:rPr>
              <w:t xml:space="preserve"> του εργαστηρίου (</w:t>
            </w:r>
            <w:proofErr w:type="spellStart"/>
            <w:r w:rsidRPr="00433AD9">
              <w:rPr>
                <w:rFonts w:cs="Times New Roman"/>
                <w:color w:val="000000"/>
                <w:szCs w:val="22"/>
                <w:lang w:val="el-GR" w:eastAsia="el-GR"/>
              </w:rPr>
              <w:t>Melody</w:t>
            </w:r>
            <w:proofErr w:type="spellEnd"/>
            <w:r w:rsidRPr="00433AD9">
              <w:rPr>
                <w:rFonts w:cs="Times New Roman"/>
                <w:color w:val="000000"/>
                <w:szCs w:val="22"/>
                <w:lang w:val="el-GR" w:eastAsia="el-GR"/>
              </w:rPr>
              <w:t>).</w:t>
            </w:r>
            <w:r w:rsidRPr="00433AD9">
              <w:rPr>
                <w:rFonts w:cs="Times New Roman"/>
                <w:color w:val="000000"/>
                <w:szCs w:val="22"/>
                <w:lang w:val="el-GR" w:eastAsia="el-GR"/>
              </w:rPr>
              <w:br/>
              <w:t>Συσκευασία:[20x25]=500 σωληνάρια</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23</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Σωληνάρια 5ml (12x75mm) με στρογγυλό πυθμένα, από </w:t>
            </w:r>
            <w:proofErr w:type="spellStart"/>
            <w:r w:rsidRPr="00433AD9">
              <w:rPr>
                <w:rFonts w:cs="Times New Roman"/>
                <w:color w:val="000000"/>
                <w:szCs w:val="22"/>
                <w:lang w:val="el-GR" w:eastAsia="el-GR"/>
              </w:rPr>
              <w:t>πολυστυρένιο</w:t>
            </w:r>
            <w:proofErr w:type="spellEnd"/>
            <w:r w:rsidRPr="00433AD9">
              <w:rPr>
                <w:rFonts w:cs="Times New Roman"/>
                <w:color w:val="000000"/>
                <w:szCs w:val="22"/>
                <w:lang w:val="el-GR" w:eastAsia="el-GR"/>
              </w:rPr>
              <w:t xml:space="preserve">, με πώμα , αποστειρωμένα. Ανθεκτικά σε </w:t>
            </w:r>
            <w:proofErr w:type="spellStart"/>
            <w:r w:rsidRPr="00433AD9">
              <w:rPr>
                <w:rFonts w:cs="Times New Roman"/>
                <w:color w:val="000000"/>
                <w:szCs w:val="22"/>
                <w:lang w:val="el-GR" w:eastAsia="el-GR"/>
              </w:rPr>
              <w:t>φυγοκέντρηση</w:t>
            </w:r>
            <w:proofErr w:type="spellEnd"/>
            <w:r w:rsidRPr="00433AD9">
              <w:rPr>
                <w:rFonts w:cs="Times New Roman"/>
                <w:color w:val="000000"/>
                <w:szCs w:val="22"/>
                <w:lang w:val="el-GR" w:eastAsia="el-GR"/>
              </w:rPr>
              <w:t xml:space="preserve"> έως 1400 RCF. Συμβατά με τον </w:t>
            </w:r>
            <w:proofErr w:type="spellStart"/>
            <w:r w:rsidRPr="00433AD9">
              <w:rPr>
                <w:rFonts w:cs="Times New Roman"/>
                <w:color w:val="000000"/>
                <w:szCs w:val="22"/>
                <w:lang w:val="el-GR" w:eastAsia="el-GR"/>
              </w:rPr>
              <w:t>κυτταροδιαχωρισή</w:t>
            </w:r>
            <w:proofErr w:type="spellEnd"/>
            <w:r w:rsidRPr="00433AD9">
              <w:rPr>
                <w:rFonts w:cs="Times New Roman"/>
                <w:color w:val="000000"/>
                <w:szCs w:val="22"/>
                <w:lang w:val="el-GR" w:eastAsia="el-GR"/>
              </w:rPr>
              <w:t xml:space="preserve"> του εργαστηρίου (</w:t>
            </w:r>
            <w:proofErr w:type="spellStart"/>
            <w:r w:rsidRPr="00433AD9">
              <w:rPr>
                <w:rFonts w:cs="Times New Roman"/>
                <w:color w:val="000000"/>
                <w:szCs w:val="22"/>
                <w:lang w:val="el-GR" w:eastAsia="el-GR"/>
              </w:rPr>
              <w:t>Melody</w:t>
            </w:r>
            <w:proofErr w:type="spellEnd"/>
            <w:r w:rsidRPr="00433AD9">
              <w:rPr>
                <w:rFonts w:cs="Times New Roman"/>
                <w:color w:val="000000"/>
                <w:szCs w:val="22"/>
                <w:lang w:val="el-GR" w:eastAsia="el-GR"/>
              </w:rPr>
              <w:t>).      Συσκευασία:[8x125]=1000 σωληνάρια</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B7B7B7"/>
                <w:szCs w:val="22"/>
                <w:lang w:val="el-GR" w:eastAsia="el-GR"/>
              </w:rPr>
            </w:pPr>
            <w:r w:rsidRPr="00433AD9">
              <w:rPr>
                <w:rFonts w:cs="Times New Roman"/>
                <w:color w:val="B7B7B7"/>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B7B7B7"/>
                <w:szCs w:val="22"/>
                <w:lang w:val="el-GR" w:eastAsia="el-GR"/>
              </w:rPr>
            </w:pPr>
            <w:r w:rsidRPr="00433AD9">
              <w:rPr>
                <w:rFonts w:cs="Times New Roman"/>
                <w:color w:val="B7B7B7"/>
                <w:szCs w:val="22"/>
                <w:lang w:val="el-GR" w:eastAsia="el-GR"/>
              </w:rPr>
              <w:t> </w:t>
            </w:r>
          </w:p>
        </w:tc>
      </w:tr>
      <w:tr w:rsidR="00A04484" w:rsidRPr="00433AD9" w:rsidTr="00A1044F">
        <w:trPr>
          <w:trHeight w:val="885"/>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24</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Σωληνάρια 5ml (12x75mm) με στρογγυλό πυθμένα, από </w:t>
            </w:r>
            <w:proofErr w:type="spellStart"/>
            <w:r w:rsidRPr="00433AD9">
              <w:rPr>
                <w:rFonts w:cs="Times New Roman"/>
                <w:color w:val="000000"/>
                <w:szCs w:val="22"/>
                <w:lang w:val="el-GR" w:eastAsia="el-GR"/>
              </w:rPr>
              <w:t>πολυστυρένιο</w:t>
            </w:r>
            <w:proofErr w:type="spellEnd"/>
            <w:r w:rsidRPr="00433AD9">
              <w:rPr>
                <w:rFonts w:cs="Times New Roman"/>
                <w:color w:val="000000"/>
                <w:szCs w:val="22"/>
                <w:lang w:val="el-GR" w:eastAsia="el-GR"/>
              </w:rPr>
              <w:t xml:space="preserve">, με πώμα δύο θέσεων , αποστειρωμένα. Ανθεκτικά σε </w:t>
            </w:r>
            <w:proofErr w:type="spellStart"/>
            <w:r w:rsidRPr="00433AD9">
              <w:rPr>
                <w:rFonts w:cs="Times New Roman"/>
                <w:color w:val="000000"/>
                <w:szCs w:val="22"/>
                <w:lang w:val="el-GR" w:eastAsia="el-GR"/>
              </w:rPr>
              <w:t>φυγοκέντρηση</w:t>
            </w:r>
            <w:proofErr w:type="spellEnd"/>
            <w:r w:rsidRPr="00433AD9">
              <w:rPr>
                <w:rFonts w:cs="Times New Roman"/>
                <w:color w:val="000000"/>
                <w:szCs w:val="22"/>
                <w:lang w:val="el-GR" w:eastAsia="el-GR"/>
              </w:rPr>
              <w:t xml:space="preserve"> έως 1400 RCF. Συμβατά με τον </w:t>
            </w:r>
            <w:proofErr w:type="spellStart"/>
            <w:r w:rsidRPr="00433AD9">
              <w:rPr>
                <w:rFonts w:cs="Times New Roman"/>
                <w:color w:val="000000"/>
                <w:szCs w:val="22"/>
                <w:lang w:val="el-GR" w:eastAsia="el-GR"/>
              </w:rPr>
              <w:t>κυτταροδιαχωρισή</w:t>
            </w:r>
            <w:proofErr w:type="spellEnd"/>
            <w:r w:rsidRPr="00433AD9">
              <w:rPr>
                <w:rFonts w:cs="Times New Roman"/>
                <w:color w:val="000000"/>
                <w:szCs w:val="22"/>
                <w:lang w:val="el-GR" w:eastAsia="el-GR"/>
              </w:rPr>
              <w:t xml:space="preserve"> του εργαστηρίου (</w:t>
            </w:r>
            <w:proofErr w:type="spellStart"/>
            <w:r w:rsidRPr="00433AD9">
              <w:rPr>
                <w:rFonts w:cs="Times New Roman"/>
                <w:color w:val="000000"/>
                <w:szCs w:val="22"/>
                <w:lang w:val="el-GR" w:eastAsia="el-GR"/>
              </w:rPr>
              <w:t>Calibur</w:t>
            </w:r>
            <w:proofErr w:type="spellEnd"/>
            <w:r w:rsidRPr="00433AD9">
              <w:rPr>
                <w:rFonts w:cs="Times New Roman"/>
                <w:color w:val="000000"/>
                <w:szCs w:val="22"/>
                <w:lang w:val="el-GR" w:eastAsia="el-GR"/>
              </w:rPr>
              <w:t>).                      Συσκευασία: 500 σωληνάρια</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000000" w:fill="FFFFFF"/>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c>
          <w:tcPr>
            <w:tcW w:w="2849" w:type="dxa"/>
            <w:shd w:val="clear" w:color="000000" w:fill="FFFFFF"/>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25</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Σφαιρίδια για τον υπολογισμό υστέρησης σταγόνας συμβατά με τον </w:t>
            </w:r>
            <w:proofErr w:type="spellStart"/>
            <w:r w:rsidRPr="00433AD9">
              <w:rPr>
                <w:rFonts w:cs="Times New Roman"/>
                <w:color w:val="000000"/>
                <w:szCs w:val="22"/>
                <w:lang w:val="el-GR" w:eastAsia="el-GR"/>
              </w:rPr>
              <w:t>κυτταροδιαχωριστή</w:t>
            </w:r>
            <w:proofErr w:type="spellEnd"/>
            <w:r w:rsidRPr="00433AD9">
              <w:rPr>
                <w:rFonts w:cs="Times New Roman"/>
                <w:color w:val="000000"/>
                <w:szCs w:val="22"/>
                <w:lang w:val="el-GR" w:eastAsia="el-GR"/>
              </w:rPr>
              <w:t xml:space="preserve"> του εργαστηρίου. Αποτελούνται από σφαιρίδια </w:t>
            </w:r>
            <w:proofErr w:type="spellStart"/>
            <w:r w:rsidRPr="00433AD9">
              <w:rPr>
                <w:rFonts w:cs="Times New Roman"/>
                <w:color w:val="000000"/>
                <w:szCs w:val="22"/>
                <w:lang w:val="el-GR" w:eastAsia="el-GR"/>
              </w:rPr>
              <w:t>μεγάθους</w:t>
            </w:r>
            <w:proofErr w:type="spellEnd"/>
            <w:r w:rsidRPr="00433AD9">
              <w:rPr>
                <w:rFonts w:cs="Times New Roman"/>
                <w:color w:val="000000"/>
                <w:szCs w:val="22"/>
                <w:lang w:val="el-GR" w:eastAsia="el-GR"/>
              </w:rPr>
              <w:t xml:space="preserve"> 6-μm. Κάθε σφαιρίδιο διαθέτει </w:t>
            </w:r>
            <w:proofErr w:type="spellStart"/>
            <w:r w:rsidRPr="00433AD9">
              <w:rPr>
                <w:rFonts w:cs="Times New Roman"/>
                <w:color w:val="000000"/>
                <w:szCs w:val="22"/>
                <w:lang w:val="el-GR" w:eastAsia="el-GR"/>
              </w:rPr>
              <w:t>φθοριόχρωμα</w:t>
            </w:r>
            <w:proofErr w:type="spellEnd"/>
            <w:r w:rsidRPr="00433AD9">
              <w:rPr>
                <w:rFonts w:cs="Times New Roman"/>
                <w:color w:val="000000"/>
                <w:szCs w:val="22"/>
                <w:lang w:val="el-GR" w:eastAsia="el-GR"/>
              </w:rPr>
              <w:t xml:space="preserve"> που διεγείρεται στα 670 </w:t>
            </w:r>
            <w:proofErr w:type="spellStart"/>
            <w:r w:rsidRPr="00433AD9">
              <w:rPr>
                <w:rFonts w:cs="Times New Roman"/>
                <w:color w:val="000000"/>
                <w:szCs w:val="22"/>
                <w:lang w:val="el-GR" w:eastAsia="el-GR"/>
              </w:rPr>
              <w:t>nm</w:t>
            </w:r>
            <w:proofErr w:type="spellEnd"/>
            <w:r w:rsidRPr="00433AD9">
              <w:rPr>
                <w:rFonts w:cs="Times New Roman"/>
                <w:color w:val="000000"/>
                <w:szCs w:val="22"/>
                <w:lang w:val="el-GR" w:eastAsia="el-GR"/>
              </w:rPr>
              <w:t xml:space="preserve"> και εκπέμπει στα 750 </w:t>
            </w:r>
            <w:proofErr w:type="spellStart"/>
            <w:r w:rsidRPr="00433AD9">
              <w:rPr>
                <w:rFonts w:cs="Times New Roman"/>
                <w:color w:val="000000"/>
                <w:szCs w:val="22"/>
                <w:lang w:val="el-GR" w:eastAsia="el-GR"/>
              </w:rPr>
              <w:t>nm</w:t>
            </w:r>
            <w:proofErr w:type="spellEnd"/>
            <w:r w:rsidRPr="00433AD9">
              <w:rPr>
                <w:rFonts w:cs="Times New Roman"/>
                <w:color w:val="000000"/>
                <w:szCs w:val="22"/>
                <w:lang w:val="el-GR" w:eastAsia="el-GR"/>
              </w:rPr>
              <w:t xml:space="preserve">. Τα σφαιρίδια διατίθενται σε 1,5 </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νερό που περιέχει 0.05% </w:t>
            </w:r>
            <w:proofErr w:type="spellStart"/>
            <w:r w:rsidRPr="00433AD9">
              <w:rPr>
                <w:rFonts w:cs="Times New Roman"/>
                <w:color w:val="000000"/>
                <w:szCs w:val="22"/>
                <w:lang w:val="el-GR" w:eastAsia="el-GR"/>
              </w:rPr>
              <w:t>Tween</w:t>
            </w:r>
            <w:proofErr w:type="spellEnd"/>
            <w:r w:rsidRPr="00433AD9">
              <w:rPr>
                <w:rFonts w:cs="Times New Roman"/>
                <w:color w:val="000000"/>
                <w:szCs w:val="22"/>
                <w:lang w:val="el-GR" w:eastAsia="el-GR"/>
              </w:rPr>
              <w:t xml:space="preserve">® 20 και 2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sodium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azide</w:t>
            </w:r>
            <w:proofErr w:type="spellEnd"/>
            <w:r w:rsidRPr="00433AD9">
              <w:rPr>
                <w:rFonts w:cs="Times New Roman"/>
                <w:color w:val="000000"/>
                <w:szCs w:val="22"/>
                <w:lang w:val="el-GR" w:eastAsia="el-GR"/>
              </w:rPr>
              <w:t>.</w:t>
            </w:r>
            <w:r w:rsidRPr="00433AD9">
              <w:rPr>
                <w:rFonts w:cs="Times New Roman"/>
                <w:color w:val="000000"/>
                <w:szCs w:val="22"/>
                <w:lang w:val="el-GR" w:eastAsia="el-GR"/>
              </w:rPr>
              <w:br/>
              <w:t>Συσκευασία: 25 τεστ</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26</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ποντικού (</w:t>
            </w:r>
            <w:proofErr w:type="spellStart"/>
            <w:r w:rsidRPr="00433AD9">
              <w:rPr>
                <w:rFonts w:cs="Times New Roman"/>
                <w:color w:val="000000"/>
                <w:szCs w:val="22"/>
                <w:lang w:val="el-GR" w:eastAsia="el-GR"/>
              </w:rPr>
              <w:t>IgG</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εναντι</w:t>
            </w:r>
            <w:proofErr w:type="spellEnd"/>
            <w:r w:rsidRPr="00433AD9">
              <w:rPr>
                <w:rFonts w:cs="Times New Roman"/>
                <w:color w:val="000000"/>
                <w:szCs w:val="22"/>
                <w:lang w:val="el-GR" w:eastAsia="el-GR"/>
              </w:rPr>
              <w:t xml:space="preserve"> της </w:t>
            </w:r>
            <w:proofErr w:type="spellStart"/>
            <w:r w:rsidRPr="00433AD9">
              <w:rPr>
                <w:rFonts w:cs="Times New Roman"/>
                <w:color w:val="000000"/>
                <w:szCs w:val="22"/>
                <w:lang w:val="el-GR" w:eastAsia="el-GR"/>
              </w:rPr>
              <w:t>πρωτείνης</w:t>
            </w:r>
            <w:proofErr w:type="spellEnd"/>
            <w:r w:rsidRPr="00433AD9">
              <w:rPr>
                <w:rFonts w:cs="Times New Roman"/>
                <w:color w:val="000000"/>
                <w:szCs w:val="22"/>
                <w:lang w:val="el-GR" w:eastAsia="el-GR"/>
              </w:rPr>
              <w:t xml:space="preserve"> GM130 του συστήματος </w:t>
            </w:r>
            <w:proofErr w:type="spellStart"/>
            <w:r w:rsidRPr="00433AD9">
              <w:rPr>
                <w:rFonts w:cs="Times New Roman"/>
                <w:color w:val="000000"/>
                <w:szCs w:val="22"/>
                <w:lang w:val="el-GR" w:eastAsia="el-GR"/>
              </w:rPr>
              <w:t>Golgi</w:t>
            </w:r>
            <w:proofErr w:type="spellEnd"/>
            <w:r w:rsidRPr="00433AD9">
              <w:rPr>
                <w:rFonts w:cs="Times New Roman"/>
                <w:color w:val="000000"/>
                <w:szCs w:val="22"/>
                <w:lang w:val="el-GR" w:eastAsia="el-GR"/>
              </w:rPr>
              <w:t xml:space="preserve">. Το αντίσωμα πρέπει να </w:t>
            </w:r>
            <w:r w:rsidRPr="00433AD9">
              <w:rPr>
                <w:rFonts w:cs="Times New Roman"/>
                <w:color w:val="000000"/>
                <w:szCs w:val="22"/>
                <w:lang w:val="el-GR" w:eastAsia="el-GR"/>
              </w:rPr>
              <w:lastRenderedPageBreak/>
              <w:t xml:space="preserve">είναι κατάλληλο για </w:t>
            </w:r>
            <w:proofErr w:type="spellStart"/>
            <w:r w:rsidRPr="00433AD9">
              <w:rPr>
                <w:rFonts w:cs="Times New Roman"/>
                <w:color w:val="000000"/>
                <w:szCs w:val="22"/>
                <w:lang w:val="el-GR" w:eastAsia="el-GR"/>
              </w:rPr>
              <w:t>ανοσοστύπωση</w:t>
            </w:r>
            <w:proofErr w:type="spellEnd"/>
            <w:r w:rsidRPr="00433AD9">
              <w:rPr>
                <w:rFonts w:cs="Times New Roman"/>
                <w:color w:val="000000"/>
                <w:szCs w:val="22"/>
                <w:lang w:val="el-GR" w:eastAsia="el-GR"/>
              </w:rPr>
              <w:t xml:space="preserve"> και </w:t>
            </w:r>
            <w:proofErr w:type="spellStart"/>
            <w:r w:rsidRPr="00433AD9">
              <w:rPr>
                <w:rFonts w:cs="Times New Roman"/>
                <w:color w:val="000000"/>
                <w:szCs w:val="22"/>
                <w:lang w:val="el-GR" w:eastAsia="el-GR"/>
              </w:rPr>
              <w:t>ανοσοφθορισμό</w:t>
            </w:r>
            <w:proofErr w:type="spellEnd"/>
            <w:r w:rsidRPr="00433AD9">
              <w:rPr>
                <w:rFonts w:cs="Times New Roman"/>
                <w:color w:val="000000"/>
                <w:szCs w:val="22"/>
                <w:lang w:val="el-GR" w:eastAsia="el-GR"/>
              </w:rPr>
              <w:t xml:space="preserve"> και να προσφέρεται σε φιαλίδιο συσκευασίας τουλάχιστον των 150 μικρογραμμαρίων (</w:t>
            </w:r>
            <w:proofErr w:type="spellStart"/>
            <w:r w:rsidRPr="00433AD9">
              <w:rPr>
                <w:rFonts w:cs="Times New Roman"/>
                <w:color w:val="000000"/>
                <w:szCs w:val="22"/>
                <w:lang w:val="el-GR" w:eastAsia="el-GR"/>
              </w:rPr>
              <w:t>μg</w:t>
            </w:r>
            <w:proofErr w:type="spellEnd"/>
            <w:r w:rsidRPr="00433AD9">
              <w:rPr>
                <w:rFonts w:cs="Times New Roman"/>
                <w:color w:val="000000"/>
                <w:szCs w:val="22"/>
                <w:lang w:val="el-GR" w:eastAsia="el-GR"/>
              </w:rPr>
              <w:t>)</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lastRenderedPageBreak/>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465"/>
        </w:trPr>
        <w:tc>
          <w:tcPr>
            <w:tcW w:w="5230" w:type="dxa"/>
            <w:gridSpan w:val="2"/>
            <w:shd w:val="clear" w:color="3D85C6" w:fill="D9D9D9"/>
            <w:vAlign w:val="center"/>
            <w:hideMark/>
          </w:tcPr>
          <w:p w:rsidR="00A04484" w:rsidRPr="00433AD9" w:rsidRDefault="00A04484" w:rsidP="00A1044F">
            <w:pPr>
              <w:suppressAutoHyphens w:val="0"/>
              <w:spacing w:after="0"/>
              <w:jc w:val="left"/>
              <w:rPr>
                <w:rFonts w:cs="Times New Roman"/>
                <w:b/>
                <w:bCs/>
                <w:szCs w:val="22"/>
                <w:lang w:val="el-GR" w:eastAsia="el-GR"/>
              </w:rPr>
            </w:pPr>
            <w:r w:rsidRPr="00433AD9">
              <w:rPr>
                <w:rFonts w:cs="Times New Roman"/>
                <w:b/>
                <w:bCs/>
                <w:szCs w:val="22"/>
                <w:lang w:val="el-GR" w:eastAsia="el-GR"/>
              </w:rPr>
              <w:t xml:space="preserve">ΠΙΝΑΚΑΣ 7| ΚΥΤΤΑΡΙΚΑ ΥΠΟΣΤΡΩΜΑΤΑ ΕΞΩΚΥΤΤΑΡΙΑΣ ΟΥΣΙΑΣ </w:t>
            </w:r>
          </w:p>
        </w:tc>
        <w:tc>
          <w:tcPr>
            <w:tcW w:w="836" w:type="dxa"/>
            <w:shd w:val="clear" w:color="3D85C6" w:fill="FFFFFF"/>
            <w:vAlign w:val="center"/>
            <w:hideMark/>
          </w:tcPr>
          <w:p w:rsidR="00A04484" w:rsidRPr="00433AD9" w:rsidRDefault="00A04484" w:rsidP="00A1044F">
            <w:pPr>
              <w:suppressAutoHyphens w:val="0"/>
              <w:spacing w:after="0"/>
              <w:jc w:val="center"/>
              <w:rPr>
                <w:rFonts w:cs="Times New Roman"/>
                <w:szCs w:val="22"/>
                <w:lang w:val="el-GR" w:eastAsia="el-GR"/>
              </w:rPr>
            </w:pPr>
            <w:r w:rsidRPr="00433AD9">
              <w:rPr>
                <w:rFonts w:cs="Times New Roman"/>
                <w:szCs w:val="22"/>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27</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Matrigel</w:t>
            </w:r>
            <w:proofErr w:type="spellEnd"/>
            <w:r w:rsidRPr="00433AD9">
              <w:rPr>
                <w:rFonts w:cs="Times New Roman"/>
                <w:color w:val="000000"/>
                <w:szCs w:val="22"/>
                <w:lang w:val="el-GR" w:eastAsia="el-GR"/>
              </w:rPr>
              <w:t>, LDEV-</w:t>
            </w:r>
            <w:proofErr w:type="spellStart"/>
            <w:r w:rsidRPr="00433AD9">
              <w:rPr>
                <w:rFonts w:cs="Times New Roman"/>
                <w:color w:val="000000"/>
                <w:szCs w:val="22"/>
                <w:lang w:val="el-GR" w:eastAsia="el-GR"/>
              </w:rPr>
              <w:t>free</w:t>
            </w:r>
            <w:proofErr w:type="spellEnd"/>
            <w:r w:rsidRPr="00433AD9">
              <w:rPr>
                <w:rFonts w:cs="Times New Roman"/>
                <w:color w:val="000000"/>
                <w:szCs w:val="22"/>
                <w:lang w:val="el-GR" w:eastAsia="el-GR"/>
              </w:rPr>
              <w:t xml:space="preserve">, μέσο καλλιέργειας για </w:t>
            </w:r>
            <w:proofErr w:type="spellStart"/>
            <w:r w:rsidRPr="00433AD9">
              <w:rPr>
                <w:rFonts w:cs="Times New Roman"/>
                <w:color w:val="000000"/>
                <w:szCs w:val="22"/>
                <w:lang w:val="el-GR" w:eastAsia="el-GR"/>
              </w:rPr>
              <w:t>εμβρυονικά</w:t>
            </w:r>
            <w:proofErr w:type="spellEnd"/>
            <w:r w:rsidRPr="00433AD9">
              <w:rPr>
                <w:rFonts w:cs="Times New Roman"/>
                <w:color w:val="000000"/>
                <w:szCs w:val="22"/>
                <w:lang w:val="el-GR" w:eastAsia="el-GR"/>
              </w:rPr>
              <w:t xml:space="preserve"> και πολυδύναμα επαγόμενα </w:t>
            </w:r>
            <w:proofErr w:type="spellStart"/>
            <w:r w:rsidRPr="00433AD9">
              <w:rPr>
                <w:rFonts w:cs="Times New Roman"/>
                <w:color w:val="000000"/>
                <w:szCs w:val="22"/>
                <w:lang w:val="el-GR" w:eastAsia="el-GR"/>
              </w:rPr>
              <w:t>βλαστοκύτταρα</w:t>
            </w:r>
            <w:proofErr w:type="spellEnd"/>
            <w:r w:rsidRPr="00433AD9">
              <w:rPr>
                <w:rFonts w:cs="Times New Roman"/>
                <w:color w:val="000000"/>
                <w:szCs w:val="22"/>
                <w:lang w:val="el-GR" w:eastAsia="el-GR"/>
              </w:rPr>
              <w:t xml:space="preserve"> ανθρώπου, ουσία βασικής μεμβράνης, κατάλληλο για εφαρμογές που απαιτούν </w:t>
            </w:r>
            <w:proofErr w:type="spellStart"/>
            <w:r w:rsidRPr="00433AD9">
              <w:rPr>
                <w:rFonts w:cs="Times New Roman"/>
                <w:color w:val="000000"/>
                <w:szCs w:val="22"/>
                <w:lang w:val="el-GR" w:eastAsia="el-GR"/>
              </w:rPr>
              <w:t>διαλυτοποιημένο</w:t>
            </w:r>
            <w:proofErr w:type="spellEnd"/>
            <w:r w:rsidRPr="00433AD9">
              <w:rPr>
                <w:rFonts w:cs="Times New Roman"/>
                <w:color w:val="000000"/>
                <w:szCs w:val="22"/>
                <w:lang w:val="el-GR" w:eastAsia="el-GR"/>
              </w:rPr>
              <w:t xml:space="preserve"> παρασκεύασμα καλά χαρακτηρισμένης βασικής μεμβράνης. Εκχυλίζεται από το σάρκωμα ποντικού </w:t>
            </w:r>
            <w:proofErr w:type="spellStart"/>
            <w:r w:rsidRPr="00433AD9">
              <w:rPr>
                <w:rFonts w:cs="Times New Roman"/>
                <w:color w:val="000000"/>
                <w:szCs w:val="22"/>
                <w:lang w:val="el-GR" w:eastAsia="el-GR"/>
              </w:rPr>
              <w:t>Engelbreth-Holm-Swarm</w:t>
            </w:r>
            <w:proofErr w:type="spellEnd"/>
            <w:r w:rsidRPr="00433AD9">
              <w:rPr>
                <w:rFonts w:cs="Times New Roman"/>
                <w:color w:val="000000"/>
                <w:szCs w:val="22"/>
                <w:lang w:val="el-GR" w:eastAsia="el-GR"/>
              </w:rPr>
              <w:t xml:space="preserve"> (EHS), το οποίο είναι όγκος πλούσιος σε πρωτεΐνες </w:t>
            </w:r>
            <w:proofErr w:type="spellStart"/>
            <w:r w:rsidRPr="00433AD9">
              <w:rPr>
                <w:rFonts w:cs="Times New Roman"/>
                <w:color w:val="000000"/>
                <w:szCs w:val="22"/>
                <w:lang w:val="el-GR" w:eastAsia="el-GR"/>
              </w:rPr>
              <w:t>εξωκυττάριας</w:t>
            </w:r>
            <w:proofErr w:type="spellEnd"/>
            <w:r w:rsidRPr="00433AD9">
              <w:rPr>
                <w:rFonts w:cs="Times New Roman"/>
                <w:color w:val="000000"/>
                <w:szCs w:val="22"/>
                <w:lang w:val="el-GR" w:eastAsia="el-GR"/>
              </w:rPr>
              <w:t xml:space="preserve"> ουσίας, συμπεριλαμβανομένης της </w:t>
            </w:r>
            <w:proofErr w:type="spellStart"/>
            <w:r w:rsidRPr="00433AD9">
              <w:rPr>
                <w:rFonts w:cs="Times New Roman"/>
                <w:color w:val="000000"/>
                <w:szCs w:val="22"/>
                <w:lang w:val="el-GR" w:eastAsia="el-GR"/>
              </w:rPr>
              <w:t>λαμινίνης</w:t>
            </w:r>
            <w:proofErr w:type="spellEnd"/>
            <w:r w:rsidRPr="00433AD9">
              <w:rPr>
                <w:rFonts w:cs="Times New Roman"/>
                <w:color w:val="000000"/>
                <w:szCs w:val="22"/>
                <w:lang w:val="el-GR" w:eastAsia="el-GR"/>
              </w:rPr>
              <w:t xml:space="preserve"> (ως κύριο συστατικό), του κολλαγόνου IV, των </w:t>
            </w:r>
            <w:proofErr w:type="spellStart"/>
            <w:r w:rsidRPr="00433AD9">
              <w:rPr>
                <w:rFonts w:cs="Times New Roman"/>
                <w:color w:val="000000"/>
                <w:szCs w:val="22"/>
                <w:lang w:val="el-GR" w:eastAsia="el-GR"/>
              </w:rPr>
              <w:t>πρωτεογλυκανών</w:t>
            </w:r>
            <w:proofErr w:type="spellEnd"/>
            <w:r w:rsidRPr="00433AD9">
              <w:rPr>
                <w:rFonts w:cs="Times New Roman"/>
                <w:color w:val="000000"/>
                <w:szCs w:val="22"/>
                <w:lang w:val="el-GR" w:eastAsia="el-GR"/>
              </w:rPr>
              <w:t xml:space="preserve"> θειικής ηπαρίνης, της </w:t>
            </w:r>
            <w:proofErr w:type="spellStart"/>
            <w:r w:rsidRPr="00433AD9">
              <w:rPr>
                <w:rFonts w:cs="Times New Roman"/>
                <w:color w:val="000000"/>
                <w:szCs w:val="22"/>
                <w:lang w:val="el-GR" w:eastAsia="el-GR"/>
              </w:rPr>
              <w:t>εντακτίνης</w:t>
            </w:r>
            <w:proofErr w:type="spellEnd"/>
            <w:r w:rsidRPr="00433AD9">
              <w:rPr>
                <w:rFonts w:cs="Times New Roman"/>
                <w:color w:val="000000"/>
                <w:szCs w:val="22"/>
                <w:lang w:val="el-GR" w:eastAsia="el-GR"/>
              </w:rPr>
              <w:t xml:space="preserve">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PCR που εκτελούνται για τη διαλογή για ένα αριθμό παθογόνων. Να έχει δοκιμαστεί και να είναι αρνητικό για βακτήρια, μύκητες και </w:t>
            </w:r>
            <w:proofErr w:type="spellStart"/>
            <w:r w:rsidRPr="00433AD9">
              <w:rPr>
                <w:rFonts w:cs="Times New Roman"/>
                <w:color w:val="000000"/>
                <w:szCs w:val="22"/>
                <w:lang w:val="el-GR" w:eastAsia="el-GR"/>
              </w:rPr>
              <w:t>μυκόπλασμα</w:t>
            </w:r>
            <w:proofErr w:type="spellEnd"/>
            <w:r w:rsidRPr="00433AD9">
              <w:rPr>
                <w:rFonts w:cs="Times New Roman"/>
                <w:color w:val="000000"/>
                <w:szCs w:val="22"/>
                <w:lang w:val="el-GR" w:eastAsia="el-GR"/>
              </w:rPr>
              <w:t xml:space="preserve">. Οι συγκεντρώσεις πρωτεΐνης να έχουν προσδιοριστεί με τη μέθοδο </w:t>
            </w:r>
            <w:proofErr w:type="spellStart"/>
            <w:r w:rsidRPr="00433AD9">
              <w:rPr>
                <w:rFonts w:cs="Times New Roman"/>
                <w:color w:val="000000"/>
                <w:szCs w:val="22"/>
                <w:lang w:val="el-GR" w:eastAsia="el-GR"/>
              </w:rPr>
              <w:t>Lowry</w:t>
            </w:r>
            <w:proofErr w:type="spellEnd"/>
            <w:r w:rsidRPr="00433AD9">
              <w:rPr>
                <w:rFonts w:cs="Times New Roman"/>
                <w:color w:val="000000"/>
                <w:szCs w:val="22"/>
                <w:lang w:val="el-GR" w:eastAsia="el-GR"/>
              </w:rPr>
              <w:t xml:space="preserve"> και τα επίπεδα </w:t>
            </w:r>
            <w:proofErr w:type="spellStart"/>
            <w:r w:rsidRPr="00433AD9">
              <w:rPr>
                <w:rFonts w:cs="Times New Roman"/>
                <w:color w:val="000000"/>
                <w:szCs w:val="22"/>
                <w:lang w:val="el-GR" w:eastAsia="el-GR"/>
              </w:rPr>
              <w:t>ενδοτοξίνης</w:t>
            </w:r>
            <w:proofErr w:type="spellEnd"/>
            <w:r w:rsidRPr="00433AD9">
              <w:rPr>
                <w:rFonts w:cs="Times New Roman"/>
                <w:color w:val="000000"/>
                <w:szCs w:val="22"/>
                <w:lang w:val="el-GR" w:eastAsia="el-GR"/>
              </w:rPr>
              <w:t xml:space="preserve"> να έχουν μετρηθεί με τη δοκιμασία LAL. Η σταθερότητα της </w:t>
            </w:r>
            <w:proofErr w:type="spellStart"/>
            <w:r w:rsidRPr="00433AD9">
              <w:rPr>
                <w:rFonts w:cs="Times New Roman"/>
                <w:color w:val="000000"/>
                <w:szCs w:val="22"/>
                <w:lang w:val="el-GR" w:eastAsia="el-GR"/>
              </w:rPr>
              <w:t>γέλης</w:t>
            </w:r>
            <w:proofErr w:type="spellEnd"/>
            <w:r w:rsidRPr="00433AD9">
              <w:rPr>
                <w:rFonts w:cs="Times New Roman"/>
                <w:color w:val="000000"/>
                <w:szCs w:val="22"/>
                <w:lang w:val="el-GR" w:eastAsia="el-GR"/>
              </w:rPr>
              <w:t xml:space="preserve"> να είναι ελεγμένη για περίοδο 14 ημερών στους 37°C και η βιολογική δραστηριότητα να προσδιορίζεται για κάθε παρτίδα με τη δοκιμασία ανάπτυξης </w:t>
            </w:r>
            <w:proofErr w:type="spellStart"/>
            <w:r w:rsidRPr="00433AD9">
              <w:rPr>
                <w:rFonts w:cs="Times New Roman"/>
                <w:color w:val="000000"/>
                <w:szCs w:val="22"/>
                <w:lang w:val="el-GR" w:eastAsia="el-GR"/>
              </w:rPr>
              <w:t>νευριτών</w:t>
            </w:r>
            <w:proofErr w:type="spellEnd"/>
            <w:r w:rsidRPr="00433AD9">
              <w:rPr>
                <w:rFonts w:cs="Times New Roman"/>
                <w:color w:val="000000"/>
                <w:szCs w:val="22"/>
                <w:lang w:val="el-GR" w:eastAsia="el-GR"/>
              </w:rPr>
              <w:t xml:space="preserve">. Να είναι συμβατό με όλα τα μέσα καλλιέργειας, συμπεριλαμβανομένου και του mTeSR1 μέσου καλλιέργειας από STEMCELL Technologies. Συσκευασία των 5 </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28</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Matrigel</w:t>
            </w:r>
            <w:proofErr w:type="spellEnd"/>
            <w:r w:rsidRPr="00433AD9">
              <w:rPr>
                <w:rFonts w:cs="Times New Roman"/>
                <w:color w:val="000000"/>
                <w:szCs w:val="22"/>
                <w:lang w:val="el-GR" w:eastAsia="el-GR"/>
              </w:rPr>
              <w:t>, LDEV-</w:t>
            </w:r>
            <w:proofErr w:type="spellStart"/>
            <w:r w:rsidRPr="00433AD9">
              <w:rPr>
                <w:rFonts w:cs="Times New Roman"/>
                <w:color w:val="000000"/>
                <w:szCs w:val="22"/>
                <w:lang w:val="el-GR" w:eastAsia="el-GR"/>
              </w:rPr>
              <w:t>free</w:t>
            </w:r>
            <w:proofErr w:type="spellEnd"/>
            <w:r w:rsidRPr="00433AD9">
              <w:rPr>
                <w:rFonts w:cs="Times New Roman"/>
                <w:color w:val="000000"/>
                <w:szCs w:val="22"/>
                <w:lang w:val="el-GR" w:eastAsia="el-GR"/>
              </w:rPr>
              <w:t xml:space="preserve">, με μειωμένους αυξητικούς παράγοντες (GFR), ουσία βασικής μεμβράνης, κατάλληλο για εφαρμογές που απαιτούν </w:t>
            </w:r>
            <w:proofErr w:type="spellStart"/>
            <w:r w:rsidRPr="00433AD9">
              <w:rPr>
                <w:rFonts w:cs="Times New Roman"/>
                <w:color w:val="000000"/>
                <w:szCs w:val="22"/>
                <w:lang w:val="el-GR" w:eastAsia="el-GR"/>
              </w:rPr>
              <w:t>διαλυτοποιημένο</w:t>
            </w:r>
            <w:proofErr w:type="spellEnd"/>
            <w:r w:rsidRPr="00433AD9">
              <w:rPr>
                <w:rFonts w:cs="Times New Roman"/>
                <w:color w:val="000000"/>
                <w:szCs w:val="22"/>
                <w:lang w:val="el-GR" w:eastAsia="el-GR"/>
              </w:rPr>
              <w:t xml:space="preserve"> παρασκεύασμα καλά χαρακτηρισμένης βασικής μεμβράνης. Εκχυλίζεται από το σάρκωμα ποντικού </w:t>
            </w:r>
            <w:proofErr w:type="spellStart"/>
            <w:r w:rsidRPr="00433AD9">
              <w:rPr>
                <w:rFonts w:cs="Times New Roman"/>
                <w:color w:val="000000"/>
                <w:szCs w:val="22"/>
                <w:lang w:val="el-GR" w:eastAsia="el-GR"/>
              </w:rPr>
              <w:t>Engelbreth-Holm-Swarm</w:t>
            </w:r>
            <w:proofErr w:type="spellEnd"/>
            <w:r w:rsidRPr="00433AD9">
              <w:rPr>
                <w:rFonts w:cs="Times New Roman"/>
                <w:color w:val="000000"/>
                <w:szCs w:val="22"/>
                <w:lang w:val="el-GR" w:eastAsia="el-GR"/>
              </w:rPr>
              <w:t xml:space="preserve"> (EHS), το οποίο είναι όγκος πλούσιος σε πρωτεΐνες </w:t>
            </w:r>
            <w:proofErr w:type="spellStart"/>
            <w:r w:rsidRPr="00433AD9">
              <w:rPr>
                <w:rFonts w:cs="Times New Roman"/>
                <w:color w:val="000000"/>
                <w:szCs w:val="22"/>
                <w:lang w:val="el-GR" w:eastAsia="el-GR"/>
              </w:rPr>
              <w:lastRenderedPageBreak/>
              <w:t>εξωκυττάριας</w:t>
            </w:r>
            <w:proofErr w:type="spellEnd"/>
            <w:r w:rsidRPr="00433AD9">
              <w:rPr>
                <w:rFonts w:cs="Times New Roman"/>
                <w:color w:val="000000"/>
                <w:szCs w:val="22"/>
                <w:lang w:val="el-GR" w:eastAsia="el-GR"/>
              </w:rPr>
              <w:t xml:space="preserve"> ουσίας, συμπεριλαμβανομένης της </w:t>
            </w:r>
            <w:proofErr w:type="spellStart"/>
            <w:r w:rsidRPr="00433AD9">
              <w:rPr>
                <w:rFonts w:cs="Times New Roman"/>
                <w:color w:val="000000"/>
                <w:szCs w:val="22"/>
                <w:lang w:val="el-GR" w:eastAsia="el-GR"/>
              </w:rPr>
              <w:t>λαμινίνης</w:t>
            </w:r>
            <w:proofErr w:type="spellEnd"/>
            <w:r w:rsidRPr="00433AD9">
              <w:rPr>
                <w:rFonts w:cs="Times New Roman"/>
                <w:color w:val="000000"/>
                <w:szCs w:val="22"/>
                <w:lang w:val="el-GR" w:eastAsia="el-GR"/>
              </w:rPr>
              <w:t xml:space="preserve"> (ως κύριο συστατικό), του κολλαγόνου IV, των </w:t>
            </w:r>
            <w:proofErr w:type="spellStart"/>
            <w:r w:rsidRPr="00433AD9">
              <w:rPr>
                <w:rFonts w:cs="Times New Roman"/>
                <w:color w:val="000000"/>
                <w:szCs w:val="22"/>
                <w:lang w:val="el-GR" w:eastAsia="el-GR"/>
              </w:rPr>
              <w:t>πρωτεογλυκανών</w:t>
            </w:r>
            <w:proofErr w:type="spellEnd"/>
            <w:r w:rsidRPr="00433AD9">
              <w:rPr>
                <w:rFonts w:cs="Times New Roman"/>
                <w:color w:val="000000"/>
                <w:szCs w:val="22"/>
                <w:lang w:val="el-GR" w:eastAsia="el-GR"/>
              </w:rPr>
              <w:t xml:space="preserve"> θειικής ηπαρίνης, της </w:t>
            </w:r>
            <w:proofErr w:type="spellStart"/>
            <w:r w:rsidRPr="00433AD9">
              <w:rPr>
                <w:rFonts w:cs="Times New Roman"/>
                <w:color w:val="000000"/>
                <w:szCs w:val="22"/>
                <w:lang w:val="el-GR" w:eastAsia="el-GR"/>
              </w:rPr>
              <w:t>εντακτίνης</w:t>
            </w:r>
            <w:proofErr w:type="spellEnd"/>
            <w:r w:rsidRPr="00433AD9">
              <w:rPr>
                <w:rFonts w:cs="Times New Roman"/>
                <w:color w:val="000000"/>
                <w:szCs w:val="22"/>
                <w:lang w:val="el-GR" w:eastAsia="el-GR"/>
              </w:rPr>
              <w:t xml:space="preserve">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PCR που εκτελούνται για τη διαλογή για ένα αριθμό παθογόνων. Να έχει δοκιμαστεί και να είναι αρνητικό για βακτήρια, μύκητες και </w:t>
            </w:r>
            <w:proofErr w:type="spellStart"/>
            <w:r w:rsidRPr="00433AD9">
              <w:rPr>
                <w:rFonts w:cs="Times New Roman"/>
                <w:color w:val="000000"/>
                <w:szCs w:val="22"/>
                <w:lang w:val="el-GR" w:eastAsia="el-GR"/>
              </w:rPr>
              <w:t>μυκόπλασμα</w:t>
            </w:r>
            <w:proofErr w:type="spellEnd"/>
            <w:r w:rsidRPr="00433AD9">
              <w:rPr>
                <w:rFonts w:cs="Times New Roman"/>
                <w:color w:val="000000"/>
                <w:szCs w:val="22"/>
                <w:lang w:val="el-GR" w:eastAsia="el-GR"/>
              </w:rPr>
              <w:t xml:space="preserve">. Οι συγκεντρώσεις πρωτεΐνης να έχουν προσδιοριστεί με τη μέθοδο </w:t>
            </w:r>
            <w:proofErr w:type="spellStart"/>
            <w:r w:rsidRPr="00433AD9">
              <w:rPr>
                <w:rFonts w:cs="Times New Roman"/>
                <w:color w:val="000000"/>
                <w:szCs w:val="22"/>
                <w:lang w:val="el-GR" w:eastAsia="el-GR"/>
              </w:rPr>
              <w:t>Lowry</w:t>
            </w:r>
            <w:proofErr w:type="spellEnd"/>
            <w:r w:rsidRPr="00433AD9">
              <w:rPr>
                <w:rFonts w:cs="Times New Roman"/>
                <w:color w:val="000000"/>
                <w:szCs w:val="22"/>
                <w:lang w:val="el-GR" w:eastAsia="el-GR"/>
              </w:rPr>
              <w:t xml:space="preserve"> και τα επίπεδα </w:t>
            </w:r>
            <w:proofErr w:type="spellStart"/>
            <w:r w:rsidRPr="00433AD9">
              <w:rPr>
                <w:rFonts w:cs="Times New Roman"/>
                <w:color w:val="000000"/>
                <w:szCs w:val="22"/>
                <w:lang w:val="el-GR" w:eastAsia="el-GR"/>
              </w:rPr>
              <w:t>ενδοτοξίνης</w:t>
            </w:r>
            <w:proofErr w:type="spellEnd"/>
            <w:r w:rsidRPr="00433AD9">
              <w:rPr>
                <w:rFonts w:cs="Times New Roman"/>
                <w:color w:val="000000"/>
                <w:szCs w:val="22"/>
                <w:lang w:val="el-GR" w:eastAsia="el-GR"/>
              </w:rPr>
              <w:t xml:space="preserve"> να έχουν μετρηθεί με τη δοκιμασία LAL. Η σταθερότητα της </w:t>
            </w:r>
            <w:proofErr w:type="spellStart"/>
            <w:r w:rsidRPr="00433AD9">
              <w:rPr>
                <w:rFonts w:cs="Times New Roman"/>
                <w:color w:val="000000"/>
                <w:szCs w:val="22"/>
                <w:lang w:val="el-GR" w:eastAsia="el-GR"/>
              </w:rPr>
              <w:t>γέλης</w:t>
            </w:r>
            <w:proofErr w:type="spellEnd"/>
            <w:r w:rsidRPr="00433AD9">
              <w:rPr>
                <w:rFonts w:cs="Times New Roman"/>
                <w:color w:val="000000"/>
                <w:szCs w:val="22"/>
                <w:lang w:val="el-GR" w:eastAsia="el-GR"/>
              </w:rPr>
              <w:t xml:space="preserve"> να είναι ελεγμένη για περίοδο 14 ημερών στους 37°C και η βιολογική δραστηριότητα να προσδιορίζεται για κάθε παρτίδα με τη δοκιμασία ανάπτυξης </w:t>
            </w:r>
            <w:proofErr w:type="spellStart"/>
            <w:r w:rsidRPr="00433AD9">
              <w:rPr>
                <w:rFonts w:cs="Times New Roman"/>
                <w:color w:val="000000"/>
                <w:szCs w:val="22"/>
                <w:lang w:val="el-GR" w:eastAsia="el-GR"/>
              </w:rPr>
              <w:t>νευριτών</w:t>
            </w:r>
            <w:proofErr w:type="spellEnd"/>
            <w:r w:rsidRPr="00433AD9">
              <w:rPr>
                <w:rFonts w:cs="Times New Roman"/>
                <w:color w:val="000000"/>
                <w:szCs w:val="22"/>
                <w:lang w:val="el-GR" w:eastAsia="el-GR"/>
              </w:rPr>
              <w:t xml:space="preserve">. Να μπορεί να χρησιμοποιηθεί για εφαρμογές κυτταρικής ανάπτυξης και διαφοροποίησης, μελέτες μεταβολισμού/τοξικολογικές, μελέτες εισβολής και </w:t>
            </w:r>
            <w:proofErr w:type="spellStart"/>
            <w:r w:rsidRPr="00433AD9">
              <w:rPr>
                <w:rFonts w:cs="Times New Roman"/>
                <w:color w:val="000000"/>
                <w:szCs w:val="22"/>
                <w:lang w:val="el-GR" w:eastAsia="el-GR"/>
              </w:rPr>
              <w:t>αγγειογένεσης</w:t>
            </w:r>
            <w:proofErr w:type="spellEnd"/>
            <w:r w:rsidRPr="00433AD9">
              <w:rPr>
                <w:rFonts w:cs="Times New Roman"/>
                <w:color w:val="000000"/>
                <w:szCs w:val="22"/>
                <w:lang w:val="el-GR" w:eastAsia="el-GR"/>
              </w:rPr>
              <w:t xml:space="preserve">. Συσκευασία των 10 </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lastRenderedPageBreak/>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420"/>
        </w:trPr>
        <w:tc>
          <w:tcPr>
            <w:tcW w:w="5230" w:type="dxa"/>
            <w:gridSpan w:val="2"/>
            <w:shd w:val="clear" w:color="3D85C6" w:fill="D9D9D9"/>
            <w:noWrap/>
            <w:vAlign w:val="center"/>
            <w:hideMark/>
          </w:tcPr>
          <w:p w:rsidR="00A04484" w:rsidRPr="00433AD9" w:rsidRDefault="00A04484" w:rsidP="00A1044F">
            <w:pPr>
              <w:suppressAutoHyphens w:val="0"/>
              <w:spacing w:after="0"/>
              <w:jc w:val="left"/>
              <w:rPr>
                <w:rFonts w:cs="Times New Roman"/>
                <w:b/>
                <w:bCs/>
                <w:szCs w:val="22"/>
                <w:lang w:val="el-GR" w:eastAsia="el-GR"/>
              </w:rPr>
            </w:pPr>
            <w:r w:rsidRPr="00433AD9">
              <w:rPr>
                <w:rFonts w:cs="Times New Roman"/>
                <w:b/>
                <w:bCs/>
                <w:szCs w:val="22"/>
                <w:lang w:val="el-GR" w:eastAsia="el-GR"/>
              </w:rPr>
              <w:t>ΠΙΝΑΚΑΣ 8| ΑΝΑΛΩΣΙΜΑ ΜΙΚΡΟΣΚΟΠΙΑΣ</w:t>
            </w:r>
          </w:p>
        </w:tc>
        <w:tc>
          <w:tcPr>
            <w:tcW w:w="836" w:type="dxa"/>
            <w:shd w:val="clear" w:color="000000" w:fill="D9D9D9"/>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c>
          <w:tcPr>
            <w:tcW w:w="889" w:type="dxa"/>
            <w:shd w:val="clear" w:color="3D85C6" w:fill="FFFFFF"/>
            <w:vAlign w:val="center"/>
            <w:hideMark/>
          </w:tcPr>
          <w:p w:rsidR="00A04484" w:rsidRPr="00433AD9" w:rsidRDefault="00A04484" w:rsidP="00A1044F">
            <w:pPr>
              <w:suppressAutoHyphens w:val="0"/>
              <w:spacing w:after="0"/>
              <w:jc w:val="center"/>
              <w:rPr>
                <w:rFonts w:cs="Times New Roman"/>
                <w:szCs w:val="22"/>
                <w:lang w:val="el-GR" w:eastAsia="el-GR"/>
              </w:rPr>
            </w:pPr>
            <w:r w:rsidRPr="00433AD9">
              <w:rPr>
                <w:rFonts w:cs="Times New Roman"/>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29</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Πλακίδια μικροσκοπίας τύπου </w:t>
            </w:r>
            <w:proofErr w:type="spellStart"/>
            <w:r w:rsidRPr="00433AD9">
              <w:rPr>
                <w:rFonts w:cs="Times New Roman"/>
                <w:color w:val="000000"/>
                <w:szCs w:val="22"/>
                <w:lang w:val="el-GR" w:eastAsia="el-GR"/>
              </w:rPr>
              <w:t>Superfrost</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Plus</w:t>
            </w:r>
            <w:proofErr w:type="spellEnd"/>
            <w:r w:rsidRPr="00433AD9">
              <w:rPr>
                <w:rFonts w:cs="Times New Roman"/>
                <w:color w:val="000000"/>
                <w:szCs w:val="22"/>
                <w:lang w:val="el-GR" w:eastAsia="el-GR"/>
              </w:rPr>
              <w:t xml:space="preserve">. Να έχουν μόνιμη θετική φόρτιση στην επίστρωσή τους για χρήση με παγωμένους </w:t>
            </w:r>
            <w:proofErr w:type="spellStart"/>
            <w:r w:rsidRPr="00433AD9">
              <w:rPr>
                <w:rFonts w:cs="Times New Roman"/>
                <w:color w:val="000000"/>
                <w:szCs w:val="22"/>
                <w:lang w:val="el-GR" w:eastAsia="el-GR"/>
              </w:rPr>
              <w:t>ιστούς.Να</w:t>
            </w:r>
            <w:proofErr w:type="spellEnd"/>
            <w:r w:rsidRPr="00433AD9">
              <w:rPr>
                <w:rFonts w:cs="Times New Roman"/>
                <w:color w:val="000000"/>
                <w:szCs w:val="22"/>
                <w:lang w:val="el-GR" w:eastAsia="el-GR"/>
              </w:rPr>
              <w:t xml:space="preserve"> έχουν στρογγυλεμένες άκρες και </w:t>
            </w:r>
            <w:proofErr w:type="spellStart"/>
            <w:r w:rsidRPr="00433AD9">
              <w:rPr>
                <w:rFonts w:cs="Times New Roman"/>
                <w:color w:val="000000"/>
                <w:szCs w:val="22"/>
                <w:lang w:val="el-GR" w:eastAsia="el-GR"/>
              </w:rPr>
              <w:t>και</w:t>
            </w:r>
            <w:proofErr w:type="spellEnd"/>
            <w:r w:rsidRPr="00433AD9">
              <w:rPr>
                <w:rFonts w:cs="Times New Roman"/>
                <w:color w:val="000000"/>
                <w:szCs w:val="22"/>
                <w:lang w:val="el-GR" w:eastAsia="el-GR"/>
              </w:rPr>
              <w:t xml:space="preserve"> περιοχή για σήμανση. Να μπορούν να δεχθούν ιστούς μέχρι και 5μm πάχος. Τα δείγματα να γίνονται ανθεκτικά σε </w:t>
            </w:r>
            <w:proofErr w:type="spellStart"/>
            <w:r w:rsidRPr="00433AD9">
              <w:rPr>
                <w:rFonts w:cs="Times New Roman"/>
                <w:color w:val="000000"/>
                <w:szCs w:val="22"/>
                <w:lang w:val="el-GR" w:eastAsia="el-GR"/>
              </w:rPr>
              <w:t>ενζυμική</w:t>
            </w:r>
            <w:proofErr w:type="spellEnd"/>
            <w:r w:rsidRPr="00433AD9">
              <w:rPr>
                <w:rFonts w:cs="Times New Roman"/>
                <w:color w:val="000000"/>
                <w:szCs w:val="22"/>
                <w:lang w:val="el-GR" w:eastAsia="el-GR"/>
              </w:rPr>
              <w:t xml:space="preserve"> χώνεψη, μετουσίωσης DNA ή υβριδισμό RNA. Να μην ξεπερνάνε σε διαστάσεις τα 75x25mm. Πακέτο των 72 τεμαχίων</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885"/>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30</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Ορθογώνιες </w:t>
            </w:r>
            <w:proofErr w:type="spellStart"/>
            <w:r w:rsidRPr="00433AD9">
              <w:rPr>
                <w:rFonts w:cs="Times New Roman"/>
                <w:color w:val="000000"/>
                <w:szCs w:val="22"/>
                <w:lang w:val="el-GR" w:eastAsia="el-GR"/>
              </w:rPr>
              <w:t>καλυπτρίδες</w:t>
            </w:r>
            <w:proofErr w:type="spellEnd"/>
            <w:r w:rsidRPr="00433AD9">
              <w:rPr>
                <w:rFonts w:cs="Times New Roman"/>
                <w:color w:val="000000"/>
                <w:szCs w:val="22"/>
                <w:lang w:val="el-GR" w:eastAsia="el-GR"/>
              </w:rPr>
              <w:t xml:space="preserve"> από καθαρό λευκό γυαλί </w:t>
            </w:r>
            <w:proofErr w:type="spellStart"/>
            <w:r w:rsidRPr="00433AD9">
              <w:rPr>
                <w:rFonts w:cs="Times New Roman"/>
                <w:color w:val="000000"/>
                <w:szCs w:val="22"/>
                <w:lang w:val="el-GR" w:eastAsia="el-GR"/>
              </w:rPr>
              <w:t>Hydrolytic</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Class</w:t>
            </w:r>
            <w:proofErr w:type="spellEnd"/>
            <w:r w:rsidRPr="00433AD9">
              <w:rPr>
                <w:rFonts w:cs="Times New Roman"/>
                <w:color w:val="000000"/>
                <w:szCs w:val="22"/>
                <w:lang w:val="el-GR" w:eastAsia="el-GR"/>
              </w:rPr>
              <w:t xml:space="preserve"> 1. Διαστάσεων: 24×50 </w:t>
            </w:r>
            <w:proofErr w:type="spellStart"/>
            <w:r w:rsidRPr="00433AD9">
              <w:rPr>
                <w:rFonts w:cs="Times New Roman"/>
                <w:color w:val="000000"/>
                <w:szCs w:val="22"/>
                <w:lang w:val="el-GR" w:eastAsia="el-GR"/>
              </w:rPr>
              <w:t>mmΣυσκευασία</w:t>
            </w:r>
            <w:proofErr w:type="spellEnd"/>
            <w:r w:rsidRPr="00433AD9">
              <w:rPr>
                <w:rFonts w:cs="Times New Roman"/>
                <w:color w:val="000000"/>
                <w:szCs w:val="22"/>
                <w:lang w:val="el-GR" w:eastAsia="el-GR"/>
              </w:rPr>
              <w:t xml:space="preserve"> των 100 τεμαχίων</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000000" w:fill="FFFFFF"/>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c>
          <w:tcPr>
            <w:tcW w:w="2849" w:type="dxa"/>
            <w:shd w:val="clear" w:color="000000" w:fill="FFFFFF"/>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31</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Υλικό ενσωμάτωσης παγωμένων τομών ιστών. Με υψηλό ιξώδες </w:t>
            </w:r>
            <w:proofErr w:type="spellStart"/>
            <w:r w:rsidRPr="00433AD9">
              <w:rPr>
                <w:rFonts w:cs="Times New Roman"/>
                <w:color w:val="000000"/>
                <w:szCs w:val="22"/>
                <w:lang w:val="el-GR" w:eastAsia="el-GR"/>
              </w:rPr>
              <w:t>καιάμεσο</w:t>
            </w:r>
            <w:proofErr w:type="spellEnd"/>
            <w:r w:rsidRPr="00433AD9">
              <w:rPr>
                <w:rFonts w:cs="Times New Roman"/>
                <w:color w:val="000000"/>
                <w:szCs w:val="22"/>
                <w:lang w:val="el-GR" w:eastAsia="el-GR"/>
              </w:rPr>
              <w:t xml:space="preserve"> πάγωμα. Μπορεί να χρησιμοποιηθεί </w:t>
            </w:r>
            <w:proofErr w:type="spellStart"/>
            <w:r w:rsidRPr="00433AD9">
              <w:rPr>
                <w:rFonts w:cs="Times New Roman"/>
                <w:color w:val="000000"/>
                <w:szCs w:val="22"/>
                <w:lang w:val="el-GR" w:eastAsia="el-GR"/>
              </w:rPr>
              <w:t>σαn</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μέσo</w:t>
            </w:r>
            <w:proofErr w:type="spellEnd"/>
            <w:r w:rsidRPr="00433AD9">
              <w:rPr>
                <w:rFonts w:cs="Times New Roman"/>
                <w:color w:val="000000"/>
                <w:szCs w:val="22"/>
                <w:lang w:val="el-GR" w:eastAsia="el-GR"/>
              </w:rPr>
              <w:t xml:space="preserve"> σταθεροποίησης σε ιστούς που θρυμματίζονται. Σε συσκευασία 125ml.</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lastRenderedPageBreak/>
              <w:t>32</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Καλυπτρίδες</w:t>
            </w:r>
            <w:proofErr w:type="spellEnd"/>
            <w:r w:rsidRPr="00433AD9">
              <w:rPr>
                <w:rFonts w:cs="Times New Roman"/>
                <w:color w:val="000000"/>
                <w:szCs w:val="22"/>
                <w:lang w:val="el-GR" w:eastAsia="el-GR"/>
              </w:rPr>
              <w:t xml:space="preserve"> κατάλληλες για in </w:t>
            </w:r>
            <w:proofErr w:type="spellStart"/>
            <w:r w:rsidRPr="00433AD9">
              <w:rPr>
                <w:rFonts w:cs="Times New Roman"/>
                <w:color w:val="000000"/>
                <w:szCs w:val="22"/>
                <w:lang w:val="el-GR" w:eastAsia="el-GR"/>
              </w:rPr>
              <w:t>vitro</w:t>
            </w:r>
            <w:proofErr w:type="spellEnd"/>
            <w:r w:rsidRPr="00433AD9">
              <w:rPr>
                <w:rFonts w:cs="Times New Roman"/>
                <w:color w:val="000000"/>
                <w:szCs w:val="22"/>
                <w:lang w:val="el-GR" w:eastAsia="el-GR"/>
              </w:rPr>
              <w:t xml:space="preserve"> διαγνωστικές εφαρμογές (IVD), </w:t>
            </w:r>
            <w:proofErr w:type="spellStart"/>
            <w:r w:rsidRPr="00433AD9">
              <w:rPr>
                <w:rFonts w:cs="Times New Roman"/>
                <w:color w:val="000000"/>
                <w:szCs w:val="22"/>
                <w:lang w:val="el-GR" w:eastAsia="el-GR"/>
              </w:rPr>
              <w:t>oμοιόμορφη</w:t>
            </w:r>
            <w:proofErr w:type="spellEnd"/>
            <w:r w:rsidRPr="00433AD9">
              <w:rPr>
                <w:rFonts w:cs="Times New Roman"/>
                <w:color w:val="000000"/>
                <w:szCs w:val="22"/>
                <w:lang w:val="el-GR" w:eastAsia="el-GR"/>
              </w:rPr>
              <w:t xml:space="preserve"> ποιότητα πάχους, </w:t>
            </w:r>
            <w:proofErr w:type="spellStart"/>
            <w:r w:rsidRPr="00433AD9">
              <w:rPr>
                <w:rFonts w:cs="Times New Roman"/>
                <w:color w:val="000000"/>
                <w:szCs w:val="22"/>
                <w:lang w:val="el-GR" w:eastAsia="el-GR"/>
              </w:rPr>
              <w:t>xωρίς</w:t>
            </w:r>
            <w:proofErr w:type="spellEnd"/>
            <w:r w:rsidRPr="00433AD9">
              <w:rPr>
                <w:rFonts w:cs="Times New Roman"/>
                <w:color w:val="000000"/>
                <w:szCs w:val="22"/>
                <w:lang w:val="el-GR" w:eastAsia="el-GR"/>
              </w:rPr>
              <w:t xml:space="preserve"> φυσαλίδες, χωρίς ελαττώματα, </w:t>
            </w:r>
            <w:proofErr w:type="spellStart"/>
            <w:r w:rsidRPr="00433AD9">
              <w:rPr>
                <w:rFonts w:cs="Times New Roman"/>
                <w:color w:val="000000"/>
                <w:szCs w:val="22"/>
                <w:lang w:val="el-GR" w:eastAsia="el-GR"/>
              </w:rPr>
              <w:t>προπλυμένο</w:t>
            </w:r>
            <w:proofErr w:type="spellEnd"/>
            <w:r w:rsidRPr="00433AD9">
              <w:rPr>
                <w:rFonts w:cs="Times New Roman"/>
                <w:color w:val="000000"/>
                <w:szCs w:val="22"/>
                <w:lang w:val="el-GR" w:eastAsia="el-GR"/>
              </w:rPr>
              <w:t xml:space="preserve">, κατασκευασμένο από καθαρό λευκό γυαλί </w:t>
            </w:r>
            <w:proofErr w:type="spellStart"/>
            <w:r w:rsidRPr="00433AD9">
              <w:rPr>
                <w:rFonts w:cs="Times New Roman"/>
                <w:color w:val="000000"/>
                <w:szCs w:val="22"/>
                <w:lang w:val="el-GR" w:eastAsia="el-GR"/>
              </w:rPr>
              <w:t>υδρολυτικής</w:t>
            </w:r>
            <w:proofErr w:type="spellEnd"/>
            <w:r w:rsidRPr="00433AD9">
              <w:rPr>
                <w:rFonts w:cs="Times New Roman"/>
                <w:color w:val="000000"/>
                <w:szCs w:val="22"/>
                <w:lang w:val="el-GR" w:eastAsia="el-GR"/>
              </w:rPr>
              <w:t xml:space="preserve"> κλάσης.  Συσκευασία: 100</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90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33</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Αντικειμενοφόρες</w:t>
            </w:r>
            <w:proofErr w:type="spellEnd"/>
            <w:r w:rsidRPr="00433AD9">
              <w:rPr>
                <w:rFonts w:cs="Times New Roman"/>
                <w:color w:val="000000"/>
                <w:szCs w:val="22"/>
                <w:lang w:val="el-GR" w:eastAsia="el-GR"/>
              </w:rPr>
              <w:t xml:space="preserve"> πλάκες με </w:t>
            </w:r>
            <w:proofErr w:type="spellStart"/>
            <w:r w:rsidRPr="00433AD9">
              <w:rPr>
                <w:rFonts w:cs="Times New Roman"/>
                <w:color w:val="000000"/>
                <w:szCs w:val="22"/>
                <w:lang w:val="el-GR" w:eastAsia="el-GR"/>
              </w:rPr>
              <w:t>εσμυρισμένο</w:t>
            </w:r>
            <w:proofErr w:type="spellEnd"/>
            <w:r w:rsidRPr="00433AD9">
              <w:rPr>
                <w:rFonts w:cs="Times New Roman"/>
                <w:color w:val="000000"/>
                <w:szCs w:val="22"/>
                <w:lang w:val="el-GR" w:eastAsia="el-GR"/>
              </w:rPr>
              <w:t xml:space="preserve"> άκρο 20mm, Διαστάσεων: 76×26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Πάχους: 1mm, Συσκευασία των 50 τεμαχίων</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000000" w:fill="FFFFFF"/>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c>
          <w:tcPr>
            <w:tcW w:w="2849" w:type="dxa"/>
            <w:shd w:val="clear" w:color="000000" w:fill="FFFFFF"/>
            <w:noWrap/>
            <w:vAlign w:val="center"/>
            <w:hideMark/>
          </w:tcPr>
          <w:p w:rsidR="00A04484" w:rsidRPr="00433AD9" w:rsidRDefault="00A04484" w:rsidP="00A1044F">
            <w:pPr>
              <w:suppressAutoHyphens w:val="0"/>
              <w:spacing w:after="0"/>
              <w:jc w:val="left"/>
              <w:rPr>
                <w:rFonts w:cs="Times New Roman"/>
                <w:szCs w:val="22"/>
                <w:lang w:val="el-GR" w:eastAsia="el-GR"/>
              </w:rPr>
            </w:pPr>
            <w:r w:rsidRPr="00433AD9">
              <w:rPr>
                <w:rFonts w:cs="Times New Roman"/>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34</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Αεροστεγείς αμπούλες υδατικού </w:t>
            </w:r>
            <w:proofErr w:type="spellStart"/>
            <w:r w:rsidRPr="00433AD9">
              <w:rPr>
                <w:rFonts w:cs="Times New Roman"/>
                <w:color w:val="000000"/>
                <w:szCs w:val="22"/>
                <w:lang w:val="el-GR" w:eastAsia="el-GR"/>
              </w:rPr>
              <w:t>φορμαλδεύδης</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διαλυτοποιημένης</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παραφορμαλδεύδης</w:t>
            </w:r>
            <w:proofErr w:type="spellEnd"/>
            <w:r w:rsidRPr="00433AD9">
              <w:rPr>
                <w:rFonts w:cs="Times New Roman"/>
                <w:color w:val="000000"/>
                <w:szCs w:val="22"/>
                <w:lang w:val="el-GR" w:eastAsia="el-GR"/>
              </w:rPr>
              <w:t xml:space="preserve">) υψηλής καθαρότητας με μηδενική προσθήκη </w:t>
            </w:r>
            <w:proofErr w:type="spellStart"/>
            <w:r w:rsidRPr="00433AD9">
              <w:rPr>
                <w:rFonts w:cs="Times New Roman"/>
                <w:color w:val="000000"/>
                <w:szCs w:val="22"/>
                <w:lang w:val="el-GR" w:eastAsia="el-GR"/>
              </w:rPr>
              <w:t>μεθανόλης</w:t>
            </w:r>
            <w:proofErr w:type="spellEnd"/>
            <w:r w:rsidRPr="00433AD9">
              <w:rPr>
                <w:rFonts w:cs="Times New Roman"/>
                <w:color w:val="000000"/>
                <w:szCs w:val="22"/>
                <w:lang w:val="el-GR" w:eastAsia="el-GR"/>
              </w:rPr>
              <w:t xml:space="preserve"> ή άλλων σταθεροποιητικών παραγόντων. Η συγκέντρωση της </w:t>
            </w:r>
            <w:proofErr w:type="spellStart"/>
            <w:r w:rsidRPr="00433AD9">
              <w:rPr>
                <w:rFonts w:cs="Times New Roman"/>
                <w:color w:val="000000"/>
                <w:szCs w:val="22"/>
                <w:lang w:val="el-GR" w:eastAsia="el-GR"/>
              </w:rPr>
              <w:t>φορμαλδεύδης</w:t>
            </w:r>
            <w:proofErr w:type="spellEnd"/>
            <w:r w:rsidRPr="00433AD9">
              <w:rPr>
                <w:rFonts w:cs="Times New Roman"/>
                <w:color w:val="000000"/>
                <w:szCs w:val="22"/>
                <w:lang w:val="el-GR" w:eastAsia="el-GR"/>
              </w:rPr>
              <w:t xml:space="preserve"> να μην είναι μικρότερη του 16% και να προσφέρεται σε συσκευασίες των 5 κατ' ελάχιστο φιαλιδίων</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480"/>
        </w:trPr>
        <w:tc>
          <w:tcPr>
            <w:tcW w:w="5230" w:type="dxa"/>
            <w:gridSpan w:val="2"/>
            <w:shd w:val="clear" w:color="EAF1DD" w:fill="D9D9D9"/>
            <w:noWrap/>
            <w:vAlign w:val="center"/>
            <w:hideMark/>
          </w:tcPr>
          <w:p w:rsidR="00A04484" w:rsidRPr="00433AD9" w:rsidRDefault="00A04484" w:rsidP="00A1044F">
            <w:pPr>
              <w:suppressAutoHyphens w:val="0"/>
              <w:spacing w:after="0"/>
              <w:jc w:val="left"/>
              <w:rPr>
                <w:rFonts w:cs="Times New Roman"/>
                <w:b/>
                <w:bCs/>
                <w:color w:val="000000"/>
                <w:szCs w:val="22"/>
                <w:lang w:val="el-GR" w:eastAsia="el-GR"/>
              </w:rPr>
            </w:pPr>
            <w:r w:rsidRPr="00433AD9">
              <w:rPr>
                <w:rFonts w:cs="Times New Roman"/>
                <w:b/>
                <w:bCs/>
                <w:color w:val="000000"/>
                <w:szCs w:val="22"/>
                <w:lang w:val="el-GR" w:eastAsia="el-GR"/>
              </w:rPr>
              <w:t xml:space="preserve">ΠΙΝΑΚΑΣ 9| ΑΝΟΙΚΤΟΣ ΠΙΝΑΚΑΣ </w:t>
            </w:r>
          </w:p>
          <w:p w:rsidR="00A04484" w:rsidRPr="00433AD9" w:rsidRDefault="00A04484" w:rsidP="00A1044F">
            <w:pPr>
              <w:suppressAutoHyphens w:val="0"/>
              <w:spacing w:after="0"/>
              <w:jc w:val="left"/>
              <w:rPr>
                <w:rFonts w:cs="Times New Roman"/>
                <w:b/>
                <w:bCs/>
                <w:color w:val="000000"/>
                <w:szCs w:val="22"/>
                <w:lang w:val="el-GR" w:eastAsia="el-GR"/>
              </w:rPr>
            </w:pPr>
            <w:r w:rsidRPr="00433AD9">
              <w:rPr>
                <w:rFonts w:cs="Times New Roman"/>
                <w:b/>
                <w:bCs/>
                <w:color w:val="000000"/>
                <w:szCs w:val="22"/>
                <w:lang w:val="el-GR" w:eastAsia="el-GR"/>
              </w:rPr>
              <w:t> </w:t>
            </w:r>
          </w:p>
        </w:tc>
        <w:tc>
          <w:tcPr>
            <w:tcW w:w="836" w:type="dxa"/>
            <w:shd w:val="clear" w:color="F4CCCC" w:fill="FFFFFF"/>
            <w:noWrap/>
            <w:vAlign w:val="center"/>
            <w:hideMark/>
          </w:tcPr>
          <w:p w:rsidR="00A04484" w:rsidRPr="00433AD9" w:rsidRDefault="00A04484" w:rsidP="00A1044F">
            <w:pPr>
              <w:suppressAutoHyphens w:val="0"/>
              <w:spacing w:after="0"/>
              <w:jc w:val="left"/>
              <w:rPr>
                <w:rFonts w:cs="Times New Roman"/>
                <w:b/>
                <w:bCs/>
                <w:color w:val="000000"/>
                <w:szCs w:val="22"/>
                <w:lang w:val="el-GR" w:eastAsia="el-GR"/>
              </w:rPr>
            </w:pPr>
            <w:r w:rsidRPr="00433AD9">
              <w:rPr>
                <w:rFonts w:cs="Times New Roman"/>
                <w:b/>
                <w:bCs/>
                <w:color w:val="000000"/>
                <w:szCs w:val="22"/>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35</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Δοκιμασία προσδιορισμού της συγκέντρωσης του </w:t>
            </w:r>
            <w:proofErr w:type="spellStart"/>
            <w:r w:rsidRPr="00433AD9">
              <w:rPr>
                <w:rFonts w:cs="Times New Roman"/>
                <w:color w:val="000000"/>
                <w:szCs w:val="22"/>
                <w:lang w:val="el-GR" w:eastAsia="el-GR"/>
              </w:rPr>
              <w:t>γλουταμικού</w:t>
            </w:r>
            <w:proofErr w:type="spellEnd"/>
            <w:r w:rsidRPr="00433AD9">
              <w:rPr>
                <w:rFonts w:cs="Times New Roman"/>
                <w:color w:val="000000"/>
                <w:szCs w:val="22"/>
                <w:lang w:val="el-GR" w:eastAsia="el-GR"/>
              </w:rPr>
              <w:t xml:space="preserve"> οξέος σε βιολογικά δείγματα μέσω </w:t>
            </w:r>
            <w:proofErr w:type="spellStart"/>
            <w:r w:rsidRPr="00433AD9">
              <w:rPr>
                <w:rFonts w:cs="Times New Roman"/>
                <w:color w:val="000000"/>
                <w:szCs w:val="22"/>
                <w:lang w:val="el-GR" w:eastAsia="el-GR"/>
              </w:rPr>
              <w:t>ενζυμικής</w:t>
            </w:r>
            <w:proofErr w:type="spellEnd"/>
            <w:r w:rsidRPr="00433AD9">
              <w:rPr>
                <w:rFonts w:cs="Times New Roman"/>
                <w:color w:val="000000"/>
                <w:szCs w:val="22"/>
                <w:lang w:val="el-GR" w:eastAsia="el-GR"/>
              </w:rPr>
              <w:t xml:space="preserve"> αντίδρασης της οποίας το χρωμογόνο προϊόν </w:t>
            </w:r>
            <w:proofErr w:type="spellStart"/>
            <w:r w:rsidRPr="00433AD9">
              <w:rPr>
                <w:rFonts w:cs="Times New Roman"/>
                <w:color w:val="000000"/>
                <w:szCs w:val="22"/>
                <w:lang w:val="el-GR" w:eastAsia="el-GR"/>
              </w:rPr>
              <w:t>απόρροφά</w:t>
            </w:r>
            <w:proofErr w:type="spellEnd"/>
            <w:r w:rsidRPr="00433AD9">
              <w:rPr>
                <w:rFonts w:cs="Times New Roman"/>
                <w:color w:val="000000"/>
                <w:szCs w:val="22"/>
                <w:lang w:val="el-GR" w:eastAsia="el-GR"/>
              </w:rPr>
              <w:t xml:space="preserve"> στα 450 </w:t>
            </w:r>
            <w:proofErr w:type="spellStart"/>
            <w:r w:rsidRPr="00433AD9">
              <w:rPr>
                <w:rFonts w:cs="Times New Roman"/>
                <w:color w:val="000000"/>
                <w:szCs w:val="22"/>
                <w:lang w:val="el-GR" w:eastAsia="el-GR"/>
              </w:rPr>
              <w:t>nm</w:t>
            </w:r>
            <w:proofErr w:type="spellEnd"/>
            <w:r w:rsidRPr="00433AD9">
              <w:rPr>
                <w:rFonts w:cs="Times New Roman"/>
                <w:color w:val="000000"/>
                <w:szCs w:val="22"/>
                <w:lang w:val="el-GR" w:eastAsia="el-GR"/>
              </w:rPr>
              <w:t xml:space="preserve"> αναλογικά με τη συγκέντρωση του </w:t>
            </w:r>
            <w:proofErr w:type="spellStart"/>
            <w:r w:rsidRPr="00433AD9">
              <w:rPr>
                <w:rFonts w:cs="Times New Roman"/>
                <w:color w:val="000000"/>
                <w:szCs w:val="22"/>
                <w:lang w:val="el-GR" w:eastAsia="el-GR"/>
              </w:rPr>
              <w:t>γλουταμικού</w:t>
            </w:r>
            <w:proofErr w:type="spellEnd"/>
            <w:r w:rsidRPr="00433AD9">
              <w:rPr>
                <w:rFonts w:cs="Times New Roman"/>
                <w:color w:val="000000"/>
                <w:szCs w:val="22"/>
                <w:lang w:val="el-GR" w:eastAsia="el-GR"/>
              </w:rPr>
              <w:t xml:space="preserve"> οξέος. Το </w:t>
            </w:r>
            <w:proofErr w:type="spellStart"/>
            <w:r w:rsidRPr="00433AD9">
              <w:rPr>
                <w:rFonts w:cs="Times New Roman"/>
                <w:color w:val="000000"/>
                <w:szCs w:val="22"/>
                <w:lang w:val="el-GR" w:eastAsia="el-GR"/>
              </w:rPr>
              <w:t>κιτ</w:t>
            </w:r>
            <w:proofErr w:type="spellEnd"/>
            <w:r w:rsidRPr="00433AD9">
              <w:rPr>
                <w:rFonts w:cs="Times New Roman"/>
                <w:color w:val="000000"/>
                <w:szCs w:val="22"/>
                <w:lang w:val="el-GR" w:eastAsia="el-GR"/>
              </w:rPr>
              <w:t xml:space="preserve"> να περιέχει 25 </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glutamate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assay</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buffer</w:t>
            </w:r>
            <w:proofErr w:type="spellEnd"/>
            <w:r w:rsidRPr="00433AD9">
              <w:rPr>
                <w:rFonts w:cs="Times New Roman"/>
                <w:color w:val="000000"/>
                <w:szCs w:val="22"/>
                <w:lang w:val="el-GR" w:eastAsia="el-GR"/>
              </w:rPr>
              <w:t xml:space="preserve">, 1 </w:t>
            </w:r>
            <w:proofErr w:type="spellStart"/>
            <w:r w:rsidRPr="00433AD9">
              <w:rPr>
                <w:rFonts w:cs="Times New Roman"/>
                <w:color w:val="000000"/>
                <w:szCs w:val="22"/>
                <w:lang w:val="el-GR" w:eastAsia="el-GR"/>
              </w:rPr>
              <w:t>vial</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glutamate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enzyme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mix</w:t>
            </w:r>
            <w:proofErr w:type="spellEnd"/>
            <w:r w:rsidRPr="00433AD9">
              <w:rPr>
                <w:rFonts w:cs="Times New Roman"/>
                <w:color w:val="000000"/>
                <w:szCs w:val="22"/>
                <w:lang w:val="el-GR" w:eastAsia="el-GR"/>
              </w:rPr>
              <w:t xml:space="preserve">, 1 </w:t>
            </w:r>
            <w:proofErr w:type="spellStart"/>
            <w:r w:rsidRPr="00433AD9">
              <w:rPr>
                <w:rFonts w:cs="Times New Roman"/>
                <w:color w:val="000000"/>
                <w:szCs w:val="22"/>
                <w:lang w:val="el-GR" w:eastAsia="el-GR"/>
              </w:rPr>
              <w:t>vial</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glutamate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developer</w:t>
            </w:r>
            <w:proofErr w:type="spellEnd"/>
            <w:r w:rsidRPr="00433AD9">
              <w:rPr>
                <w:rFonts w:cs="Times New Roman"/>
                <w:color w:val="000000"/>
                <w:szCs w:val="22"/>
                <w:lang w:val="el-GR" w:eastAsia="el-GR"/>
              </w:rPr>
              <w:t xml:space="preserve">, 1 </w:t>
            </w:r>
            <w:proofErr w:type="spellStart"/>
            <w:r w:rsidRPr="00433AD9">
              <w:rPr>
                <w:rFonts w:cs="Times New Roman"/>
                <w:color w:val="000000"/>
                <w:szCs w:val="22"/>
                <w:lang w:val="el-GR" w:eastAsia="el-GR"/>
              </w:rPr>
              <w:t>vial</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glutamate</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standard</w:t>
            </w:r>
            <w:proofErr w:type="spellEnd"/>
            <w:r w:rsidRPr="00433AD9">
              <w:rPr>
                <w:rFonts w:cs="Times New Roman"/>
                <w:color w:val="000000"/>
                <w:szCs w:val="22"/>
                <w:lang w:val="el-GR" w:eastAsia="el-GR"/>
              </w:rPr>
              <w:t xml:space="preserve"> 0.1 M και να επαρκεί για 100 δοκιμασίες σε 96-well </w:t>
            </w:r>
            <w:proofErr w:type="spellStart"/>
            <w:r w:rsidRPr="00433AD9">
              <w:rPr>
                <w:rFonts w:cs="Times New Roman"/>
                <w:color w:val="000000"/>
                <w:szCs w:val="22"/>
                <w:lang w:val="el-GR" w:eastAsia="el-GR"/>
              </w:rPr>
              <w:t>plates</w:t>
            </w:r>
            <w:proofErr w:type="spellEnd"/>
            <w:r w:rsidRPr="00433AD9">
              <w:rPr>
                <w:rFonts w:cs="Times New Roman"/>
                <w:color w:val="000000"/>
                <w:szCs w:val="22"/>
                <w:lang w:val="el-GR" w:eastAsia="el-GR"/>
              </w:rPr>
              <w:t>. Με πιστοποιητικό ανάλυσης ανά παρτίδα.</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36</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r w:rsidRPr="00433AD9">
              <w:rPr>
                <w:rFonts w:cs="Times New Roman"/>
                <w:color w:val="000000"/>
                <w:szCs w:val="22"/>
                <w:lang w:val="el-GR" w:eastAsia="el-GR"/>
              </w:rPr>
              <w:t xml:space="preserve">Φθορίζον υπόστρωμα για επιτόπιο </w:t>
            </w:r>
            <w:proofErr w:type="spellStart"/>
            <w:r w:rsidRPr="00433AD9">
              <w:rPr>
                <w:rFonts w:cs="Times New Roman"/>
                <w:color w:val="000000"/>
                <w:szCs w:val="22"/>
                <w:lang w:val="el-GR" w:eastAsia="el-GR"/>
              </w:rPr>
              <w:t>αντοπισμό</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διαμοριακών</w:t>
            </w:r>
            <w:proofErr w:type="spellEnd"/>
            <w:r w:rsidRPr="00433AD9">
              <w:rPr>
                <w:rFonts w:cs="Times New Roman"/>
                <w:color w:val="000000"/>
                <w:szCs w:val="22"/>
                <w:lang w:val="el-GR" w:eastAsia="el-GR"/>
              </w:rPr>
              <w:t xml:space="preserve"> αλληλεπιδράσεων με χρήση του συστήματος σύνδεσης μορίων μέσω εγγύτητας. Η μέθοδος βασίζεται σε </w:t>
            </w:r>
            <w:proofErr w:type="spellStart"/>
            <w:r w:rsidRPr="00433AD9">
              <w:rPr>
                <w:rFonts w:cs="Times New Roman"/>
                <w:color w:val="000000"/>
                <w:szCs w:val="22"/>
                <w:lang w:val="el-GR" w:eastAsia="el-GR"/>
              </w:rPr>
              <w:t>προσημασμένα</w:t>
            </w:r>
            <w:proofErr w:type="spellEnd"/>
            <w:r w:rsidRPr="00433AD9">
              <w:rPr>
                <w:rFonts w:cs="Times New Roman"/>
                <w:color w:val="000000"/>
                <w:szCs w:val="22"/>
                <w:lang w:val="el-GR" w:eastAsia="el-GR"/>
              </w:rPr>
              <w:t xml:space="preserve"> δευτερογενή αντισώματα με </w:t>
            </w:r>
            <w:proofErr w:type="spellStart"/>
            <w:r w:rsidRPr="00433AD9">
              <w:rPr>
                <w:rFonts w:cs="Times New Roman"/>
                <w:color w:val="000000"/>
                <w:szCs w:val="22"/>
                <w:lang w:val="el-GR" w:eastAsia="el-GR"/>
              </w:rPr>
              <w:t>ολιγονουκλεοτίδια</w:t>
            </w:r>
            <w:proofErr w:type="spellEnd"/>
            <w:r w:rsidRPr="00433AD9">
              <w:rPr>
                <w:rFonts w:cs="Times New Roman"/>
                <w:color w:val="000000"/>
                <w:szCs w:val="22"/>
                <w:lang w:val="el-GR" w:eastAsia="el-GR"/>
              </w:rPr>
              <w:t xml:space="preserve">. Το σύστημα φθορίζουσας σήμανσης πρέπει να περιέχει </w:t>
            </w:r>
            <w:proofErr w:type="spellStart"/>
            <w:r w:rsidRPr="00433AD9">
              <w:rPr>
                <w:rFonts w:cs="Times New Roman"/>
                <w:color w:val="000000"/>
                <w:szCs w:val="22"/>
                <w:lang w:val="el-GR" w:eastAsia="el-GR"/>
              </w:rPr>
              <w:t>ολιγονουκλεοτίδια</w:t>
            </w:r>
            <w:proofErr w:type="spellEnd"/>
            <w:r w:rsidRPr="00433AD9">
              <w:rPr>
                <w:rFonts w:cs="Times New Roman"/>
                <w:color w:val="000000"/>
                <w:szCs w:val="22"/>
                <w:lang w:val="el-GR" w:eastAsia="el-GR"/>
              </w:rPr>
              <w:t xml:space="preserve"> συμπληρωματικά με αυτά των υπαρχόντων δευτερογενών αντισωμάτων ώστε να επιτρέπεται ο υβριδισμός, η </w:t>
            </w:r>
            <w:proofErr w:type="spellStart"/>
            <w:r w:rsidRPr="00433AD9">
              <w:rPr>
                <w:rFonts w:cs="Times New Roman"/>
                <w:color w:val="000000"/>
                <w:szCs w:val="22"/>
                <w:lang w:val="el-GR" w:eastAsia="el-GR"/>
              </w:rPr>
              <w:t>αντιδραση</w:t>
            </w:r>
            <w:proofErr w:type="spellEnd"/>
            <w:r w:rsidRPr="00433AD9">
              <w:rPr>
                <w:rFonts w:cs="Times New Roman"/>
                <w:color w:val="000000"/>
                <w:szCs w:val="22"/>
                <w:lang w:val="el-GR" w:eastAsia="el-GR"/>
              </w:rPr>
              <w:t xml:space="preserve"> σύνδεσης και η </w:t>
            </w:r>
            <w:proofErr w:type="spellStart"/>
            <w:r w:rsidRPr="00433AD9">
              <w:rPr>
                <w:rFonts w:cs="Times New Roman"/>
                <w:color w:val="000000"/>
                <w:szCs w:val="22"/>
                <w:lang w:val="el-GR" w:eastAsia="el-GR"/>
              </w:rPr>
              <w:t>αντόδραση</w:t>
            </w:r>
            <w:proofErr w:type="spellEnd"/>
            <w:r w:rsidRPr="00433AD9">
              <w:rPr>
                <w:rFonts w:cs="Times New Roman"/>
                <w:color w:val="000000"/>
                <w:szCs w:val="22"/>
                <w:lang w:val="el-GR" w:eastAsia="el-GR"/>
              </w:rPr>
              <w:t xml:space="preserve"> αλυσιδωτής </w:t>
            </w:r>
            <w:proofErr w:type="spellStart"/>
            <w:r w:rsidRPr="00433AD9">
              <w:rPr>
                <w:rFonts w:cs="Times New Roman"/>
                <w:color w:val="000000"/>
                <w:szCs w:val="22"/>
                <w:lang w:val="el-GR" w:eastAsia="el-GR"/>
              </w:rPr>
              <w:t>πολυμεράσης</w:t>
            </w:r>
            <w:proofErr w:type="spellEnd"/>
            <w:r w:rsidRPr="00433AD9">
              <w:rPr>
                <w:rFonts w:cs="Times New Roman"/>
                <w:color w:val="000000"/>
                <w:szCs w:val="22"/>
                <w:lang w:val="el-GR" w:eastAsia="el-GR"/>
              </w:rPr>
              <w:t xml:space="preserve"> με τη χρήση του φθορίζοντος υποστρώματος. Το σύστημα να περιλαμβάνει </w:t>
            </w:r>
            <w:proofErr w:type="spellStart"/>
            <w:r w:rsidRPr="00433AD9">
              <w:rPr>
                <w:rFonts w:cs="Times New Roman"/>
                <w:color w:val="000000"/>
                <w:szCs w:val="22"/>
                <w:lang w:val="el-GR" w:eastAsia="el-GR"/>
              </w:rPr>
              <w:t>συνδετάση</w:t>
            </w:r>
            <w:proofErr w:type="spellEnd"/>
            <w:r w:rsidRPr="00433AD9">
              <w:rPr>
                <w:rFonts w:cs="Times New Roman"/>
                <w:color w:val="000000"/>
                <w:szCs w:val="22"/>
                <w:lang w:val="el-GR" w:eastAsia="el-GR"/>
              </w:rPr>
              <w:t xml:space="preserve"> </w:t>
            </w:r>
            <w:r w:rsidRPr="00433AD9">
              <w:rPr>
                <w:rFonts w:cs="Times New Roman"/>
                <w:color w:val="000000"/>
                <w:szCs w:val="22"/>
                <w:lang w:val="el-GR" w:eastAsia="el-GR"/>
              </w:rPr>
              <w:lastRenderedPageBreak/>
              <w:t>(</w:t>
            </w:r>
            <w:proofErr w:type="spellStart"/>
            <w:r w:rsidRPr="00433AD9">
              <w:rPr>
                <w:rFonts w:cs="Times New Roman"/>
                <w:color w:val="000000"/>
                <w:szCs w:val="22"/>
                <w:lang w:val="el-GR" w:eastAsia="el-GR"/>
              </w:rPr>
              <w:t>ligase</w:t>
            </w:r>
            <w:proofErr w:type="spellEnd"/>
            <w:r w:rsidRPr="00433AD9">
              <w:rPr>
                <w:rFonts w:cs="Times New Roman"/>
                <w:color w:val="000000"/>
                <w:szCs w:val="22"/>
                <w:lang w:val="el-GR" w:eastAsia="el-GR"/>
              </w:rPr>
              <w:t xml:space="preserve">) DNA </w:t>
            </w:r>
            <w:proofErr w:type="spellStart"/>
            <w:r w:rsidRPr="00433AD9">
              <w:rPr>
                <w:rFonts w:cs="Times New Roman"/>
                <w:color w:val="000000"/>
                <w:szCs w:val="22"/>
                <w:lang w:val="el-GR" w:eastAsia="el-GR"/>
              </w:rPr>
              <w:t>πολυμεράση</w:t>
            </w:r>
            <w:proofErr w:type="spellEnd"/>
            <w:r w:rsidRPr="00433AD9">
              <w:rPr>
                <w:rFonts w:cs="Times New Roman"/>
                <w:color w:val="000000"/>
                <w:szCs w:val="22"/>
                <w:lang w:val="el-GR" w:eastAsia="el-GR"/>
              </w:rPr>
              <w:t xml:space="preserve"> και κατάλληλο </w:t>
            </w:r>
            <w:proofErr w:type="spellStart"/>
            <w:r w:rsidRPr="00433AD9">
              <w:rPr>
                <w:rFonts w:cs="Times New Roman"/>
                <w:color w:val="000000"/>
                <w:szCs w:val="22"/>
                <w:lang w:val="el-GR" w:eastAsia="el-GR"/>
              </w:rPr>
              <w:t>διάλυμμα</w:t>
            </w:r>
            <w:proofErr w:type="spellEnd"/>
            <w:r w:rsidRPr="00433AD9">
              <w:rPr>
                <w:rFonts w:cs="Times New Roman"/>
                <w:color w:val="000000"/>
                <w:szCs w:val="22"/>
                <w:lang w:val="el-GR" w:eastAsia="el-GR"/>
              </w:rPr>
              <w:t xml:space="preserve"> με φθορίζον </w:t>
            </w:r>
            <w:proofErr w:type="spellStart"/>
            <w:r w:rsidRPr="00433AD9">
              <w:rPr>
                <w:rFonts w:cs="Times New Roman"/>
                <w:color w:val="000000"/>
                <w:szCs w:val="22"/>
                <w:lang w:val="el-GR" w:eastAsia="el-GR"/>
              </w:rPr>
              <w:t>υποστρωμα</w:t>
            </w:r>
            <w:proofErr w:type="spellEnd"/>
            <w:r w:rsidRPr="00433AD9">
              <w:rPr>
                <w:rFonts w:cs="Times New Roman"/>
                <w:color w:val="000000"/>
                <w:szCs w:val="22"/>
                <w:lang w:val="el-GR" w:eastAsia="el-GR"/>
              </w:rPr>
              <w:t xml:space="preserve"> (σε 5x συγκέντρωση). </w:t>
            </w:r>
            <w:proofErr w:type="spellStart"/>
            <w:r w:rsidRPr="00433AD9">
              <w:rPr>
                <w:rFonts w:cs="Times New Roman"/>
                <w:color w:val="000000"/>
                <w:szCs w:val="22"/>
                <w:lang w:val="el-GR" w:eastAsia="el-GR"/>
              </w:rPr>
              <w:t>To</w:t>
            </w:r>
            <w:proofErr w:type="spellEnd"/>
            <w:r w:rsidRPr="00433AD9">
              <w:rPr>
                <w:rFonts w:cs="Times New Roman"/>
                <w:color w:val="000000"/>
                <w:szCs w:val="22"/>
                <w:lang w:val="el-GR" w:eastAsia="el-GR"/>
              </w:rPr>
              <w:t xml:space="preserve"> φθορίζον μόριο να έχει μέγιστο απορρόφησης στα 495 </w:t>
            </w:r>
            <w:proofErr w:type="spellStart"/>
            <w:r w:rsidRPr="00433AD9">
              <w:rPr>
                <w:rFonts w:cs="Times New Roman"/>
                <w:color w:val="000000"/>
                <w:szCs w:val="22"/>
                <w:lang w:val="el-GR" w:eastAsia="el-GR"/>
              </w:rPr>
              <w:t>nm</w:t>
            </w:r>
            <w:proofErr w:type="spellEnd"/>
            <w:r w:rsidRPr="00433AD9">
              <w:rPr>
                <w:rFonts w:cs="Times New Roman"/>
                <w:color w:val="000000"/>
                <w:szCs w:val="22"/>
                <w:lang w:val="el-GR" w:eastAsia="el-GR"/>
              </w:rPr>
              <w:t xml:space="preserve"> και μέγιστο εκπομπής στα 527 </w:t>
            </w:r>
            <w:proofErr w:type="spellStart"/>
            <w:r w:rsidRPr="00433AD9">
              <w:rPr>
                <w:rFonts w:cs="Times New Roman"/>
                <w:color w:val="000000"/>
                <w:szCs w:val="22"/>
                <w:lang w:val="el-GR" w:eastAsia="el-GR"/>
              </w:rPr>
              <w:t>nm</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To</w:t>
            </w:r>
            <w:proofErr w:type="spellEnd"/>
            <w:r w:rsidRPr="00433AD9">
              <w:rPr>
                <w:rFonts w:cs="Times New Roman"/>
                <w:color w:val="000000"/>
                <w:szCs w:val="22"/>
                <w:lang w:val="el-GR" w:eastAsia="el-GR"/>
              </w:rPr>
              <w:t xml:space="preserve"> σετ να επιτρέπει την πραγματοποίηση 30 </w:t>
            </w:r>
            <w:proofErr w:type="spellStart"/>
            <w:r w:rsidRPr="00433AD9">
              <w:rPr>
                <w:rFonts w:cs="Times New Roman"/>
                <w:color w:val="000000"/>
                <w:szCs w:val="22"/>
                <w:lang w:val="el-GR" w:eastAsia="el-GR"/>
              </w:rPr>
              <w:t>τυλάχιστον</w:t>
            </w:r>
            <w:proofErr w:type="spellEnd"/>
            <w:r w:rsidRPr="00433AD9">
              <w:rPr>
                <w:rFonts w:cs="Times New Roman"/>
                <w:color w:val="000000"/>
                <w:szCs w:val="22"/>
                <w:lang w:val="el-GR" w:eastAsia="el-GR"/>
              </w:rPr>
              <w:t xml:space="preserve"> αντιδράσεων σήμανσης</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lastRenderedPageBreak/>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146837"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37</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Bιοτινυλιωμένη</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ισοξαζόλη</w:t>
            </w:r>
            <w:proofErr w:type="spellEnd"/>
            <w:r w:rsidRPr="00433AD9">
              <w:rPr>
                <w:rFonts w:cs="Times New Roman"/>
                <w:color w:val="000000"/>
                <w:szCs w:val="22"/>
                <w:lang w:val="el-GR" w:eastAsia="el-GR"/>
              </w:rPr>
              <w:t xml:space="preserve"> καθαρότητας τουλάχιστον 95% σε μορφή σκόνης</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A04484" w:rsidTr="00A1044F">
        <w:trPr>
          <w:trHeight w:val="930"/>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38</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Μονοκλωνικό</w:t>
            </w:r>
            <w:proofErr w:type="spellEnd"/>
            <w:r w:rsidRPr="00433AD9">
              <w:rPr>
                <w:rFonts w:cs="Times New Roman"/>
                <w:color w:val="000000"/>
                <w:szCs w:val="22"/>
                <w:lang w:val="el-GR" w:eastAsia="el-GR"/>
              </w:rPr>
              <w:t xml:space="preserve"> αντίσωμα ποντικού (IgG1) έναντι της </w:t>
            </w:r>
            <w:proofErr w:type="spellStart"/>
            <w:r w:rsidRPr="00433AD9">
              <w:rPr>
                <w:rFonts w:cs="Times New Roman"/>
                <w:color w:val="000000"/>
                <w:szCs w:val="22"/>
                <w:lang w:val="el-GR" w:eastAsia="el-GR"/>
              </w:rPr>
              <w:t>πρωτεινης</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λαμίνης</w:t>
            </w:r>
            <w:proofErr w:type="spellEnd"/>
            <w:r w:rsidRPr="00433AD9">
              <w:rPr>
                <w:rFonts w:cs="Times New Roman"/>
                <w:color w:val="000000"/>
                <w:szCs w:val="22"/>
                <w:lang w:val="el-GR" w:eastAsia="el-GR"/>
              </w:rPr>
              <w:t xml:space="preserve"> και ειδικότερα των </w:t>
            </w:r>
            <w:proofErr w:type="spellStart"/>
            <w:r w:rsidRPr="00433AD9">
              <w:rPr>
                <w:rFonts w:cs="Times New Roman"/>
                <w:color w:val="000000"/>
                <w:szCs w:val="22"/>
                <w:lang w:val="el-GR" w:eastAsia="el-GR"/>
              </w:rPr>
              <w:t>ισομορφών</w:t>
            </w:r>
            <w:proofErr w:type="spellEnd"/>
            <w:r w:rsidRPr="00433AD9">
              <w:rPr>
                <w:rFonts w:cs="Times New Roman"/>
                <w:color w:val="000000"/>
                <w:szCs w:val="22"/>
                <w:lang w:val="el-GR" w:eastAsia="el-GR"/>
              </w:rPr>
              <w:t xml:space="preserve"> A και C. Το αντίσωμα να αναγνωρίζει και τα δύο ισόμορφα της </w:t>
            </w:r>
            <w:proofErr w:type="spellStart"/>
            <w:r w:rsidRPr="00433AD9">
              <w:rPr>
                <w:rFonts w:cs="Times New Roman"/>
                <w:color w:val="000000"/>
                <w:szCs w:val="22"/>
                <w:lang w:val="el-GR" w:eastAsia="el-GR"/>
              </w:rPr>
              <w:t>πρωτείνης</w:t>
            </w:r>
            <w:proofErr w:type="spellEnd"/>
            <w:r w:rsidRPr="00433AD9">
              <w:rPr>
                <w:rFonts w:cs="Times New Roman"/>
                <w:color w:val="000000"/>
                <w:szCs w:val="22"/>
                <w:lang w:val="el-GR" w:eastAsia="el-GR"/>
              </w:rPr>
              <w:t xml:space="preserve"> τόσο στην ανθρώπινη όσο και την ποντικίσια </w:t>
            </w:r>
            <w:proofErr w:type="spellStart"/>
            <w:r w:rsidRPr="00433AD9">
              <w:rPr>
                <w:rFonts w:cs="Times New Roman"/>
                <w:color w:val="000000"/>
                <w:szCs w:val="22"/>
                <w:lang w:val="el-GR" w:eastAsia="el-GR"/>
              </w:rPr>
              <w:t>πρωτεινη</w:t>
            </w:r>
            <w:proofErr w:type="spellEnd"/>
            <w:r w:rsidRPr="00433AD9">
              <w:rPr>
                <w:rFonts w:cs="Times New Roman"/>
                <w:color w:val="000000"/>
                <w:szCs w:val="22"/>
                <w:lang w:val="el-GR" w:eastAsia="el-GR"/>
              </w:rPr>
              <w:t xml:space="preserve"> και να προτείνεται για εφαρμογές </w:t>
            </w:r>
            <w:proofErr w:type="spellStart"/>
            <w:r w:rsidRPr="00433AD9">
              <w:rPr>
                <w:rFonts w:cs="Times New Roman"/>
                <w:color w:val="000000"/>
                <w:szCs w:val="22"/>
                <w:lang w:val="el-GR" w:eastAsia="el-GR"/>
              </w:rPr>
              <w:t>ανοσοστύπωσης</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ανοσοκατακρήμνισης</w:t>
            </w:r>
            <w:proofErr w:type="spellEnd"/>
            <w:r w:rsidRPr="00433AD9">
              <w:rPr>
                <w:rFonts w:cs="Times New Roman"/>
                <w:color w:val="000000"/>
                <w:szCs w:val="22"/>
                <w:lang w:val="el-GR" w:eastAsia="el-GR"/>
              </w:rPr>
              <w:t xml:space="preserve"> και </w:t>
            </w:r>
            <w:proofErr w:type="spellStart"/>
            <w:r w:rsidRPr="00433AD9">
              <w:rPr>
                <w:rFonts w:cs="Times New Roman"/>
                <w:color w:val="000000"/>
                <w:szCs w:val="22"/>
                <w:lang w:val="el-GR" w:eastAsia="el-GR"/>
              </w:rPr>
              <w:t>ανοσοφθορισμού</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Nα</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προσφερεται</w:t>
            </w:r>
            <w:proofErr w:type="spellEnd"/>
            <w:r w:rsidRPr="00433AD9">
              <w:rPr>
                <w:rFonts w:cs="Times New Roman"/>
                <w:color w:val="000000"/>
                <w:szCs w:val="22"/>
                <w:lang w:val="el-GR" w:eastAsia="el-GR"/>
              </w:rPr>
              <w:t xml:space="preserve"> σε συσκευασία των 200 μικρογραμμαρίων ανά </w:t>
            </w:r>
            <w:proofErr w:type="spellStart"/>
            <w:r w:rsidRPr="00433AD9">
              <w:rPr>
                <w:rFonts w:cs="Times New Roman"/>
                <w:color w:val="000000"/>
                <w:szCs w:val="22"/>
                <w:lang w:val="el-GR" w:eastAsia="el-GR"/>
              </w:rPr>
              <w:t>χιλιστόλιτρο</w:t>
            </w:r>
            <w:proofErr w:type="spellEnd"/>
            <w:r w:rsidRPr="00433AD9">
              <w:rPr>
                <w:rFonts w:cs="Times New Roman"/>
                <w:color w:val="000000"/>
                <w:szCs w:val="22"/>
                <w:lang w:val="el-GR" w:eastAsia="el-GR"/>
              </w:rPr>
              <w:t xml:space="preserve"> (200 </w:t>
            </w:r>
            <w:proofErr w:type="spellStart"/>
            <w:r w:rsidRPr="00433AD9">
              <w:rPr>
                <w:rFonts w:cs="Times New Roman"/>
                <w:color w:val="000000"/>
                <w:szCs w:val="22"/>
                <w:lang w:val="el-GR" w:eastAsia="el-GR"/>
              </w:rPr>
              <w:t>ug</w:t>
            </w:r>
            <w:proofErr w:type="spellEnd"/>
            <w:r w:rsidRPr="00433AD9">
              <w:rPr>
                <w:rFonts w:cs="Times New Roman"/>
                <w:color w:val="000000"/>
                <w:szCs w:val="22"/>
                <w:lang w:val="el-GR" w:eastAsia="el-GR"/>
              </w:rPr>
              <w:t>/</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w:t>
            </w:r>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c>
          <w:tcPr>
            <w:tcW w:w="2849" w:type="dxa"/>
            <w:shd w:val="clear" w:color="auto" w:fill="auto"/>
            <w:vAlign w:val="center"/>
            <w:hideMark/>
          </w:tcPr>
          <w:p w:rsidR="00A04484" w:rsidRPr="00433AD9" w:rsidRDefault="00A04484" w:rsidP="00A1044F">
            <w:pPr>
              <w:suppressAutoHyphens w:val="0"/>
              <w:spacing w:after="0"/>
              <w:jc w:val="center"/>
              <w:rPr>
                <w:rFonts w:cs="Times New Roman"/>
                <w:color w:val="000000"/>
                <w:szCs w:val="22"/>
                <w:lang w:val="el-GR" w:eastAsia="el-GR"/>
              </w:rPr>
            </w:pPr>
            <w:r w:rsidRPr="00433AD9">
              <w:rPr>
                <w:rFonts w:cs="Times New Roman"/>
                <w:color w:val="000000"/>
                <w:szCs w:val="22"/>
                <w:lang w:val="el-GR" w:eastAsia="el-GR"/>
              </w:rPr>
              <w:t> </w:t>
            </w:r>
          </w:p>
        </w:tc>
      </w:tr>
      <w:tr w:rsidR="00A04484" w:rsidRPr="00433AD9" w:rsidTr="00A1044F">
        <w:trPr>
          <w:trHeight w:val="975"/>
        </w:trPr>
        <w:tc>
          <w:tcPr>
            <w:tcW w:w="1184" w:type="dxa"/>
            <w:shd w:val="clear" w:color="auto" w:fill="auto"/>
            <w:noWrap/>
            <w:vAlign w:val="center"/>
            <w:hideMark/>
          </w:tcPr>
          <w:p w:rsidR="00A04484" w:rsidRPr="00433AD9" w:rsidRDefault="00A04484" w:rsidP="00A1044F">
            <w:pPr>
              <w:suppressAutoHyphens w:val="0"/>
              <w:spacing w:after="0"/>
              <w:jc w:val="center"/>
              <w:rPr>
                <w:rFonts w:cs="Times New Roman"/>
                <w:b/>
                <w:bCs/>
                <w:color w:val="000000"/>
                <w:sz w:val="20"/>
                <w:szCs w:val="20"/>
                <w:lang w:val="el-GR" w:eastAsia="el-GR"/>
              </w:rPr>
            </w:pPr>
            <w:r w:rsidRPr="00433AD9">
              <w:rPr>
                <w:rFonts w:cs="Times New Roman"/>
                <w:b/>
                <w:bCs/>
                <w:color w:val="000000"/>
                <w:sz w:val="20"/>
                <w:szCs w:val="20"/>
                <w:lang w:val="el-GR" w:eastAsia="el-GR"/>
              </w:rPr>
              <w:t>39</w:t>
            </w:r>
          </w:p>
        </w:tc>
        <w:tc>
          <w:tcPr>
            <w:tcW w:w="4046" w:type="dxa"/>
            <w:shd w:val="clear" w:color="auto" w:fill="auto"/>
            <w:hideMark/>
          </w:tcPr>
          <w:p w:rsidR="00A04484" w:rsidRPr="00433AD9" w:rsidRDefault="00A04484" w:rsidP="00A1044F">
            <w:pPr>
              <w:suppressAutoHyphens w:val="0"/>
              <w:spacing w:after="0"/>
              <w:jc w:val="left"/>
              <w:rPr>
                <w:rFonts w:cs="Times New Roman"/>
                <w:color w:val="000000"/>
                <w:szCs w:val="22"/>
                <w:lang w:val="el-GR" w:eastAsia="el-GR"/>
              </w:rPr>
            </w:pPr>
            <w:proofErr w:type="spellStart"/>
            <w:r w:rsidRPr="00433AD9">
              <w:rPr>
                <w:rFonts w:cs="Times New Roman"/>
                <w:color w:val="000000"/>
                <w:szCs w:val="22"/>
                <w:lang w:val="el-GR" w:eastAsia="el-GR"/>
              </w:rPr>
              <w:t>Τρυβλία</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Petri</w:t>
            </w:r>
            <w:proofErr w:type="spellEnd"/>
            <w:r w:rsidRPr="00433AD9">
              <w:rPr>
                <w:rFonts w:cs="Times New Roman"/>
                <w:color w:val="000000"/>
                <w:szCs w:val="22"/>
                <w:lang w:val="el-GR" w:eastAsia="el-GR"/>
              </w:rPr>
              <w:t xml:space="preserve"> διαστάσεων 92 x 16 </w:t>
            </w:r>
            <w:proofErr w:type="spellStart"/>
            <w:r w:rsidRPr="00433AD9">
              <w:rPr>
                <w:rFonts w:cs="Times New Roman"/>
                <w:color w:val="000000"/>
                <w:szCs w:val="22"/>
                <w:lang w:val="el-GR" w:eastAsia="el-GR"/>
              </w:rPr>
              <w:t>mm</w:t>
            </w:r>
            <w:proofErr w:type="spellEnd"/>
            <w:r w:rsidRPr="00433AD9">
              <w:rPr>
                <w:rFonts w:cs="Times New Roman"/>
                <w:color w:val="000000"/>
                <w:szCs w:val="22"/>
                <w:lang w:val="el-GR" w:eastAsia="el-GR"/>
              </w:rPr>
              <w:t xml:space="preserve"> και συνολικού όγκου 80 </w:t>
            </w:r>
            <w:proofErr w:type="spellStart"/>
            <w:r w:rsidRPr="00433AD9">
              <w:rPr>
                <w:rFonts w:cs="Times New Roman"/>
                <w:color w:val="000000"/>
                <w:szCs w:val="22"/>
                <w:lang w:val="el-GR" w:eastAsia="el-GR"/>
              </w:rPr>
              <w:t>ml</w:t>
            </w:r>
            <w:proofErr w:type="spellEnd"/>
            <w:r w:rsidRPr="00433AD9">
              <w:rPr>
                <w:rFonts w:cs="Times New Roman"/>
                <w:color w:val="000000"/>
                <w:szCs w:val="22"/>
                <w:lang w:val="el-GR" w:eastAsia="el-GR"/>
              </w:rPr>
              <w:t xml:space="preserve">, </w:t>
            </w:r>
            <w:proofErr w:type="spellStart"/>
            <w:r w:rsidRPr="00433AD9">
              <w:rPr>
                <w:rFonts w:cs="Times New Roman"/>
                <w:color w:val="000000"/>
                <w:szCs w:val="22"/>
                <w:lang w:val="el-GR" w:eastAsia="el-GR"/>
              </w:rPr>
              <w:t>πολυστυρενίου</w:t>
            </w:r>
            <w:proofErr w:type="spellEnd"/>
            <w:r w:rsidRPr="00433AD9">
              <w:rPr>
                <w:rFonts w:cs="Times New Roman"/>
                <w:color w:val="000000"/>
                <w:szCs w:val="22"/>
                <w:lang w:val="el-GR" w:eastAsia="el-GR"/>
              </w:rPr>
              <w:t xml:space="preserve">, διαφανή, με σχεδιασμό για απρόσκοπτο αερισμό, κατάλληλα για καλλιέργεια βακτηρίων. Αποστειρωμένα με ακτινοβολία γ. Μέγιστη θερμοκρασία 80 </w:t>
            </w:r>
            <w:proofErr w:type="spellStart"/>
            <w:r w:rsidRPr="00433AD9">
              <w:rPr>
                <w:rFonts w:cs="Times New Roman"/>
                <w:color w:val="000000"/>
                <w:szCs w:val="22"/>
                <w:lang w:val="el-GR" w:eastAsia="el-GR"/>
              </w:rPr>
              <w:t>οC</w:t>
            </w:r>
            <w:proofErr w:type="spellEnd"/>
          </w:p>
        </w:tc>
        <w:tc>
          <w:tcPr>
            <w:tcW w:w="836" w:type="dxa"/>
            <w:shd w:val="clear" w:color="auto" w:fill="auto"/>
            <w:noWrap/>
            <w:vAlign w:val="bottom"/>
            <w:hideMark/>
          </w:tcPr>
          <w:p w:rsidR="00A04484" w:rsidRPr="00433AD9" w:rsidRDefault="00A04484" w:rsidP="00A1044F">
            <w:pPr>
              <w:suppressAutoHyphens w:val="0"/>
              <w:spacing w:after="0"/>
              <w:jc w:val="left"/>
              <w:rPr>
                <w:rFonts w:cs="Times New Roman"/>
                <w:color w:val="000000"/>
                <w:sz w:val="20"/>
                <w:szCs w:val="20"/>
                <w:lang w:val="el-GR" w:eastAsia="el-GR"/>
              </w:rPr>
            </w:pPr>
            <w:r w:rsidRPr="00433AD9">
              <w:rPr>
                <w:rFonts w:cs="Times New Roman"/>
                <w:color w:val="000000"/>
                <w:sz w:val="20"/>
                <w:szCs w:val="20"/>
                <w:lang w:val="el-GR" w:eastAsia="el-GR"/>
              </w:rPr>
              <w:t> </w:t>
            </w:r>
          </w:p>
        </w:tc>
        <w:tc>
          <w:tcPr>
            <w:tcW w:w="889" w:type="dxa"/>
            <w:shd w:val="clear" w:color="000000" w:fill="FFFFFF"/>
            <w:noWrap/>
            <w:vAlign w:val="center"/>
            <w:hideMark/>
          </w:tcPr>
          <w:p w:rsidR="00A04484" w:rsidRPr="00433AD9" w:rsidRDefault="00A04484" w:rsidP="00A1044F">
            <w:pPr>
              <w:suppressAutoHyphens w:val="0"/>
              <w:spacing w:after="0"/>
              <w:jc w:val="left"/>
              <w:rPr>
                <w:rFonts w:cs="Times New Roman"/>
                <w:b/>
                <w:bCs/>
                <w:color w:val="000000"/>
                <w:szCs w:val="22"/>
                <w:lang w:val="el-GR" w:eastAsia="el-GR"/>
              </w:rPr>
            </w:pPr>
            <w:r w:rsidRPr="00433AD9">
              <w:rPr>
                <w:rFonts w:cs="Times New Roman"/>
                <w:b/>
                <w:bCs/>
                <w:color w:val="000000"/>
                <w:szCs w:val="22"/>
                <w:lang w:val="el-GR" w:eastAsia="el-GR"/>
              </w:rPr>
              <w:t> </w:t>
            </w:r>
          </w:p>
        </w:tc>
        <w:tc>
          <w:tcPr>
            <w:tcW w:w="2849" w:type="dxa"/>
            <w:shd w:val="clear" w:color="000000" w:fill="FFFFFF"/>
            <w:noWrap/>
            <w:vAlign w:val="center"/>
            <w:hideMark/>
          </w:tcPr>
          <w:p w:rsidR="00A04484" w:rsidRPr="00433AD9" w:rsidRDefault="00A04484" w:rsidP="00A1044F">
            <w:pPr>
              <w:suppressAutoHyphens w:val="0"/>
              <w:spacing w:after="0"/>
              <w:jc w:val="left"/>
              <w:rPr>
                <w:rFonts w:cs="Times New Roman"/>
                <w:b/>
                <w:bCs/>
                <w:color w:val="000000"/>
                <w:szCs w:val="22"/>
                <w:lang w:val="el-GR" w:eastAsia="el-GR"/>
              </w:rPr>
            </w:pPr>
            <w:r w:rsidRPr="00433AD9">
              <w:rPr>
                <w:rFonts w:cs="Times New Roman"/>
                <w:b/>
                <w:bCs/>
                <w:color w:val="000000"/>
                <w:szCs w:val="22"/>
                <w:lang w:val="el-GR" w:eastAsia="el-GR"/>
              </w:rPr>
              <w:t> </w:t>
            </w:r>
          </w:p>
        </w:tc>
      </w:tr>
    </w:tbl>
    <w:p w:rsidR="00A04484" w:rsidRDefault="00A04484"/>
    <w:sectPr w:rsidR="00A044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84"/>
    <w:rsid w:val="000C7AC2"/>
    <w:rsid w:val="00A04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92C5"/>
  <w15:chartTrackingRefBased/>
  <w15:docId w15:val="{953BCB8C-EFF8-4E53-9F74-1B72E279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484"/>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2792</Words>
  <Characters>15078</Characters>
  <Application>Microsoft Office Word</Application>
  <DocSecurity>0</DocSecurity>
  <Lines>125</Lines>
  <Paragraphs>35</Paragraphs>
  <ScaleCrop>false</ScaleCrop>
  <Company>Hewlett-Packard Company</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Αλέκα Χουσάκου</cp:lastModifiedBy>
  <cp:revision>1</cp:revision>
  <dcterms:created xsi:type="dcterms:W3CDTF">2023-06-19T07:57:00Z</dcterms:created>
  <dcterms:modified xsi:type="dcterms:W3CDTF">2023-06-19T08:01:00Z</dcterms:modified>
</cp:coreProperties>
</file>